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49"/>
        <w:tblLayout w:type="fixed"/>
        <w:tblLook w:firstRow="1" w:lastRow="0" w:firstColumn="0" w:lastColumn="0" w:noHBand="0" w:noVBand="0" w:val="0020"/>
      </w:tblPr>
      <w:tblGrid>
        <w:gridCol w:w="1479"/>
        <w:gridCol w:w="1001"/>
        <w:gridCol w:w="1049"/>
        <w:gridCol w:w="906"/>
        <w:gridCol w:w="1049"/>
        <w:gridCol w:w="954"/>
        <w:gridCol w:w="12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Colpidium striatum</w:t>
            </w:r>
          </w:p>
        </w:tc>
        <w:tc>
          <w:tcPr/>
          <w:p>
            <w:pPr>
              <w:pStyle w:val="Compact"/>
            </w:pPr>
            <w:r>
              <w:t xml:space="preserve">Dexiostoma campylum</w:t>
            </w:r>
          </w:p>
        </w:tc>
        <w:tc>
          <w:tcPr/>
          <w:p>
            <w:pPr>
              <w:pStyle w:val="Compact"/>
            </w:pPr>
            <w:r>
              <w:t xml:space="preserve">Loxocephalus sp.</w:t>
            </w:r>
          </w:p>
        </w:tc>
        <w:tc>
          <w:tcPr/>
          <w:p>
            <w:pPr>
              <w:pStyle w:val="Compact"/>
            </w:pPr>
            <w:r>
              <w:t xml:space="preserve">Paramecium caudatum</w:t>
            </w:r>
          </w:p>
        </w:tc>
        <w:tc>
          <w:tcPr/>
          <w:p>
            <w:pPr>
              <w:pStyle w:val="Compact"/>
            </w:pPr>
            <w:r>
              <w:t xml:space="preserve">Spirostomum teres</w:t>
            </w:r>
          </w:p>
        </w:tc>
        <w:tc>
          <w:tcPr/>
          <w:p>
            <w:pPr>
              <w:pStyle w:val="Compact"/>
            </w:pPr>
            <w:r>
              <w:t xml:space="preserve">Tetrahymena thermophila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4.4702</w:t>
            </w:r>
          </w:p>
        </w:tc>
        <w:tc>
          <w:tcPr/>
          <w:p>
            <w:pPr>
              <w:pStyle w:val="Compact"/>
            </w:pPr>
            <w:r>
              <w:t xml:space="preserve">3.6804</w:t>
            </w:r>
          </w:p>
        </w:tc>
        <w:tc>
          <w:tcPr/>
          <w:p>
            <w:pPr>
              <w:pStyle w:val="Compact"/>
            </w:pPr>
            <w:r>
              <w:t xml:space="preserve">4.1316</w:t>
            </w:r>
          </w:p>
        </w:tc>
        <w:tc>
          <w:tcPr/>
          <w:p>
            <w:pPr>
              <w:pStyle w:val="Compact"/>
            </w:pPr>
            <w:r>
              <w:t xml:space="preserve">4.8672</w:t>
            </w:r>
          </w:p>
        </w:tc>
        <w:tc>
          <w:tcPr/>
          <w:p>
            <w:pPr>
              <w:pStyle w:val="Compact"/>
            </w:pPr>
            <w:r>
              <w:t xml:space="preserve">5.6682</w:t>
            </w:r>
          </w:p>
        </w:tc>
        <w:tc>
          <w:tcPr/>
          <w:p>
            <w:pPr>
              <w:pStyle w:val="Compact"/>
            </w:pPr>
            <w:r>
              <w:t xml:space="preserve">3.7808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[4.4427, 4.4976]</w:t>
            </w:r>
          </w:p>
        </w:tc>
        <w:tc>
          <w:tcPr/>
          <w:p>
            <w:pPr>
              <w:pStyle w:val="Compact"/>
            </w:pPr>
            <w:r>
              <w:t xml:space="preserve">[3.6660, 3.6949]</w:t>
            </w:r>
          </w:p>
        </w:tc>
        <w:tc>
          <w:tcPr/>
          <w:p>
            <w:pPr>
              <w:pStyle w:val="Compact"/>
            </w:pPr>
            <w:r>
              <w:t xml:space="preserve">[4.1022, 4.1610]</w:t>
            </w:r>
          </w:p>
        </w:tc>
        <w:tc>
          <w:tcPr/>
          <w:p>
            <w:pPr>
              <w:pStyle w:val="Compact"/>
            </w:pPr>
            <w:r>
              <w:t xml:space="preserve">[4.8520, 4.8825]</w:t>
            </w:r>
          </w:p>
        </w:tc>
        <w:tc>
          <w:tcPr/>
          <w:p>
            <w:pPr>
              <w:pStyle w:val="Compact"/>
            </w:pPr>
            <w:r>
              <w:t xml:space="preserve">[5.6246, 5.7118]</w:t>
            </w:r>
          </w:p>
        </w:tc>
        <w:tc>
          <w:tcPr/>
          <w:p>
            <w:pPr>
              <w:pStyle w:val="Compact"/>
            </w:pPr>
            <w:r>
              <w:t xml:space="preserve">[3.7660, 3.7957]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log_supply_over_log_demand_c</w:t>
            </w:r>
          </w:p>
        </w:tc>
        <w:tc>
          <w:tcPr/>
          <w:p>
            <w:pPr>
              <w:pStyle w:val="Compact"/>
            </w:pPr>
            <w:r>
              <w:t xml:space="preserve">0.0254</w:t>
            </w:r>
          </w:p>
        </w:tc>
        <w:tc>
          <w:tcPr/>
          <w:p>
            <w:pPr>
              <w:pStyle w:val="Compact"/>
            </w:pPr>
            <w:r>
              <w:t xml:space="preserve">0.0526</w:t>
            </w:r>
          </w:p>
        </w:tc>
        <w:tc>
          <w:tcPr/>
          <w:p>
            <w:pPr>
              <w:pStyle w:val="Compact"/>
            </w:pPr>
            <w:r>
              <w:t xml:space="preserve">0.1143</w:t>
            </w:r>
          </w:p>
        </w:tc>
        <w:tc>
          <w:tcPr/>
          <w:p>
            <w:pPr>
              <w:pStyle w:val="Compact"/>
            </w:pPr>
            <w:r>
              <w:t xml:space="preserve">0.0974</w:t>
            </w:r>
          </w:p>
        </w:tc>
        <w:tc>
          <w:tcPr/>
          <w:p>
            <w:pPr>
              <w:pStyle w:val="Compact"/>
            </w:pPr>
            <w:r>
              <w:t xml:space="preserve">0.2460</w:t>
            </w:r>
          </w:p>
        </w:tc>
        <w:tc>
          <w:tcPr/>
          <w:p>
            <w:pPr>
              <w:pStyle w:val="Compact"/>
            </w:pPr>
            <w:r>
              <w:t xml:space="preserve">0.0728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[-0.0506, 0.1014]</w:t>
            </w:r>
          </w:p>
        </w:tc>
        <w:tc>
          <w:tcPr/>
          <w:p>
            <w:pPr>
              <w:pStyle w:val="Compact"/>
            </w:pPr>
            <w:r>
              <w:t xml:space="preserve">[0.0223, 0.0829]</w:t>
            </w:r>
          </w:p>
        </w:tc>
        <w:tc>
          <w:tcPr/>
          <w:p>
            <w:pPr>
              <w:pStyle w:val="Compact"/>
            </w:pPr>
            <w:r>
              <w:t xml:space="preserve">[0.0479, 0.1808]</w:t>
            </w:r>
          </w:p>
        </w:tc>
        <w:tc>
          <w:tcPr/>
          <w:p>
            <w:pPr>
              <w:pStyle w:val="Compact"/>
            </w:pPr>
            <w:r>
              <w:t xml:space="preserve">[0.0722, 0.1226]</w:t>
            </w:r>
          </w:p>
        </w:tc>
        <w:tc>
          <w:tcPr/>
          <w:p>
            <w:pPr>
              <w:pStyle w:val="Compact"/>
            </w:pPr>
            <w:r>
              <w:t xml:space="preserve">[0.0976, 0.3943]</w:t>
            </w:r>
          </w:p>
        </w:tc>
        <w:tc>
          <w:tcPr/>
          <w:p>
            <w:pPr>
              <w:pStyle w:val="Compact"/>
            </w:pPr>
            <w:r>
              <w:t xml:space="preserve">[0.0504, 0.0951]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0.033</w:t>
            </w:r>
          </w:p>
        </w:tc>
        <w:tc>
          <w:tcPr/>
          <w:p>
            <w:pPr>
              <w:pStyle w:val="Compact"/>
            </w:pPr>
            <w:r>
              <w:t xml:space="preserve">0.477</w:t>
            </w:r>
          </w:p>
        </w:tc>
        <w:tc>
          <w:tcPr/>
          <w:p>
            <w:pPr>
              <w:pStyle w:val="Compact"/>
            </w:pPr>
            <w:r>
              <w:t xml:space="preserve">0.473</w:t>
            </w:r>
          </w:p>
        </w:tc>
        <w:tc>
          <w:tcPr/>
          <w:p>
            <w:pPr>
              <w:pStyle w:val="Compact"/>
            </w:pPr>
            <w:r>
              <w:t xml:space="preserve">0.831</w:t>
            </w:r>
          </w:p>
        </w:tc>
        <w:tc>
          <w:tcPr/>
          <w:p>
            <w:pPr>
              <w:pStyle w:val="Compact"/>
            </w:pPr>
            <w:r>
              <w:t xml:space="preserve">0.497</w:t>
            </w:r>
          </w:p>
        </w:tc>
        <w:tc>
          <w:tcPr/>
          <w:p>
            <w:pPr>
              <w:pStyle w:val="Compact"/>
            </w:pPr>
            <w:r>
              <w:t xml:space="preserve">0.762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  <w:r>
              <w:t xml:space="preserve">-0.032</w:t>
            </w:r>
          </w:p>
        </w:tc>
        <w:tc>
          <w:tcPr/>
          <w:p>
            <w:pPr>
              <w:pStyle w:val="Compact"/>
            </w:pPr>
            <w:r>
              <w:t xml:space="preserve">0.442</w:t>
            </w:r>
          </w:p>
        </w:tc>
        <w:tc>
          <w:tcPr/>
          <w:p>
            <w:pPr>
              <w:pStyle w:val="Compact"/>
            </w:pPr>
            <w:r>
              <w:t xml:space="preserve">0.437</w:t>
            </w:r>
          </w:p>
        </w:tc>
        <w:tc>
          <w:tcPr/>
          <w:p>
            <w:pPr>
              <w:pStyle w:val="Compact"/>
            </w:pPr>
            <w:r>
              <w:t xml:space="preserve">0.818</w:t>
            </w:r>
          </w:p>
        </w:tc>
        <w:tc>
          <w:tcPr/>
          <w:p>
            <w:pPr>
              <w:pStyle w:val="Compact"/>
            </w:pPr>
            <w:r>
              <w:t xml:space="preserve">0.458</w:t>
            </w:r>
          </w:p>
        </w:tc>
        <w:tc>
          <w:tcPr/>
          <w:p>
            <w:pPr>
              <w:pStyle w:val="Compact"/>
            </w:pPr>
            <w:r>
              <w:t xml:space="preserve">0.747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-47.7</w:t>
            </w:r>
          </w:p>
        </w:tc>
        <w:tc>
          <w:tcPr/>
          <w:p>
            <w:pPr>
              <w:pStyle w:val="Compact"/>
            </w:pPr>
            <w:r>
              <w:t xml:space="preserve">-69.6</w:t>
            </w:r>
          </w:p>
        </w:tc>
        <w:tc>
          <w:tcPr/>
          <w:p>
            <w:pPr>
              <w:pStyle w:val="Compact"/>
            </w:pPr>
            <w:r>
              <w:t xml:space="preserve">-45.4</w:t>
            </w:r>
          </w:p>
        </w:tc>
        <w:tc>
          <w:tcPr/>
          <w:p>
            <w:pPr>
              <w:pStyle w:val="Compact"/>
            </w:pPr>
            <w:r>
              <w:t xml:space="preserve">-64.6</w:t>
            </w:r>
          </w:p>
        </w:tc>
        <w:tc>
          <w:tcPr/>
          <w:p>
            <w:pPr>
              <w:pStyle w:val="Compact"/>
            </w:pPr>
            <w:r>
              <w:t xml:space="preserve">-30.0</w:t>
            </w:r>
          </w:p>
        </w:tc>
        <w:tc>
          <w:tcPr/>
          <w:p>
            <w:pPr>
              <w:pStyle w:val="Compact"/>
            </w:pPr>
            <w:r>
              <w:t xml:space="preserve">-68.6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  <w:r>
              <w:t xml:space="preserve">0.03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2025-10-03T14:38:46Z</dcterms:created>
  <dcterms:modified xsi:type="dcterms:W3CDTF">2025-10-03T14:38:46Z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