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6"/>
        <w:tblLayout w:type="fixed"/>
        <w:tblLook w:firstRow="1" w:lastRow="0" w:firstColumn="0" w:lastColumn="0" w:noHBand="0" w:noVBand="0" w:val="0020"/>
      </w:tblPr>
      <w:tblGrid>
        <w:gridCol w:w="729"/>
        <w:gridCol w:w="1094"/>
        <w:gridCol w:w="1146"/>
        <w:gridCol w:w="1094"/>
        <w:gridCol w:w="1146"/>
        <w:gridCol w:w="1094"/>
        <w:gridCol w:w="135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Colpidium striatum</w:t>
            </w:r>
          </w:p>
        </w:tc>
        <w:tc>
          <w:tcPr/>
          <w:p>
            <w:pPr>
              <w:pStyle w:val="Compact"/>
            </w:pPr>
            <w:r>
              <w:t xml:space="preserve">Dexiostoma campylum</w:t>
            </w:r>
          </w:p>
        </w:tc>
        <w:tc>
          <w:tcPr/>
          <w:p>
            <w:pPr>
              <w:pStyle w:val="Compact"/>
            </w:pPr>
            <w:r>
              <w:t xml:space="preserve">Loxocephalus sp.</w:t>
            </w:r>
          </w:p>
        </w:tc>
        <w:tc>
          <w:tcPr/>
          <w:p>
            <w:pPr>
              <w:pStyle w:val="Compact"/>
            </w:pPr>
            <w:r>
              <w:t xml:space="preserve">Paramecium caudatum</w:t>
            </w:r>
          </w:p>
        </w:tc>
        <w:tc>
          <w:tcPr/>
          <w:p>
            <w:pPr>
              <w:pStyle w:val="Compact"/>
            </w:pPr>
            <w:r>
              <w:t xml:space="preserve">Spirostomum teres</w:t>
            </w:r>
          </w:p>
        </w:tc>
        <w:tc>
          <w:tcPr/>
          <w:p>
            <w:pPr>
              <w:pStyle w:val="Compact"/>
            </w:pPr>
            <w:r>
              <w:t xml:space="preserve">Tetrahymena thermophila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4.4844</w:t>
            </w:r>
          </w:p>
        </w:tc>
        <w:tc>
          <w:tcPr/>
          <w:p>
            <w:pPr>
              <w:pStyle w:val="Compact"/>
            </w:pPr>
            <w:r>
              <w:t xml:space="preserve">3.7099</w:t>
            </w:r>
          </w:p>
        </w:tc>
        <w:tc>
          <w:tcPr/>
          <w:p>
            <w:pPr>
              <w:pStyle w:val="Compact"/>
            </w:pPr>
            <w:r>
              <w:t xml:space="preserve">4.1403</w:t>
            </w:r>
          </w:p>
        </w:tc>
        <w:tc>
          <w:tcPr/>
          <w:p>
            <w:pPr>
              <w:pStyle w:val="Compact"/>
            </w:pPr>
            <w:r>
              <w:t xml:space="preserve">4.8925</w:t>
            </w:r>
          </w:p>
        </w:tc>
        <w:tc>
          <w:tcPr/>
          <w:p>
            <w:pPr>
              <w:pStyle w:val="Compact"/>
            </w:pPr>
            <w:r>
              <w:t xml:space="preserve">5.6906</w:t>
            </w:r>
          </w:p>
        </w:tc>
        <w:tc>
          <w:tcPr/>
          <w:p>
            <w:pPr>
              <w:pStyle w:val="Compact"/>
            </w:pPr>
            <w:r>
              <w:t xml:space="preserve">3.7926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[4.4610, 4.5077]</w:t>
            </w:r>
          </w:p>
        </w:tc>
        <w:tc>
          <w:tcPr/>
          <w:p>
            <w:pPr>
              <w:pStyle w:val="Compact"/>
            </w:pPr>
            <w:r>
              <w:t xml:space="preserve">[3.6950, 3.7248]</w:t>
            </w:r>
          </w:p>
        </w:tc>
        <w:tc>
          <w:tcPr/>
          <w:p>
            <w:pPr>
              <w:pStyle w:val="Compact"/>
            </w:pPr>
            <w:r>
              <w:t xml:space="preserve">[4.1280, 4.1527]</w:t>
            </w:r>
          </w:p>
        </w:tc>
        <w:tc>
          <w:tcPr/>
          <w:p>
            <w:pPr>
              <w:pStyle w:val="Compact"/>
            </w:pPr>
            <w:r>
              <w:t xml:space="preserve">[4.8758, 4.9091]</w:t>
            </w:r>
          </w:p>
        </w:tc>
        <w:tc>
          <w:tcPr/>
          <w:p>
            <w:pPr>
              <w:pStyle w:val="Compact"/>
            </w:pPr>
            <w:r>
              <w:t xml:space="preserve">[5.6758, 5.7053]</w:t>
            </w:r>
          </w:p>
        </w:tc>
        <w:tc>
          <w:tcPr/>
          <w:p>
            <w:pPr>
              <w:pStyle w:val="Compact"/>
            </w:pPr>
            <w:r>
              <w:t xml:space="preserve">[3.7749, 3.8102]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</w:t>
            </w:r>
          </w:p>
        </w:tc>
        <w:tc>
          <w:tcPr/>
          <w:p>
            <w:pPr>
              <w:pStyle w:val="Compact"/>
            </w:pPr>
            <w:r>
              <w:t xml:space="preserve">0.0027</w:t>
            </w:r>
          </w:p>
        </w:tc>
        <w:tc>
          <w:tcPr/>
          <w:p>
            <w:pPr>
              <w:pStyle w:val="Compact"/>
            </w:pPr>
            <w:r>
              <w:t xml:space="preserve">-0.0041</w:t>
            </w:r>
          </w:p>
        </w:tc>
        <w:tc>
          <w:tcPr/>
          <w:p>
            <w:pPr>
              <w:pStyle w:val="Compact"/>
            </w:pPr>
            <w:r>
              <w:t xml:space="preserve">-0.0195</w:t>
            </w:r>
          </w:p>
        </w:tc>
        <w:tc>
          <w:tcPr/>
          <w:p>
            <w:pPr>
              <w:pStyle w:val="Compact"/>
            </w:pPr>
            <w:r>
              <w:t xml:space="preserve">-0.0154</w:t>
            </w:r>
          </w:p>
        </w:tc>
        <w:tc>
          <w:tcPr/>
          <w:p>
            <w:pPr>
              <w:pStyle w:val="Compact"/>
            </w:pPr>
            <w:r>
              <w:t xml:space="preserve">-0.0299</w:t>
            </w:r>
          </w:p>
        </w:tc>
        <w:tc>
          <w:tcPr/>
          <w:p>
            <w:pPr>
              <w:pStyle w:val="Compact"/>
            </w:pPr>
            <w:r>
              <w:t xml:space="preserve">-0.0126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[-0.0040, 0.0093]</w:t>
            </w:r>
          </w:p>
        </w:tc>
        <w:tc>
          <w:tcPr/>
          <w:p>
            <w:pPr>
              <w:pStyle w:val="Compact"/>
            </w:pPr>
            <w:r>
              <w:t xml:space="preserve">[-0.0085, 0.0003]</w:t>
            </w:r>
          </w:p>
        </w:tc>
        <w:tc>
          <w:tcPr/>
          <w:p>
            <w:pPr>
              <w:pStyle w:val="Compact"/>
            </w:pPr>
            <w:r>
              <w:t xml:space="preserve">[-0.0231, -0.0160]</w:t>
            </w:r>
          </w:p>
        </w:tc>
        <w:tc>
          <w:tcPr/>
          <w:p>
            <w:pPr>
              <w:pStyle w:val="Compact"/>
            </w:pPr>
            <w:r>
              <w:t xml:space="preserve">[-0.0201, -0.0106]</w:t>
            </w:r>
          </w:p>
        </w:tc>
        <w:tc>
          <w:tcPr/>
          <w:p>
            <w:pPr>
              <w:pStyle w:val="Compact"/>
            </w:pPr>
            <w:r>
              <w:t xml:space="preserve">[-0.0344, -0.0254]</w:t>
            </w:r>
          </w:p>
        </w:tc>
        <w:tc>
          <w:tcPr/>
          <w:p>
            <w:pPr>
              <w:pStyle w:val="Compact"/>
            </w:pPr>
            <w:r>
              <w:t xml:space="preserve">[-0.0177, -0.0076]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temp_sc_sq</w:t>
            </w:r>
          </w:p>
        </w:tc>
        <w:tc>
          <w:tcPr/>
          <w:p>
            <w:pPr>
              <w:pStyle w:val="Compact"/>
            </w:pPr>
            <w:r>
              <w:t xml:space="preserve">0.0027</w:t>
            </w:r>
          </w:p>
        </w:tc>
        <w:tc>
          <w:tcPr/>
          <w:p>
            <w:pPr>
              <w:pStyle w:val="Compact"/>
            </w:pPr>
            <w:r>
              <w:t xml:space="preserve">-0.0017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[0.0004, 0.0051]</w:t>
            </w:r>
          </w:p>
        </w:tc>
        <w:tc>
          <w:tcPr/>
          <w:p>
            <w:pPr>
              <w:pStyle w:val="Compact"/>
            </w:pPr>
            <w:r>
              <w:t xml:space="preserve">[-0.0032, -0.0002]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0.329</w:t>
            </w:r>
          </w:p>
        </w:tc>
        <w:tc>
          <w:tcPr/>
          <w:p>
            <w:pPr>
              <w:pStyle w:val="Compact"/>
            </w:pPr>
            <w:r>
              <w:t xml:space="preserve">0.395</w:t>
            </w:r>
          </w:p>
        </w:tc>
        <w:tc>
          <w:tcPr/>
          <w:p>
            <w:pPr>
              <w:pStyle w:val="Compact"/>
            </w:pPr>
            <w:r>
              <w:t xml:space="preserve">0.903</w:t>
            </w:r>
          </w:p>
        </w:tc>
        <w:tc>
          <w:tcPr/>
          <w:p>
            <w:pPr>
              <w:pStyle w:val="Compact"/>
            </w:pPr>
            <w:r>
              <w:t xml:space="preserve">0.761</w:t>
            </w:r>
          </w:p>
        </w:tc>
        <w:tc>
          <w:tcPr/>
          <w:p>
            <w:pPr>
              <w:pStyle w:val="Compact"/>
            </w:pPr>
            <w:r>
              <w:t xml:space="preserve">0.940</w:t>
            </w:r>
          </w:p>
        </w:tc>
        <w:tc>
          <w:tcPr/>
          <w:p>
            <w:pPr>
              <w:pStyle w:val="Compact"/>
            </w:pPr>
            <w:r>
              <w:t xml:space="preserve">0.656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0.233</w:t>
            </w:r>
          </w:p>
        </w:tc>
        <w:tc>
          <w:tcPr/>
          <w:p>
            <w:pPr>
              <w:pStyle w:val="Compact"/>
            </w:pPr>
            <w:r>
              <w:t xml:space="preserve">0.315</w:t>
            </w:r>
          </w:p>
        </w:tc>
        <w:tc>
          <w:tcPr/>
          <w:p>
            <w:pPr>
              <w:pStyle w:val="Compact"/>
            </w:pPr>
            <w:r>
              <w:t xml:space="preserve">0.897</w:t>
            </w:r>
          </w:p>
        </w:tc>
        <w:tc>
          <w:tcPr/>
          <w:p>
            <w:pPr>
              <w:pStyle w:val="Compact"/>
            </w:pPr>
            <w:r>
              <w:t xml:space="preserve">0.745</w:t>
            </w:r>
          </w:p>
        </w:tc>
        <w:tc>
          <w:tcPr/>
          <w:p>
            <w:pPr>
              <w:pStyle w:val="Compact"/>
            </w:pPr>
            <w:r>
              <w:t xml:space="preserve">0.935</w:t>
            </w:r>
          </w:p>
        </w:tc>
        <w:tc>
          <w:tcPr/>
          <w:p>
            <w:pPr>
              <w:pStyle w:val="Compac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76.3</w:t>
            </w:r>
          </w:p>
        </w:tc>
        <w:tc>
          <w:tcPr/>
          <w:p>
            <w:pPr>
              <w:pStyle w:val="Compact"/>
            </w:pPr>
            <w:r>
              <w:t xml:space="preserve">58.1</w:t>
            </w:r>
          </w:p>
        </w:tc>
        <w:tc>
          <w:tcPr/>
          <w:p>
            <w:pPr>
              <w:pStyle w:val="Compact"/>
            </w:pPr>
            <w:r>
              <w:t xml:space="preserve">54.1</w:t>
            </w:r>
          </w:p>
        </w:tc>
        <w:tc>
          <w:tcPr/>
          <w:p>
            <w:pPr>
              <w:pStyle w:val="Compact"/>
            </w:pPr>
            <w:r>
              <w:t xml:space="preserve">64.2</w:t>
            </w:r>
          </w:p>
        </w:tc>
        <w:tc>
          <w:tcPr/>
          <w:p>
            <w:pPr>
              <w:pStyle w:val="Compact"/>
            </w:pPr>
            <w:r>
              <w:t xml:space="preserve">66.4</w:t>
            </w:r>
          </w:p>
        </w:tc>
        <w:tc>
          <w:tcPr/>
          <w:p>
            <w:pPr>
              <w:pStyle w:val="Compact"/>
            </w:pPr>
            <w:r>
              <w:t xml:space="preserve">66.2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2025-10-03T14:38:20Z</dcterms:created>
  <dcterms:modified xsi:type="dcterms:W3CDTF">2025-10-03T14:38:20Z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