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D3F" w:rsidRDefault="00C46E59">
      <w:pPr>
        <w:rPr>
          <w:sz w:val="26"/>
          <w:szCs w:val="26"/>
        </w:rPr>
      </w:pPr>
      <w:r>
        <w:rPr>
          <w:b/>
          <w:sz w:val="26"/>
          <w:szCs w:val="26"/>
          <w:u w:val="single"/>
        </w:rPr>
        <w:t>Activity Network</w:t>
      </w:r>
    </w:p>
    <w:p w:rsidR="00792EEC" w:rsidRDefault="00792EEC">
      <w:r>
        <w:t>Work Breakdown Structure (WBS)</w:t>
      </w:r>
      <w:r w:rsidR="00C46E59" w:rsidRPr="00C46E59">
        <w:t xml:space="preserve"> of a project is transformed into an</w:t>
      </w:r>
      <w:r w:rsidR="00C46E59">
        <w:t xml:space="preserve"> </w:t>
      </w:r>
      <w:r w:rsidR="00C46E59" w:rsidRPr="00C46E59">
        <w:rPr>
          <w:rFonts w:ascii="Lucida Handwriting" w:hAnsi="Lucida Handwriting"/>
          <w:sz w:val="18"/>
          <w:szCs w:val="18"/>
        </w:rPr>
        <w:t xml:space="preserve">activity </w:t>
      </w:r>
      <w:r w:rsidRPr="00C46E59">
        <w:rPr>
          <w:rFonts w:ascii="Lucida Handwriting" w:hAnsi="Lucida Handwriting"/>
          <w:sz w:val="18"/>
          <w:szCs w:val="18"/>
        </w:rPr>
        <w:t>network</w:t>
      </w:r>
      <w:r>
        <w:rPr>
          <w:rFonts w:ascii="Lucida Handwriting" w:hAnsi="Lucida Handwriting"/>
          <w:sz w:val="18"/>
          <w:szCs w:val="18"/>
        </w:rPr>
        <w:t xml:space="preserve"> </w:t>
      </w:r>
      <w:r>
        <w:rPr>
          <w:rFonts w:ascii="Lucida Handwriting" w:hAnsi="Lucida Handwriting"/>
        </w:rPr>
        <w:t>by</w:t>
      </w:r>
      <w:r w:rsidR="00C46E59">
        <w:t xml:space="preserve"> representing</w:t>
      </w:r>
      <w:r>
        <w:t xml:space="preserve"> the activities identified in WBS along with their interdependencies. An Activity Network shows the different activities making up a project, their estimated durations and interdependencies. The activity network of RACE N CHASE is shown below:</w:t>
      </w:r>
    </w:p>
    <w:p w:rsidR="00B76982" w:rsidRDefault="00B76982"/>
    <w:p w:rsidR="00792EEC" w:rsidRDefault="00792EEC">
      <w:r>
        <w:rPr>
          <w:noProof/>
        </w:rPr>
        <w:pict>
          <v:roundrect id="_x0000_s1027" style="position:absolute;margin-left:108pt;margin-top:16.5pt;width:87pt;height:39pt;z-index:251659264" arcsize="10923f">
            <v:textbox>
              <w:txbxContent>
                <w:p w:rsidR="00792EEC" w:rsidRDefault="00792EEC">
                  <w:r>
                    <w:t>Code Database</w:t>
                  </w:r>
                  <w:r>
                    <w:br/>
                    <w:t xml:space="preserve">         </w:t>
                  </w:r>
                  <w:r w:rsidR="00D04E0D">
                    <w:t>(</w:t>
                  </w:r>
                  <w:r>
                    <w:t>30</w:t>
                  </w:r>
                  <w:r w:rsidR="00D04E0D">
                    <w:t>)</w:t>
                  </w:r>
                </w:p>
                <w:p w:rsidR="00792EEC" w:rsidRDefault="00792EEC"/>
              </w:txbxContent>
            </v:textbox>
          </v:roundrect>
        </w:pict>
      </w:r>
      <w:r>
        <w:rPr>
          <w:noProof/>
        </w:rPr>
        <w:pict>
          <v:roundrect id="_x0000_s1029" style="position:absolute;margin-left:231pt;margin-top:16.5pt;width:66.75pt;height:39pt;z-index:251661312" arcsize="10923f">
            <v:textbox>
              <w:txbxContent>
                <w:p w:rsidR="00792EEC" w:rsidRDefault="00792EEC">
                  <w:r>
                    <w:t>Code UI</w:t>
                  </w:r>
                  <w:r>
                    <w:br/>
                    <w:t xml:space="preserve">     </w:t>
                  </w:r>
                  <w:r w:rsidR="00D04E0D">
                    <w:t>(</w:t>
                  </w:r>
                  <w:r>
                    <w:t>30</w:t>
                  </w:r>
                  <w:r w:rsidR="00D04E0D">
                    <w:t>)</w:t>
                  </w:r>
                </w:p>
              </w:txbxContent>
            </v:textbox>
          </v:roundrect>
        </w:pict>
      </w:r>
    </w:p>
    <w:p w:rsidR="00792EEC" w:rsidRPr="00792EEC" w:rsidRDefault="001D0026" w:rsidP="00BC356D">
      <w:pPr>
        <w:pStyle w:val="ListParagraph"/>
        <w:numPr>
          <w:ilvl w:val="0"/>
          <w:numId w:val="3"/>
        </w:num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left:0;text-align:left;margin-left:42pt;margin-top:207.85pt;width:12.75pt;height:.05pt;z-index:251678720" o:connectortype="straight">
            <v:stroke endarrow="block"/>
          </v:shape>
        </w:pict>
      </w:r>
      <w:r>
        <w:rPr>
          <w:noProof/>
        </w:rPr>
        <w:pict>
          <v:rect id="_x0000_s1048" style="position:absolute;left:0;text-align:left;margin-left:3.75pt;margin-top:200.35pt;width:28.5pt;height:11.25pt;z-index:251677696" fillcolor="black [3200]" strokecolor="#f2f2f2 [3041]" strokeweight="3pt">
            <v:shadow on="t" type="perspective" color="#7f7f7f [1601]" opacity=".5" offset="1pt" offset2="-1pt"/>
          </v:rect>
        </w:pic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BC356D">
        <w:br/>
      </w:r>
      <w:r w:rsidR="00BC356D">
        <w:br/>
        <w:t xml:space="preserve">          </w:t>
      </w:r>
      <w:r>
        <w:t xml:space="preserve"> Critical Path</w:t>
      </w:r>
      <w:r w:rsidR="00BC356D">
        <w:t xml:space="preserve"> for RACE N CHASE</w:t>
      </w:r>
      <w:r w:rsidR="00BC356D">
        <w:br/>
      </w:r>
      <w:r w:rsidR="00BC356D">
        <w:br/>
      </w:r>
      <w:proofErr w:type="gramStart"/>
      <w:r w:rsidR="00BC356D">
        <w:t>The</w:t>
      </w:r>
      <w:proofErr w:type="gramEnd"/>
      <w:r w:rsidR="00BC356D">
        <w:t xml:space="preserve"> figures within the rectangular boxes represent the number of days required to complete that particular activity of the Project RACE N CHASE.</w:t>
      </w:r>
      <w:r>
        <w:t xml:space="preserve">  </w:t>
      </w:r>
      <w:r>
        <w:br/>
      </w:r>
      <w:r w:rsidR="00B76982">
        <w:rPr>
          <w:noProof/>
        </w:rPr>
        <w:pict>
          <v:shape id="_x0000_s1047" type="#_x0000_t32" style="position:absolute;left:0;text-align:left;margin-left:297.75pt;margin-top:9.05pt;width:180.75pt;height:43.5pt;z-index:251676672;mso-position-horizontal-relative:text;mso-position-vertical-relative:text" o:connectortype="straight" strokecolor="#666 [1936]" strokeweight="1pt">
            <v:stroke endarrow="block"/>
            <v:shadow type="perspective" color="#7f7f7f [1601]" opacity=".5" offset="1pt" offset2="-3pt"/>
          </v:shape>
        </w:pict>
      </w:r>
      <w:r w:rsidR="00D04E0D">
        <w:rPr>
          <w:noProof/>
        </w:rPr>
        <w:pict>
          <v:shape id="_x0000_s1045" type="#_x0000_t32" style="position:absolute;left:0;text-align:left;margin-left:462pt;margin-top:77.3pt;width:16.5pt;height:0;z-index:251675648;mso-position-horizontal-relative:text;mso-position-vertical-relative:text" o:connectortype="straight">
            <v:stroke endarrow="block"/>
          </v:shape>
        </w:pict>
      </w:r>
      <w:r w:rsidR="002B7FD4">
        <w:rPr>
          <w:noProof/>
        </w:rPr>
        <w:pict>
          <v:shape id="_x0000_s1043" type="#_x0000_t32" style="position:absolute;left:0;text-align:left;margin-left:368.25pt;margin-top:77.3pt;width:17.25pt;height:0;z-index:251674624;mso-position-horizontal-relative:text;mso-position-vertical-relative:text" o:connectortype="straight">
            <v:stroke endarrow="block"/>
          </v:shape>
        </w:pict>
      </w:r>
      <w:r w:rsidR="002B7FD4">
        <w:rPr>
          <w:noProof/>
        </w:rPr>
        <w:pict>
          <v:shape id="_x0000_s1042" type="#_x0000_t32" style="position:absolute;left:0;text-align:left;margin-left:273pt;margin-top:77.3pt;width:18pt;height:0;z-index:251673600;mso-position-horizontal-relative:text;mso-position-vertical-relative:text" o:connectortype="straight">
            <v:stroke endarrow="block"/>
          </v:shape>
        </w:pict>
      </w:r>
      <w:r w:rsidR="002B7FD4">
        <w:rPr>
          <w:noProof/>
        </w:rPr>
        <w:pict>
          <v:shape id="_x0000_s1040" type="#_x0000_t32" style="position:absolute;left:0;text-align:left;margin-left:195pt;margin-top:9.05pt;width:36pt;height:0;z-index:251671552;mso-position-horizontal-relative:text;mso-position-vertical-relative:text" o:connectortype="straight" strokecolor="#666 [1936]" strokeweight="1pt">
            <v:stroke endarrow="block"/>
            <v:shadow type="perspective" color="#7f7f7f [1601]" opacity=".5" offset="1pt" offset2="-3pt"/>
          </v:shape>
        </w:pict>
      </w:r>
      <w:r w:rsidR="002B7FD4">
        <w:rPr>
          <w:noProof/>
        </w:rPr>
        <w:pict>
          <v:shape id="_x0000_s1039" type="#_x0000_t32" style="position:absolute;left:0;text-align:left;margin-left:180pt;margin-top:86.3pt;width:27.75pt;height:8.25pt;flip:y;z-index:251670528;mso-position-horizontal-relative:text;mso-position-vertical-relative:text" o:connectortype="straight" strokecolor="#666 [1936]" strokeweight="1pt">
            <v:stroke endarrow="block"/>
            <v:shadow type="perspective" color="#7f7f7f [1601]" opacity=".5" offset="1pt" offset2="-3pt"/>
          </v:shape>
        </w:pict>
      </w:r>
      <w:r w:rsidR="002B7FD4">
        <w:rPr>
          <w:noProof/>
        </w:rPr>
        <w:pict>
          <v:shape id="_x0000_s1038" type="#_x0000_t32" style="position:absolute;left:0;text-align:left;margin-left:191.25pt;margin-top:30.05pt;width:16.5pt;height:26.25pt;z-index:251669504;mso-position-horizontal-relative:text;mso-position-vertical-relative:text" o:connectortype="straight">
            <v:stroke endarrow="block"/>
          </v:shape>
        </w:pict>
      </w:r>
      <w:r w:rsidR="002B7FD4">
        <w:rPr>
          <w:noProof/>
        </w:rPr>
        <w:pict>
          <v:shape id="_x0000_s1037" type="#_x0000_t32" style="position:absolute;left:0;text-align:left;margin-left:90.75pt;margin-top:69.8pt;width:12pt;height:16.5pt;z-index:251668480;mso-position-horizontal-relative:text;mso-position-vertical-relative:text" o:connectortype="straight">
            <v:stroke endarrow="block"/>
          </v:shape>
        </w:pict>
      </w:r>
      <w:r w:rsidR="002B7FD4">
        <w:rPr>
          <w:noProof/>
        </w:rPr>
        <w:pict>
          <v:shape id="_x0000_s1036" type="#_x0000_t32" style="position:absolute;left:0;text-align:left;margin-left:90.75pt;margin-top:25.55pt;width:17.25pt;height:9pt;flip:y;z-index:251667456;mso-position-horizontal-relative:text;mso-position-vertical-relative:text" o:connectortype="straight">
            <v:stroke endarrow="block"/>
          </v:shape>
        </w:pict>
      </w:r>
      <w:r w:rsidR="002B7FD4">
        <w:rPr>
          <w:noProof/>
        </w:rPr>
        <w:pict>
          <v:roundrect id="_x0000_s1035" style="position:absolute;left:0;text-align:left;margin-left:478.5pt;margin-top:51.8pt;width:51.75pt;height:77.25pt;z-index:251666432;mso-position-horizontal-relative:text;mso-position-vertical-relative:text" arcsize="10923f">
            <v:textbox>
              <w:txbxContent>
                <w:p w:rsidR="002B7FD4" w:rsidRDefault="002B7FD4">
                  <w:r>
                    <w:t>Integra-</w:t>
                  </w:r>
                  <w:proofErr w:type="spellStart"/>
                  <w:r>
                    <w:t>tion</w:t>
                  </w:r>
                  <w:proofErr w:type="spellEnd"/>
                  <w:r>
                    <w:t xml:space="preserve"> &amp; Testing</w:t>
                  </w:r>
                </w:p>
              </w:txbxContent>
            </v:textbox>
          </v:roundrect>
        </w:pict>
      </w:r>
      <w:r w:rsidR="002B7FD4">
        <w:rPr>
          <w:noProof/>
        </w:rPr>
        <w:pict>
          <v:roundrect id="_x0000_s1034" style="position:absolute;left:0;text-align:left;margin-left:385.5pt;margin-top:52.55pt;width:76.5pt;height:76.5pt;z-index:251665408;mso-position-horizontal-relative:text;mso-position-vertical-relative:text" arcsize="10923f">
            <v:textbox>
              <w:txbxContent>
                <w:p w:rsidR="002B7FD4" w:rsidRDefault="002B7FD4">
                  <w:r>
                    <w:t xml:space="preserve">Code for movement </w:t>
                  </w:r>
                  <w:r>
                    <w:br/>
                    <w:t>of the cars</w:t>
                  </w:r>
                  <w:r w:rsidR="00B76982">
                    <w:t xml:space="preserve">           </w:t>
                  </w:r>
                  <w:r>
                    <w:t>(30)</w:t>
                  </w:r>
                </w:p>
              </w:txbxContent>
            </v:textbox>
          </v:roundrect>
        </w:pict>
      </w:r>
      <w:r w:rsidR="002B7FD4">
        <w:rPr>
          <w:noProof/>
        </w:rPr>
        <w:pict>
          <v:roundrect id="_x0000_s1031" style="position:absolute;left:0;text-align:left;margin-left:291pt;margin-top:56.3pt;width:77.25pt;height:42.75pt;z-index:251663360;mso-position-horizontal-relative:text;mso-position-vertical-relative:text" arcsize="10923f">
            <v:textbox>
              <w:txbxContent>
                <w:p w:rsidR="002B7FD4" w:rsidRDefault="002B7FD4">
                  <w:r>
                    <w:t xml:space="preserve">Code of </w:t>
                  </w:r>
                  <w:proofErr w:type="gramStart"/>
                  <w:r>
                    <w:t>Graphics(</w:t>
                  </w:r>
                  <w:proofErr w:type="gramEnd"/>
                  <w:r>
                    <w:t>30)0)</w:t>
                  </w:r>
                </w:p>
              </w:txbxContent>
            </v:textbox>
          </v:roundrect>
        </w:pict>
      </w:r>
      <w:r w:rsidR="002B7FD4">
        <w:rPr>
          <w:noProof/>
        </w:rPr>
        <w:pict>
          <v:roundrect id="_x0000_s1032" style="position:absolute;left:0;text-align:left;margin-left:207.75pt;margin-top:56.3pt;width:65.25pt;height:42.75pt;z-index:251664384;mso-position-horizontal-relative:text;mso-position-vertical-relative:text" arcsize="10923f">
            <v:textbox>
              <w:txbxContent>
                <w:p w:rsidR="00792EEC" w:rsidRDefault="002B7FD4">
                  <w:r>
                    <w:t>Code for</w:t>
                  </w:r>
                  <w:r>
                    <w:br/>
                    <w:t>Design (7)</w:t>
                  </w:r>
                  <w:r>
                    <w:br/>
                  </w:r>
                </w:p>
              </w:txbxContent>
            </v:textbox>
          </v:roundrect>
        </w:pict>
      </w:r>
      <w:r w:rsidR="00792EEC">
        <w:rPr>
          <w:noProof/>
        </w:rPr>
        <w:pict>
          <v:roundrect id="_x0000_s1026" style="position:absolute;left:0;text-align:left;margin-left:3.75pt;margin-top:34.55pt;width:87pt;height:35.25pt;z-index:251658240;mso-position-horizontal-relative:text;mso-position-vertical-relative:text" arcsize="10923f">
            <v:textbox>
              <w:txbxContent>
                <w:p w:rsidR="00792EEC" w:rsidRDefault="00792EEC">
                  <w:r>
                    <w:t>Specification</w:t>
                  </w:r>
                  <w:r>
                    <w:br/>
                    <w:t xml:space="preserve">        </w:t>
                  </w:r>
                  <w:proofErr w:type="gramStart"/>
                  <w:r w:rsidR="00D04E0D">
                    <w:t>(</w:t>
                  </w:r>
                  <w:r>
                    <w:t xml:space="preserve"> 16</w:t>
                  </w:r>
                  <w:proofErr w:type="gramEnd"/>
                  <w:r w:rsidR="00D04E0D">
                    <w:t>)</w:t>
                  </w:r>
                </w:p>
              </w:txbxContent>
            </v:textbox>
          </v:roundrect>
        </w:pict>
      </w:r>
      <w:r w:rsidR="00792EEC">
        <w:rPr>
          <w:noProof/>
        </w:rPr>
        <w:pict>
          <v:roundrect id="_x0000_s1028" style="position:absolute;left:0;text-align:left;margin-left:96.75pt;margin-top:86.3pt;width:83.25pt;height:36.75pt;z-index:251660288;mso-position-horizontal-relative:text;mso-position-vertical-relative:text" arcsize="10923f">
            <v:textbox>
              <w:txbxContent>
                <w:p w:rsidR="00792EEC" w:rsidRDefault="00792EEC">
                  <w:r>
                    <w:t>UML Design</w:t>
                  </w:r>
                  <w:r>
                    <w:br/>
                    <w:t xml:space="preserve">         </w:t>
                  </w:r>
                  <w:r w:rsidR="00D04E0D">
                    <w:t>(</w:t>
                  </w:r>
                  <w:r>
                    <w:t>30</w:t>
                  </w:r>
                  <w:r w:rsidR="00D04E0D">
                    <w:t>)</w:t>
                  </w:r>
                </w:p>
              </w:txbxContent>
            </v:textbox>
          </v:roundrect>
        </w:pict>
      </w:r>
    </w:p>
    <w:sectPr w:rsidR="00792EEC" w:rsidRPr="00792EEC" w:rsidSect="00FD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301A4"/>
    <w:multiLevelType w:val="hybridMultilevel"/>
    <w:tmpl w:val="D49AAC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A35B97"/>
    <w:multiLevelType w:val="hybridMultilevel"/>
    <w:tmpl w:val="B22278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B15CC1"/>
    <w:multiLevelType w:val="hybridMultilevel"/>
    <w:tmpl w:val="5FCEBC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6E59"/>
    <w:rsid w:val="00191D4F"/>
    <w:rsid w:val="001D0026"/>
    <w:rsid w:val="002B7FD4"/>
    <w:rsid w:val="00792EEC"/>
    <w:rsid w:val="008D42A2"/>
    <w:rsid w:val="00B76982"/>
    <w:rsid w:val="00BC356D"/>
    <w:rsid w:val="00C46E59"/>
    <w:rsid w:val="00D04E0D"/>
    <w:rsid w:val="00FD3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6"/>
        <o:r id="V:Rule4" type="connector" idref="#_x0000_s1037"/>
        <o:r id="V:Rule6" type="connector" idref="#_x0000_s1038"/>
        <o:r id="V:Rule8" type="connector" idref="#_x0000_s1039"/>
        <o:r id="V:Rule10" type="connector" idref="#_x0000_s1040"/>
        <o:r id="V:Rule14" type="connector" idref="#_x0000_s1042"/>
        <o:r id="V:Rule16" type="connector" idref="#_x0000_s1043"/>
        <o:r id="V:Rule20" type="connector" idref="#_x0000_s1045"/>
        <o:r id="V:Rule24" type="connector" idref="#_x0000_s1047"/>
        <o:r id="V:Rule2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5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mamai-papai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mamai</dc:creator>
  <cp:keywords/>
  <dc:description/>
  <cp:lastModifiedBy>mamai</cp:lastModifiedBy>
  <cp:revision>4</cp:revision>
  <dcterms:created xsi:type="dcterms:W3CDTF">2012-04-24T14:33:00Z</dcterms:created>
  <dcterms:modified xsi:type="dcterms:W3CDTF">2012-04-25T06:14:00Z</dcterms:modified>
</cp:coreProperties>
</file>