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Login</w:t>
      </w:r>
      <w:r>
        <w:br/>
      </w:r>
      <w:r>
        <w:tab/>
      </w:r>
      <w:r>
        <w:rPr/>
        <w:t xml:space="preserve">Dash Board</w:t>
      </w:r>
      <w:r>
        <w:br/>
      </w:r>
      <w:r>
        <w:tab/>
      </w:r>
      <w:r>
        <w:tab/>
      </w:r>
      <w:r>
        <w:rPr/>
        <w:t xml:space="preserve">导航布局</w:t>
      </w:r>
      <w:r>
        <w:br/>
      </w:r>
      <w:r>
        <w:tab/>
      </w:r>
      <w:r>
        <w:rPr/>
        <w:t xml:space="preserve">产品信息</w:t>
      </w:r>
      <w:r>
        <w:br/>
      </w:r>
      <w:r>
        <w:tab/>
      </w:r>
      <w:r>
        <w:rPr/>
        <w:t xml:space="preserve">测试员</w:t>
      </w:r>
      <w:r>
        <w:br/>
      </w:r>
      <w:r>
        <w:tab/>
      </w:r>
      <w:r>
        <w:rPr/>
        <w:t xml:space="preserve">测试数据查询</w:t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Normal"/>
      </w:pPr>
      <w:r>
        <w:rPr/>
        <w:t xml:space="preserve">此为登录界面，风格模仿evernote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28194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Label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公告栏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公告栏，内容可由客户自行发布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系统名称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系统名称，其余页面统一显示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页面风格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整体页面风格模仿evernote，</w:t>
              <w:br/>
              <w:t xml:space="preserve"> https://www.evernote.com/Login.action?targetUrl=%2FHome.action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密码找回功能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密码发送到员工email信箱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Dash Board</w:t>
      </w:r>
    </w:p>
    <w:p>
      <w:pPr>
        <w:pStyle w:val="Normal"/>
      </w:pPr>
      <w:r>
        <w:rPr/>
        <w:t xml:space="preserve">此为登录以后默认显示页面“生产看板”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55149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Label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导航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修改为两级目录：</w:t>
              <w:br/>
              <w:t xml:space="preserve">产品</w:t>
              <w:br/>
              <w:t xml:space="preserve">     产品信息（现为“产品管理”）</w:t>
              <w:br/>
              <w:t xml:space="preserve">测试</w:t>
              <w:br/>
              <w:t xml:space="preserve">     测试项（现为“测试项目管理”）</w:t>
              <w:br/>
              <w:t xml:space="preserve">     测试站点（现为“测试站点管理”）</w:t>
              <w:br/>
              <w:t xml:space="preserve">     产品测试方案（现为“产品测试管理”）</w:t>
              <w:br/>
              <w:t xml:space="preserve">组织与人员</w:t>
              <w:br/>
              <w:t xml:space="preserve">     部门</w:t>
              <w:br/>
              <w:t xml:space="preserve">     技能水平</w:t>
              <w:br/>
              <w:t xml:space="preserve">     测试员</w:t>
              <w:br/>
              <w:t xml:space="preserve">     测试员权限</w:t>
              <w:br/>
              <w:t xml:space="preserve">系统用户管理</w:t>
              <w:br/>
              <w:t xml:space="preserve">     系统用户</w:t>
              <w:br/>
              <w:t xml:space="preserve">     用户组</w:t>
              <w:br/>
              <w:t xml:space="preserve">    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查看时间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查询到“分钟”</w:t>
              <w:br/>
              <w:t xml:space="preserve">日期：年 月 日</w:t>
              <w:br/>
              <w:t xml:space="preserve">时间：小时 分钟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查看站点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默认选择“所有”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导航布局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52900" cy="16764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产品信息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3338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Label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命名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改为“工艺文档”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测试员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7625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Label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字号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缩小字号，一行显示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测试数据查询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3148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31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Label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对齐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对齐，尽量不要分行显示；“测试结果”未显示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增加“PIM测试数据查询”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V2.0版本实现，本版本暂不实现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数据高级查询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V2.0版本实现。例如：能够查询“电缆长度”测试值为499m到505m之间的所有产品。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模糊查询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包含内容显示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