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3534" w:rsidRDefault="00334CC5" w:rsidP="00334CC5">
      <w:pPr>
        <w:spacing w:afterLines="50" w:line="460" w:lineRule="exact"/>
        <w:rPr>
          <w:rFonts w:ascii="標楷體" w:eastAsia="標楷體" w:hAnsi="標楷體" w:cs="DFKaiShu-SB-Estd-BF"/>
          <w:kern w:val="0"/>
          <w:sz w:val="40"/>
          <w:szCs w:val="40"/>
        </w:rPr>
      </w:pPr>
      <w:proofErr w:type="gramStart"/>
      <w:r w:rsidRPr="00334CC5">
        <w:rPr>
          <w:rFonts w:ascii="標楷體" w:eastAsia="標楷體" w:hAnsi="標楷體" w:cs="DFKaiShu-SB-Estd-BF" w:hint="eastAsia"/>
          <w:kern w:val="0"/>
          <w:sz w:val="40"/>
          <w:szCs w:val="40"/>
        </w:rPr>
        <w:t>臺</w:t>
      </w:r>
      <w:proofErr w:type="gramEnd"/>
      <w:r w:rsidRPr="00334CC5">
        <w:rPr>
          <w:rFonts w:ascii="標楷體" w:eastAsia="標楷體" w:hAnsi="標楷體" w:cs="DFKaiShu-SB-Estd-BF"/>
          <w:kern w:val="0"/>
          <w:sz w:val="40"/>
          <w:szCs w:val="40"/>
        </w:rPr>
        <w:t>中市</w:t>
      </w:r>
      <w:r w:rsidRPr="00334CC5">
        <w:rPr>
          <w:rFonts w:ascii="標楷體" w:eastAsia="標楷體" w:hAnsi="標楷體" w:cs="DFKaiShu-SB-Estd-BF" w:hint="eastAsia"/>
          <w:kern w:val="0"/>
          <w:sz w:val="40"/>
          <w:szCs w:val="40"/>
        </w:rPr>
        <w:t>新市政中心專用區</w:t>
      </w:r>
      <w:r w:rsidRPr="00334CC5">
        <w:rPr>
          <w:rFonts w:ascii="標楷體" w:eastAsia="標楷體" w:hAnsi="標楷體" w:cs="DFKaiShu-SB-Estd-BF"/>
          <w:kern w:val="0"/>
          <w:sz w:val="40"/>
          <w:szCs w:val="40"/>
        </w:rPr>
        <w:t>都市設計審議</w:t>
      </w:r>
      <w:r w:rsidRPr="00334CC5">
        <w:rPr>
          <w:rFonts w:ascii="標楷體" w:eastAsia="標楷體" w:hAnsi="標楷體" w:cs="DFKaiShu-SB-Estd-BF" w:hint="eastAsia"/>
          <w:kern w:val="0"/>
          <w:sz w:val="40"/>
          <w:szCs w:val="40"/>
        </w:rPr>
        <w:t>規範</w:t>
      </w:r>
    </w:p>
    <w:p w:rsidR="009B3970" w:rsidRPr="009B3970" w:rsidRDefault="009B3970" w:rsidP="009B3970">
      <w:pPr>
        <w:spacing w:line="460" w:lineRule="exact"/>
        <w:ind w:left="567" w:hanging="567"/>
        <w:jc w:val="both"/>
        <w:rPr>
          <w:rFonts w:ascii="標楷體" w:eastAsia="標楷體" w:hAnsi="標楷體" w:cs="Arial" w:hint="eastAsia"/>
          <w:sz w:val="28"/>
          <w:szCs w:val="28"/>
        </w:rPr>
      </w:pPr>
      <w:r w:rsidRPr="009B3970">
        <w:rPr>
          <w:rFonts w:ascii="標楷體" w:eastAsia="標楷體" w:hAnsi="標楷體" w:cs="Arial" w:hint="eastAsia"/>
          <w:sz w:val="28"/>
          <w:szCs w:val="28"/>
        </w:rPr>
        <w:t>一、</w:t>
      </w:r>
      <w:proofErr w:type="gramStart"/>
      <w:r w:rsidRPr="009B3970">
        <w:rPr>
          <w:rFonts w:ascii="標楷體" w:eastAsia="標楷體" w:hAnsi="標楷體" w:cs="Arial" w:hint="eastAsia"/>
          <w:sz w:val="28"/>
          <w:szCs w:val="28"/>
        </w:rPr>
        <w:t>臺</w:t>
      </w:r>
      <w:proofErr w:type="gramEnd"/>
      <w:r w:rsidRPr="009B3970">
        <w:rPr>
          <w:rFonts w:ascii="標楷體" w:eastAsia="標楷體" w:hAnsi="標楷體" w:cs="Arial" w:hint="eastAsia"/>
          <w:sz w:val="28"/>
          <w:szCs w:val="28"/>
        </w:rPr>
        <w:t>中市政府</w:t>
      </w:r>
      <w:r w:rsidR="00E86E0E" w:rsidRPr="009B3970">
        <w:rPr>
          <w:rFonts w:ascii="標楷體" w:eastAsia="標楷體" w:hAnsi="標楷體" w:cs="Arial" w:hint="eastAsia"/>
          <w:sz w:val="28"/>
          <w:szCs w:val="28"/>
        </w:rPr>
        <w:t>(</w:t>
      </w:r>
      <w:r w:rsidRPr="009B3970">
        <w:rPr>
          <w:rFonts w:ascii="標楷體" w:eastAsia="標楷體" w:hAnsi="標楷體" w:cs="Arial" w:hint="eastAsia"/>
          <w:sz w:val="28"/>
          <w:szCs w:val="28"/>
        </w:rPr>
        <w:t>以下簡稱本府</w:t>
      </w:r>
      <w:r w:rsidR="00E86E0E" w:rsidRPr="009B3970">
        <w:rPr>
          <w:rFonts w:ascii="標楷體" w:eastAsia="標楷體" w:hAnsi="標楷體" w:cs="Arial" w:hint="eastAsia"/>
          <w:sz w:val="28"/>
          <w:szCs w:val="28"/>
        </w:rPr>
        <w:t>)</w:t>
      </w:r>
      <w:r w:rsidRPr="009B3970">
        <w:rPr>
          <w:rFonts w:ascii="標楷體" w:eastAsia="標楷體" w:hAnsi="標楷體" w:cs="Arial" w:hint="eastAsia"/>
          <w:sz w:val="28"/>
          <w:szCs w:val="28"/>
        </w:rPr>
        <w:t>為辦理新市政中心專用區(以下簡稱本地區)都市設計審議作業，以強化本地區之地區特色，提昇本地區都市生活環境品質，特訂定本規範。</w:t>
      </w:r>
    </w:p>
    <w:p w:rsidR="009B3970" w:rsidRPr="009B3970" w:rsidRDefault="009B3970" w:rsidP="009B3970">
      <w:pPr>
        <w:spacing w:line="460" w:lineRule="exact"/>
        <w:ind w:left="567" w:hanging="567"/>
        <w:jc w:val="both"/>
        <w:rPr>
          <w:rFonts w:ascii="標楷體" w:eastAsia="標楷體" w:hAnsi="標楷體" w:cs="Arial" w:hint="eastAsia"/>
          <w:sz w:val="28"/>
          <w:szCs w:val="28"/>
        </w:rPr>
      </w:pPr>
      <w:r w:rsidRPr="009B3970">
        <w:rPr>
          <w:rFonts w:ascii="標楷體" w:eastAsia="標楷體" w:hAnsi="標楷體" w:cs="Arial" w:hint="eastAsia"/>
          <w:sz w:val="28"/>
          <w:szCs w:val="28"/>
        </w:rPr>
        <w:t>二、基本構想</w:t>
      </w:r>
    </w:p>
    <w:p w:rsidR="009B3970" w:rsidRPr="009B3970" w:rsidRDefault="009B3970" w:rsidP="009B3970">
      <w:pPr>
        <w:spacing w:line="460" w:lineRule="exact"/>
        <w:ind w:left="737" w:hanging="480"/>
        <w:jc w:val="both"/>
        <w:rPr>
          <w:rFonts w:ascii="標楷體" w:eastAsia="標楷體" w:hAnsi="標楷體" w:cs="Arial" w:hint="eastAsia"/>
          <w:sz w:val="28"/>
          <w:szCs w:val="28"/>
        </w:rPr>
      </w:pPr>
      <w:r w:rsidRPr="009B3970">
        <w:rPr>
          <w:rFonts w:ascii="標楷體" w:eastAsia="標楷體" w:hAnsi="標楷體" w:cs="Arial" w:hint="eastAsia"/>
          <w:sz w:val="28"/>
          <w:szCs w:val="28"/>
        </w:rPr>
        <w:t>(</w:t>
      </w:r>
      <w:proofErr w:type="gramStart"/>
      <w:r w:rsidRPr="009B3970">
        <w:rPr>
          <w:rFonts w:ascii="標楷體" w:eastAsia="標楷體" w:hAnsi="標楷體" w:cs="Arial" w:hint="eastAsia"/>
          <w:sz w:val="28"/>
          <w:szCs w:val="28"/>
        </w:rPr>
        <w:t>一</w:t>
      </w:r>
      <w:proofErr w:type="gramEnd"/>
      <w:r w:rsidRPr="009B3970">
        <w:rPr>
          <w:rFonts w:ascii="標楷體" w:eastAsia="標楷體" w:hAnsi="標楷體" w:cs="Arial" w:hint="eastAsia"/>
          <w:sz w:val="28"/>
          <w:szCs w:val="28"/>
        </w:rPr>
        <w:t>)南北向軸線以公1-1、1-2、</w:t>
      </w:r>
      <w:proofErr w:type="gramStart"/>
      <w:r w:rsidRPr="009B3970">
        <w:rPr>
          <w:rFonts w:ascii="標楷體" w:eastAsia="標楷體" w:hAnsi="標楷體" w:cs="Arial" w:hint="eastAsia"/>
          <w:sz w:val="28"/>
          <w:szCs w:val="28"/>
        </w:rPr>
        <w:t>公兼兒</w:t>
      </w:r>
      <w:proofErr w:type="gramEnd"/>
      <w:r w:rsidRPr="009B3970">
        <w:rPr>
          <w:rFonts w:ascii="標楷體" w:eastAsia="標楷體" w:hAnsi="標楷體" w:cs="Arial" w:hint="eastAsia"/>
          <w:sz w:val="28"/>
          <w:szCs w:val="28"/>
        </w:rPr>
        <w:t>為主軸線，連接市政中心(機</w:t>
      </w:r>
      <w:proofErr w:type="gramStart"/>
      <w:r w:rsidRPr="009B3970">
        <w:rPr>
          <w:rFonts w:ascii="標楷體" w:eastAsia="標楷體" w:hAnsi="標楷體" w:cs="Arial" w:hint="eastAsia"/>
          <w:sz w:val="28"/>
          <w:szCs w:val="28"/>
        </w:rPr>
        <w:t>一</w:t>
      </w:r>
      <w:proofErr w:type="gramEnd"/>
      <w:r w:rsidRPr="009B3970">
        <w:rPr>
          <w:rFonts w:ascii="標楷體" w:eastAsia="標楷體" w:hAnsi="標楷體" w:cs="Arial" w:hint="eastAsia"/>
          <w:sz w:val="28"/>
          <w:szCs w:val="28"/>
        </w:rPr>
        <w:t>)及市議會(機二)等二處地標性建築物，同時配合兩側新2、新3</w:t>
      </w:r>
      <w:proofErr w:type="gramStart"/>
      <w:r w:rsidRPr="009B3970">
        <w:rPr>
          <w:rFonts w:ascii="標楷體" w:eastAsia="標楷體" w:hAnsi="標楷體" w:cs="Arial" w:hint="eastAsia"/>
          <w:sz w:val="28"/>
          <w:szCs w:val="28"/>
        </w:rPr>
        <w:t>二</w:t>
      </w:r>
      <w:proofErr w:type="gramEnd"/>
      <w:r w:rsidRPr="009B3970">
        <w:rPr>
          <w:rFonts w:ascii="標楷體" w:eastAsia="標楷體" w:hAnsi="標楷體" w:cs="Arial" w:hint="eastAsia"/>
          <w:sz w:val="28"/>
          <w:szCs w:val="28"/>
        </w:rPr>
        <w:t xml:space="preserve">種使用分區十公尺至二十公尺退縮建築之帶狀空間，蔚成本市最具特性之林園大道，創造雄偉之都市景觀。 </w:t>
      </w:r>
    </w:p>
    <w:p w:rsidR="009B3970" w:rsidRPr="009B3970" w:rsidRDefault="009B3970" w:rsidP="009B3970">
      <w:pPr>
        <w:spacing w:line="460" w:lineRule="exact"/>
        <w:ind w:left="737" w:hanging="480"/>
        <w:jc w:val="both"/>
        <w:rPr>
          <w:rFonts w:ascii="標楷體" w:eastAsia="標楷體" w:hAnsi="標楷體" w:cs="Arial" w:hint="eastAsia"/>
          <w:sz w:val="28"/>
          <w:szCs w:val="28"/>
        </w:rPr>
      </w:pPr>
      <w:r w:rsidRPr="009B3970">
        <w:rPr>
          <w:rFonts w:ascii="標楷體" w:eastAsia="標楷體" w:hAnsi="標楷體" w:cs="Arial" w:hint="eastAsia"/>
          <w:sz w:val="28"/>
          <w:szCs w:val="28"/>
        </w:rPr>
        <w:t xml:space="preserve">(二)東西向軸線以公2-1、2-2、公三為主軸線，與南北向軸線十字相交在機一、機二間，並於西端連接大都會歌劇院，為整個商業中心所吸引之人潮在消費的同時提供步行可及之廣大綠蔭空間。 </w:t>
      </w:r>
    </w:p>
    <w:p w:rsidR="009B3970" w:rsidRPr="009B3970" w:rsidRDefault="009B3970" w:rsidP="009B3970">
      <w:pPr>
        <w:spacing w:line="460" w:lineRule="exact"/>
        <w:ind w:left="737" w:hanging="480"/>
        <w:jc w:val="both"/>
        <w:rPr>
          <w:rFonts w:ascii="標楷體" w:eastAsia="標楷體" w:hAnsi="標楷體" w:cs="Arial" w:hint="eastAsia"/>
          <w:sz w:val="28"/>
          <w:szCs w:val="28"/>
        </w:rPr>
      </w:pPr>
      <w:r w:rsidRPr="009B3970">
        <w:rPr>
          <w:rFonts w:ascii="標楷體" w:eastAsia="標楷體" w:hAnsi="標楷體" w:cs="Arial" w:hint="eastAsia"/>
          <w:sz w:val="28"/>
          <w:szCs w:val="28"/>
        </w:rPr>
        <w:t>(三)本地區之主要公共開放空間除前二款者外，尚包括面臨建築線退縮十公尺至二十公尺建築所形成之帶狀步行空間及指定集中留設之廣場式開放空間，</w:t>
      </w:r>
      <w:proofErr w:type="gramStart"/>
      <w:r w:rsidRPr="009B3970">
        <w:rPr>
          <w:rFonts w:ascii="標楷體" w:eastAsia="標楷體" w:hAnsi="標楷體" w:cs="Arial" w:hint="eastAsia"/>
          <w:sz w:val="28"/>
          <w:szCs w:val="28"/>
        </w:rPr>
        <w:t>俾</w:t>
      </w:r>
      <w:proofErr w:type="gramEnd"/>
      <w:r w:rsidRPr="009B3970">
        <w:rPr>
          <w:rFonts w:ascii="標楷體" w:eastAsia="標楷體" w:hAnsi="標楷體" w:cs="Arial" w:hint="eastAsia"/>
          <w:sz w:val="28"/>
          <w:szCs w:val="28"/>
        </w:rPr>
        <w:t>便利行人</w:t>
      </w:r>
      <w:proofErr w:type="gramStart"/>
      <w:r w:rsidRPr="009B3970">
        <w:rPr>
          <w:rFonts w:ascii="標楷體" w:eastAsia="標楷體" w:hAnsi="標楷體" w:cs="Arial" w:hint="eastAsia"/>
          <w:sz w:val="28"/>
          <w:szCs w:val="28"/>
        </w:rPr>
        <w:t>集散並為</w:t>
      </w:r>
      <w:proofErr w:type="gramEnd"/>
      <w:r w:rsidRPr="009B3970">
        <w:rPr>
          <w:rFonts w:ascii="標楷體" w:eastAsia="標楷體" w:hAnsi="標楷體" w:cs="Arial" w:hint="eastAsia"/>
          <w:sz w:val="28"/>
          <w:szCs w:val="28"/>
        </w:rPr>
        <w:t>車道與建築物間之緩衝場所、以構成綠蔭盎然、優雅景緻的都市化地區。</w:t>
      </w:r>
    </w:p>
    <w:p w:rsidR="009B3970" w:rsidRPr="009B3970" w:rsidRDefault="009B3970" w:rsidP="009B3970">
      <w:pPr>
        <w:spacing w:line="460" w:lineRule="exact"/>
        <w:ind w:left="567" w:hanging="567"/>
        <w:jc w:val="both"/>
        <w:rPr>
          <w:rFonts w:ascii="標楷體" w:eastAsia="標楷體" w:hAnsi="標楷體" w:cs="Arial" w:hint="eastAsia"/>
          <w:sz w:val="28"/>
          <w:szCs w:val="28"/>
        </w:rPr>
      </w:pPr>
      <w:r w:rsidRPr="009B3970">
        <w:rPr>
          <w:rFonts w:ascii="標楷體" w:eastAsia="標楷體" w:hAnsi="標楷體" w:cs="Arial" w:hint="eastAsia"/>
          <w:sz w:val="28"/>
          <w:szCs w:val="28"/>
        </w:rPr>
        <w:t>三、申請及審查程序</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w:t>
      </w:r>
      <w:proofErr w:type="gramStart"/>
      <w:r w:rsidRPr="00E86E0E">
        <w:rPr>
          <w:rFonts w:ascii="標楷體" w:eastAsia="標楷體" w:hAnsi="標楷體" w:cs="Arial" w:hint="eastAsia"/>
          <w:sz w:val="28"/>
          <w:szCs w:val="28"/>
        </w:rPr>
        <w:t>一</w:t>
      </w:r>
      <w:proofErr w:type="gramEnd"/>
      <w:r w:rsidRPr="00E86E0E">
        <w:rPr>
          <w:rFonts w:ascii="標楷體" w:eastAsia="標楷體" w:hAnsi="標楷體" w:cs="Arial" w:hint="eastAsia"/>
          <w:sz w:val="28"/>
          <w:szCs w:val="28"/>
        </w:rPr>
        <w:t>)申請人申請都市設計及變更設計審議時，應具備申請書、設計委託書、建築計畫書及設計圖樣，並依規定繳納規費。</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(二)申請書應載明下列事項：</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1.申請人之姓名、住址及簽章。</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2.設計人之姓名、地址、營(開)業證書字號及簽章。</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3.設計標的、基地座落及使用用途。</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(三)建築計畫書應包括設計目標、設計構想及必要的地區環境分析、交通影響分析說明，地區環境分析應視個案提出有關自然環境、交通、景觀或其他之影響分析說明。</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(四)設計圖樣內容如下：</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1.基地分析：能說明設計標的與</w:t>
      </w:r>
      <w:proofErr w:type="gramStart"/>
      <w:r w:rsidRPr="00E86E0E">
        <w:rPr>
          <w:rFonts w:ascii="標楷體" w:eastAsia="標楷體" w:hAnsi="標楷體" w:cs="Arial" w:hint="eastAsia"/>
          <w:sz w:val="28"/>
          <w:szCs w:val="28"/>
        </w:rPr>
        <w:t>套繪鄰近</w:t>
      </w:r>
      <w:proofErr w:type="gramEnd"/>
      <w:r w:rsidRPr="00E86E0E">
        <w:rPr>
          <w:rFonts w:ascii="標楷體" w:eastAsia="標楷體" w:hAnsi="標楷體" w:cs="Arial" w:hint="eastAsia"/>
          <w:sz w:val="28"/>
          <w:szCs w:val="28"/>
        </w:rPr>
        <w:t>建物之位置，並說明</w:t>
      </w:r>
      <w:r w:rsidRPr="00E86E0E">
        <w:rPr>
          <w:rFonts w:ascii="標楷體" w:eastAsia="標楷體" w:hAnsi="標楷體" w:cs="Arial" w:hint="eastAsia"/>
          <w:sz w:val="28"/>
          <w:szCs w:val="28"/>
        </w:rPr>
        <w:lastRenderedPageBreak/>
        <w:t>鄰近建物立面材質顏色及建築風格型式、鄰近建築物車道出入口位置、鄰近重要自然及人文資源，並</w:t>
      </w:r>
      <w:proofErr w:type="gramStart"/>
      <w:r w:rsidRPr="00E86E0E">
        <w:rPr>
          <w:rFonts w:ascii="標楷體" w:eastAsia="標楷體" w:hAnsi="標楷體" w:cs="Arial" w:hint="eastAsia"/>
          <w:sz w:val="28"/>
          <w:szCs w:val="28"/>
        </w:rPr>
        <w:t>請套繪分隔島植</w:t>
      </w:r>
      <w:proofErr w:type="gramEnd"/>
      <w:r w:rsidRPr="00E86E0E">
        <w:rPr>
          <w:rFonts w:ascii="標楷體" w:eastAsia="標楷體" w:hAnsi="標楷體" w:cs="Arial" w:hint="eastAsia"/>
          <w:sz w:val="28"/>
          <w:szCs w:val="28"/>
        </w:rPr>
        <w:t>栽、行道樹位置。並檢討相鄰基地之帶狀開放空間及人行空間連續性說明。</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2.配置圖：以不小於五百分之一之比例尺為原則，清楚表達建築物和周圍建築關係，及各類出入口之關係，並說明建築外部空間處理，出入口、通道、綠籬與周圍道路動線之聯繫關係。</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3.量體關係圖：以透視圖、模型，表達建築物量體之組合方式與主從關係，並表達與周圍建築物之和諧關係。</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4.建築圖：以得清楚表示之比例尺為原則之平面、立面或剖面圖表達建築物內部之動線聯繫、空間組織、形式及其與周圍建築立面層次高度之相互配合關係，並說明外部材料之質地與色調方案，與門窗開口方式。</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5.主要開放空間設計圖：以不小於百分之一之比例尺為原則，說明開放空間中供活動、停留的地點或開放空間之景觀設計內容，並解釋其與建築物之關係，以及說明其</w:t>
      </w:r>
      <w:proofErr w:type="gramStart"/>
      <w:r w:rsidRPr="00E86E0E">
        <w:rPr>
          <w:rFonts w:ascii="標楷體" w:eastAsia="標楷體" w:hAnsi="標楷體" w:cs="Arial" w:hint="eastAsia"/>
          <w:sz w:val="28"/>
          <w:szCs w:val="28"/>
        </w:rPr>
        <w:t>舖</w:t>
      </w:r>
      <w:proofErr w:type="gramEnd"/>
      <w:r w:rsidRPr="00E86E0E">
        <w:rPr>
          <w:rFonts w:ascii="標楷體" w:eastAsia="標楷體" w:hAnsi="標楷體" w:cs="Arial" w:hint="eastAsia"/>
          <w:sz w:val="28"/>
          <w:szCs w:val="28"/>
        </w:rPr>
        <w:t>面與植栽材料。</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6.計畫書內容應填列查核表，並由設計單位檢核並簽章。</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(五)本府都市發展局(以下簡稱都發局)為受理都市設計審議案件之主辦機關，綜理完成及經幹事會議通過後，即提交都市設計審議委員會(以下簡稱本委員會)審議。</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(六)本委員會審議時，設計人及經本委員會同意之人員應列席說明。</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(七)本委員會認為申請案件不合本地區都市環境者，應將其不合原因或修正建議一次列舉通知申請人，供其修改後，再提</w:t>
      </w:r>
      <w:proofErr w:type="gramStart"/>
      <w:r w:rsidRPr="00E86E0E">
        <w:rPr>
          <w:rFonts w:ascii="標楷體" w:eastAsia="標楷體" w:hAnsi="標楷體" w:cs="Arial" w:hint="eastAsia"/>
          <w:sz w:val="28"/>
          <w:szCs w:val="28"/>
        </w:rPr>
        <w:t>複</w:t>
      </w:r>
      <w:proofErr w:type="gramEnd"/>
      <w:r w:rsidRPr="00E86E0E">
        <w:rPr>
          <w:rFonts w:ascii="標楷體" w:eastAsia="標楷體" w:hAnsi="標楷體" w:cs="Arial" w:hint="eastAsia"/>
          <w:sz w:val="28"/>
          <w:szCs w:val="28"/>
        </w:rPr>
        <w:t>審。</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(八)申請審議報告書核定案件如應改正，本府應通知申請人於六</w:t>
      </w:r>
      <w:proofErr w:type="gramStart"/>
      <w:r w:rsidRPr="00E86E0E">
        <w:rPr>
          <w:rFonts w:ascii="標楷體" w:eastAsia="標楷體" w:hAnsi="標楷體" w:cs="Arial" w:hint="eastAsia"/>
          <w:sz w:val="28"/>
          <w:szCs w:val="28"/>
        </w:rPr>
        <w:t>個</w:t>
      </w:r>
      <w:proofErr w:type="gramEnd"/>
      <w:r w:rsidRPr="00E86E0E">
        <w:rPr>
          <w:rFonts w:ascii="標楷體" w:eastAsia="標楷體" w:hAnsi="標楷體" w:cs="Arial" w:hint="eastAsia"/>
          <w:sz w:val="28"/>
          <w:szCs w:val="28"/>
        </w:rPr>
        <w:t>月內依照通知改正事項改正完竣後送請</w:t>
      </w:r>
      <w:proofErr w:type="gramStart"/>
      <w:r w:rsidRPr="00E86E0E">
        <w:rPr>
          <w:rFonts w:ascii="標楷體" w:eastAsia="標楷體" w:hAnsi="標楷體" w:cs="Arial" w:hint="eastAsia"/>
          <w:sz w:val="28"/>
          <w:szCs w:val="28"/>
        </w:rPr>
        <w:t>複</w:t>
      </w:r>
      <w:proofErr w:type="gramEnd"/>
      <w:r w:rsidRPr="00E86E0E">
        <w:rPr>
          <w:rFonts w:ascii="標楷體" w:eastAsia="標楷體" w:hAnsi="標楷體" w:cs="Arial" w:hint="eastAsia"/>
          <w:sz w:val="28"/>
          <w:szCs w:val="28"/>
        </w:rPr>
        <w:t>審；屆期前得申請延期六個月並以一次為限，逾期未送審者，</w:t>
      </w:r>
      <w:proofErr w:type="gramStart"/>
      <w:r w:rsidRPr="00E86E0E">
        <w:rPr>
          <w:rFonts w:ascii="標楷體" w:eastAsia="標楷體" w:hAnsi="標楷體" w:cs="Arial" w:hint="eastAsia"/>
          <w:sz w:val="28"/>
          <w:szCs w:val="28"/>
        </w:rPr>
        <w:t>本府得將</w:t>
      </w:r>
      <w:proofErr w:type="gramEnd"/>
      <w:r w:rsidRPr="00E86E0E">
        <w:rPr>
          <w:rFonts w:ascii="標楷體" w:eastAsia="標楷體" w:hAnsi="標楷體" w:cs="Arial" w:hint="eastAsia"/>
          <w:sz w:val="28"/>
          <w:szCs w:val="28"/>
        </w:rPr>
        <w:t>該申請案件予以退回。</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lastRenderedPageBreak/>
        <w:t>(九)都市設計審議案件，獲審議通過後，應於核發審定書前，再提交報告書及簡報電子檔案以供</w:t>
      </w:r>
      <w:proofErr w:type="gramStart"/>
      <w:r w:rsidRPr="00E86E0E">
        <w:rPr>
          <w:rFonts w:ascii="標楷體" w:eastAsia="標楷體" w:hAnsi="標楷體" w:cs="Arial" w:hint="eastAsia"/>
          <w:sz w:val="28"/>
          <w:szCs w:val="28"/>
        </w:rPr>
        <w:t>存檔備議</w:t>
      </w:r>
      <w:proofErr w:type="gramEnd"/>
      <w:r w:rsidRPr="00E86E0E">
        <w:rPr>
          <w:rFonts w:ascii="標楷體" w:eastAsia="標楷體" w:hAnsi="標楷體" w:cs="Arial" w:hint="eastAsia"/>
          <w:sz w:val="28"/>
          <w:szCs w:val="28"/>
        </w:rPr>
        <w:t>。</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(十)都市設計審議案件審議通過後，應於核發審定書前再提交數位模型送本府備查。數位模型</w:t>
      </w:r>
      <w:proofErr w:type="gramStart"/>
      <w:r w:rsidRPr="00E86E0E">
        <w:rPr>
          <w:rFonts w:ascii="標楷體" w:eastAsia="標楷體" w:hAnsi="標楷體" w:cs="Arial" w:hint="eastAsia"/>
          <w:sz w:val="28"/>
          <w:szCs w:val="28"/>
        </w:rPr>
        <w:t>之外型</w:t>
      </w:r>
      <w:proofErr w:type="gramEnd"/>
      <w:r w:rsidRPr="00E86E0E">
        <w:rPr>
          <w:rFonts w:ascii="標楷體" w:eastAsia="標楷體" w:hAnsi="標楷體" w:cs="Arial" w:hint="eastAsia"/>
          <w:sz w:val="28"/>
          <w:szCs w:val="28"/>
        </w:rPr>
        <w:t>、色彩、門窗、綠化植栽、開放空間配置應與審定書相符。</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(十一)實施容積管制前已取得建造執照者，原建造執照核發時建築基地都市計畫未有應送都市設計審議規定，惟現擬依建築技術規則設計施工編第一百六十六條之</w:t>
      </w:r>
      <w:proofErr w:type="gramStart"/>
      <w:r w:rsidRPr="00E86E0E">
        <w:rPr>
          <w:rFonts w:ascii="標楷體" w:eastAsia="標楷體" w:hAnsi="標楷體" w:cs="Arial" w:hint="eastAsia"/>
          <w:sz w:val="28"/>
          <w:szCs w:val="28"/>
        </w:rPr>
        <w:t>一</w:t>
      </w:r>
      <w:proofErr w:type="gramEnd"/>
      <w:r w:rsidRPr="00E86E0E">
        <w:rPr>
          <w:rFonts w:ascii="標楷體" w:eastAsia="標楷體" w:hAnsi="標楷體" w:cs="Arial" w:hint="eastAsia"/>
          <w:sz w:val="28"/>
          <w:szCs w:val="28"/>
        </w:rPr>
        <w:t>規定辦理建造執照變更設計，提高建築物高度與層數，依細部計畫規定仍應報請本委員會審議或有關都市計畫主要計畫第二次通盤檢討變更住宅區為商業區，需提都市設計審議部分，審查內容為：整體環境協調性、夜間照明、建築造型及綠美化等四項。</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(十二)容積移轉確認面積階段之審查案件，審查項目：</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1.基地分析。</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2.量體規模。</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3.外部空間景觀意象與鄰近</w:t>
      </w:r>
      <w:proofErr w:type="gramStart"/>
      <w:r w:rsidRPr="00E86E0E">
        <w:rPr>
          <w:rFonts w:ascii="標楷體" w:eastAsia="標楷體" w:hAnsi="標楷體" w:cs="Arial" w:hint="eastAsia"/>
          <w:sz w:val="28"/>
          <w:szCs w:val="28"/>
        </w:rPr>
        <w:t>街廓量體</w:t>
      </w:r>
      <w:proofErr w:type="gramEnd"/>
      <w:r w:rsidRPr="00E86E0E">
        <w:rPr>
          <w:rFonts w:ascii="標楷體" w:eastAsia="標楷體" w:hAnsi="標楷體" w:cs="Arial" w:hint="eastAsia"/>
          <w:sz w:val="28"/>
          <w:szCs w:val="28"/>
        </w:rPr>
        <w:t>模型，容積移轉前後差異及環境設計之對策。</w:t>
      </w:r>
    </w:p>
    <w:p w:rsidR="009B3970" w:rsidRPr="009B3970" w:rsidRDefault="009B3970" w:rsidP="009B3970">
      <w:pPr>
        <w:spacing w:line="460" w:lineRule="exact"/>
        <w:ind w:left="567" w:hanging="567"/>
        <w:jc w:val="both"/>
        <w:rPr>
          <w:rFonts w:ascii="標楷體" w:eastAsia="標楷體" w:hAnsi="標楷體" w:cs="Arial" w:hint="eastAsia"/>
          <w:sz w:val="28"/>
          <w:szCs w:val="28"/>
        </w:rPr>
      </w:pPr>
      <w:r w:rsidRPr="009B3970">
        <w:rPr>
          <w:rFonts w:ascii="標楷體" w:eastAsia="標楷體" w:hAnsi="標楷體" w:cs="Arial" w:hint="eastAsia"/>
          <w:sz w:val="28"/>
          <w:szCs w:val="28"/>
        </w:rPr>
        <w:t>四、法定退縮之公共開放空間配置及綠化事項</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w:t>
      </w:r>
      <w:proofErr w:type="gramStart"/>
      <w:r w:rsidRPr="00E86E0E">
        <w:rPr>
          <w:rFonts w:ascii="標楷體" w:eastAsia="標楷體" w:hAnsi="標楷體" w:cs="Arial" w:hint="eastAsia"/>
          <w:sz w:val="28"/>
          <w:szCs w:val="28"/>
        </w:rPr>
        <w:t>一</w:t>
      </w:r>
      <w:proofErr w:type="gramEnd"/>
      <w:r w:rsidRPr="00E86E0E">
        <w:rPr>
          <w:rFonts w:ascii="標楷體" w:eastAsia="標楷體" w:hAnsi="標楷體" w:cs="Arial" w:hint="eastAsia"/>
          <w:sz w:val="28"/>
          <w:szCs w:val="28"/>
        </w:rPr>
        <w:t>)法定退縮公共開放空間不得設置障礙物。但經本委員會許可者不在此限。</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(二)基地臨接人行步道者，設計時應注意下列事項：</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1.建築物主要出入口應配合人行步道及開放空間整體設計。</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2.地面第一層做商業使用時其主要立面至少應有百分之五十為有照明之櫥窗。</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3.廢氣排出口、通風口及其他有礙觀瞻之設施面對騎樓及</w:t>
      </w:r>
      <w:proofErr w:type="gramStart"/>
      <w:r w:rsidRPr="00E86E0E">
        <w:rPr>
          <w:rFonts w:ascii="標楷體" w:eastAsia="標楷體" w:hAnsi="標楷體" w:cs="Arial" w:hint="eastAsia"/>
          <w:sz w:val="28"/>
          <w:szCs w:val="28"/>
        </w:rPr>
        <w:t>無遮簷人</w:t>
      </w:r>
      <w:proofErr w:type="gramEnd"/>
      <w:r w:rsidRPr="00E86E0E">
        <w:rPr>
          <w:rFonts w:ascii="標楷體" w:eastAsia="標楷體" w:hAnsi="標楷體" w:cs="Arial" w:hint="eastAsia"/>
          <w:sz w:val="28"/>
          <w:szCs w:val="28"/>
        </w:rPr>
        <w:t>行步道設置時應配合立面整體設計綠美化且</w:t>
      </w:r>
      <w:proofErr w:type="gramStart"/>
      <w:r w:rsidRPr="00E86E0E">
        <w:rPr>
          <w:rFonts w:ascii="標楷體" w:eastAsia="標楷體" w:hAnsi="標楷體" w:cs="Arial" w:hint="eastAsia"/>
          <w:sz w:val="28"/>
          <w:szCs w:val="28"/>
        </w:rPr>
        <w:t>通排風口</w:t>
      </w:r>
      <w:proofErr w:type="gramEnd"/>
      <w:r w:rsidRPr="00E86E0E">
        <w:rPr>
          <w:rFonts w:ascii="標楷體" w:eastAsia="標楷體" w:hAnsi="標楷體" w:cs="Arial" w:hint="eastAsia"/>
          <w:sz w:val="28"/>
          <w:szCs w:val="28"/>
        </w:rPr>
        <w:t>高度需達三點五公尺以上。</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(三)公共開放空間不得設置停車場或供汽機車出入之斜坡道。</w:t>
      </w:r>
    </w:p>
    <w:p w:rsidR="009B3970" w:rsidRPr="00E86E0E" w:rsidRDefault="009B3970" w:rsidP="00E86E0E">
      <w:pPr>
        <w:spacing w:line="460" w:lineRule="exact"/>
        <w:ind w:left="737" w:hanging="480"/>
        <w:jc w:val="both"/>
        <w:rPr>
          <w:rFonts w:ascii="標楷體" w:eastAsia="標楷體" w:hAnsi="標楷體" w:cs="Arial"/>
          <w:sz w:val="28"/>
          <w:szCs w:val="28"/>
        </w:rPr>
      </w:pPr>
      <w:r w:rsidRPr="00E86E0E">
        <w:rPr>
          <w:rFonts w:ascii="標楷體" w:eastAsia="標楷體" w:hAnsi="標楷體" w:cs="Arial"/>
          <w:sz w:val="28"/>
          <w:szCs w:val="28"/>
        </w:rPr>
        <w:t>(</w:t>
      </w:r>
      <w:r w:rsidRPr="00E86E0E">
        <w:rPr>
          <w:rFonts w:ascii="標楷體" w:eastAsia="標楷體" w:hAnsi="標楷體" w:cs="Arial" w:hint="eastAsia"/>
          <w:sz w:val="28"/>
          <w:szCs w:val="28"/>
        </w:rPr>
        <w:t>四</w:t>
      </w:r>
      <w:r w:rsidRPr="00E86E0E">
        <w:rPr>
          <w:rFonts w:ascii="標楷體" w:eastAsia="標楷體" w:hAnsi="標楷體" w:cs="Arial"/>
          <w:sz w:val="28"/>
          <w:szCs w:val="28"/>
        </w:rPr>
        <w:t>)</w:t>
      </w:r>
      <w:r w:rsidRPr="00E86E0E">
        <w:rPr>
          <w:rFonts w:ascii="標楷體" w:eastAsia="標楷體" w:hAnsi="標楷體" w:cs="Arial" w:hint="eastAsia"/>
          <w:sz w:val="28"/>
          <w:szCs w:val="28"/>
        </w:rPr>
        <w:t>建築基地內</w:t>
      </w:r>
      <w:proofErr w:type="gramStart"/>
      <w:r w:rsidRPr="00E86E0E">
        <w:rPr>
          <w:rFonts w:ascii="標楷體" w:eastAsia="標楷體" w:hAnsi="標楷體" w:cs="Arial" w:hint="eastAsia"/>
          <w:sz w:val="28"/>
          <w:szCs w:val="28"/>
        </w:rPr>
        <w:t>之實設空地</w:t>
      </w:r>
      <w:proofErr w:type="gramEnd"/>
      <w:r w:rsidRPr="00E86E0E">
        <w:rPr>
          <w:rFonts w:ascii="標楷體" w:eastAsia="標楷體" w:hAnsi="標楷體" w:cs="Arial" w:hint="eastAsia"/>
          <w:sz w:val="28"/>
          <w:szCs w:val="28"/>
        </w:rPr>
        <w:t>扣除依相關法令規定無法綠化之面積後應留設二分之一以上種植花草樹木予以綠化；但因設置</w:t>
      </w:r>
      <w:proofErr w:type="gramStart"/>
      <w:r w:rsidRPr="00E86E0E">
        <w:rPr>
          <w:rFonts w:ascii="標楷體" w:eastAsia="標楷體" w:hAnsi="標楷體" w:cs="Arial" w:hint="eastAsia"/>
          <w:sz w:val="28"/>
          <w:szCs w:val="28"/>
        </w:rPr>
        <w:t>無遮</w:t>
      </w:r>
      <w:r w:rsidRPr="00E86E0E">
        <w:rPr>
          <w:rFonts w:ascii="標楷體" w:eastAsia="標楷體" w:hAnsi="標楷體" w:cs="Arial" w:hint="eastAsia"/>
          <w:sz w:val="28"/>
          <w:szCs w:val="28"/>
        </w:rPr>
        <w:lastRenderedPageBreak/>
        <w:t>簷</w:t>
      </w:r>
      <w:proofErr w:type="gramEnd"/>
      <w:r w:rsidRPr="00E86E0E">
        <w:rPr>
          <w:rFonts w:ascii="標楷體" w:eastAsia="標楷體" w:hAnsi="標楷體" w:cs="Arial" w:hint="eastAsia"/>
          <w:sz w:val="28"/>
          <w:szCs w:val="28"/>
        </w:rPr>
        <w:t>人行道、裝卸位、車道及現有道路，</w:t>
      </w:r>
      <w:proofErr w:type="gramStart"/>
      <w:r w:rsidRPr="00E86E0E">
        <w:rPr>
          <w:rFonts w:ascii="標楷體" w:eastAsia="標楷體" w:hAnsi="標楷體" w:cs="Arial" w:hint="eastAsia"/>
          <w:sz w:val="28"/>
          <w:szCs w:val="28"/>
        </w:rPr>
        <w:t>致實設</w:t>
      </w:r>
      <w:proofErr w:type="gramEnd"/>
      <w:r w:rsidRPr="00E86E0E">
        <w:rPr>
          <w:rFonts w:ascii="標楷體" w:eastAsia="標楷體" w:hAnsi="標楷體" w:cs="Arial" w:hint="eastAsia"/>
          <w:sz w:val="28"/>
          <w:szCs w:val="28"/>
        </w:rPr>
        <w:t>空地未達應種植花草樹木面積者，則僅</w:t>
      </w:r>
      <w:proofErr w:type="gramStart"/>
      <w:r w:rsidRPr="00E86E0E">
        <w:rPr>
          <w:rFonts w:ascii="標楷體" w:eastAsia="標楷體" w:hAnsi="標楷體" w:cs="Arial" w:hint="eastAsia"/>
          <w:sz w:val="28"/>
          <w:szCs w:val="28"/>
        </w:rPr>
        <w:t>限實設</w:t>
      </w:r>
      <w:proofErr w:type="gramEnd"/>
      <w:r w:rsidRPr="00E86E0E">
        <w:rPr>
          <w:rFonts w:ascii="標楷體" w:eastAsia="標楷體" w:hAnsi="標楷體" w:cs="Arial" w:hint="eastAsia"/>
          <w:sz w:val="28"/>
          <w:szCs w:val="28"/>
        </w:rPr>
        <w:t>空地須種植花草樹木，並依建築技術規則建築設計</w:t>
      </w:r>
      <w:proofErr w:type="gramStart"/>
      <w:r w:rsidRPr="00E86E0E">
        <w:rPr>
          <w:rFonts w:ascii="標楷體" w:eastAsia="標楷體" w:hAnsi="標楷體" w:cs="Arial" w:hint="eastAsia"/>
          <w:sz w:val="28"/>
          <w:szCs w:val="28"/>
        </w:rPr>
        <w:t>施工編綠建築</w:t>
      </w:r>
      <w:proofErr w:type="gramEnd"/>
      <w:r w:rsidRPr="00E86E0E">
        <w:rPr>
          <w:rFonts w:ascii="標楷體" w:eastAsia="標楷體" w:hAnsi="標楷體" w:cs="Arial" w:hint="eastAsia"/>
          <w:sz w:val="28"/>
          <w:szCs w:val="28"/>
        </w:rPr>
        <w:t>基準之建築基地綠化規定以綠化總二氧化碳</w:t>
      </w:r>
      <w:proofErr w:type="gramStart"/>
      <w:r w:rsidRPr="00E86E0E">
        <w:rPr>
          <w:rFonts w:ascii="標楷體" w:eastAsia="標楷體" w:hAnsi="標楷體" w:cs="Arial" w:hint="eastAsia"/>
          <w:sz w:val="28"/>
          <w:szCs w:val="28"/>
        </w:rPr>
        <w:t>固定量</w:t>
      </w:r>
      <w:proofErr w:type="gramEnd"/>
      <w:r w:rsidRPr="00E86E0E">
        <w:rPr>
          <w:rFonts w:ascii="標楷體" w:eastAsia="標楷體" w:hAnsi="標楷體" w:cs="Arial" w:hint="eastAsia"/>
          <w:sz w:val="28"/>
          <w:szCs w:val="28"/>
        </w:rPr>
        <w:t>及二氧化碳</w:t>
      </w:r>
      <w:proofErr w:type="gramStart"/>
      <w:r w:rsidRPr="00E86E0E">
        <w:rPr>
          <w:rFonts w:ascii="標楷體" w:eastAsia="標楷體" w:hAnsi="標楷體" w:cs="Arial" w:hint="eastAsia"/>
          <w:sz w:val="28"/>
          <w:szCs w:val="28"/>
        </w:rPr>
        <w:t>固定量</w:t>
      </w:r>
      <w:proofErr w:type="gramEnd"/>
      <w:r w:rsidRPr="00E86E0E">
        <w:rPr>
          <w:rFonts w:ascii="標楷體" w:eastAsia="標楷體" w:hAnsi="標楷體" w:cs="Arial" w:hint="eastAsia"/>
          <w:sz w:val="28"/>
          <w:szCs w:val="28"/>
        </w:rPr>
        <w:t>基準值做檢討。</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(五)臨接道路或人行步道的一</w:t>
      </w:r>
      <w:proofErr w:type="gramStart"/>
      <w:r w:rsidRPr="00E86E0E">
        <w:rPr>
          <w:rFonts w:ascii="標楷體" w:eastAsia="標楷體" w:hAnsi="標楷體" w:cs="Arial" w:hint="eastAsia"/>
          <w:sz w:val="28"/>
          <w:szCs w:val="28"/>
        </w:rPr>
        <w:t>樓立面</w:t>
      </w:r>
      <w:proofErr w:type="gramEnd"/>
      <w:r w:rsidRPr="00E86E0E">
        <w:rPr>
          <w:rFonts w:ascii="標楷體" w:eastAsia="標楷體" w:hAnsi="標楷體" w:cs="Arial" w:hint="eastAsia"/>
          <w:sz w:val="28"/>
          <w:szCs w:val="28"/>
        </w:rPr>
        <w:t>，應考慮細部建築設計，</w:t>
      </w:r>
      <w:proofErr w:type="gramStart"/>
      <w:r w:rsidRPr="00E86E0E">
        <w:rPr>
          <w:rFonts w:ascii="標楷體" w:eastAsia="標楷體" w:hAnsi="標楷體" w:cs="Arial" w:hint="eastAsia"/>
          <w:sz w:val="28"/>
          <w:szCs w:val="28"/>
        </w:rPr>
        <w:t>俾</w:t>
      </w:r>
      <w:proofErr w:type="gramEnd"/>
      <w:r w:rsidRPr="00E86E0E">
        <w:rPr>
          <w:rFonts w:ascii="標楷體" w:eastAsia="標楷體" w:hAnsi="標楷體" w:cs="Arial" w:hint="eastAsia"/>
          <w:sz w:val="28"/>
          <w:szCs w:val="28"/>
        </w:rPr>
        <w:t>使行人步行愉悅。</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(六)建築退縮帶狀開放空間、騎樓、迴廊、</w:t>
      </w:r>
      <w:proofErr w:type="gramStart"/>
      <w:r w:rsidRPr="00E86E0E">
        <w:rPr>
          <w:rFonts w:ascii="標楷體" w:eastAsia="標楷體" w:hAnsi="標楷體" w:cs="Arial" w:hint="eastAsia"/>
          <w:sz w:val="28"/>
          <w:szCs w:val="28"/>
        </w:rPr>
        <w:t>無遮簷</w:t>
      </w:r>
      <w:proofErr w:type="gramEnd"/>
      <w:r w:rsidRPr="00E86E0E">
        <w:rPr>
          <w:rFonts w:ascii="標楷體" w:eastAsia="標楷體" w:hAnsi="標楷體" w:cs="Arial" w:hint="eastAsia"/>
          <w:sz w:val="28"/>
          <w:szCs w:val="28"/>
        </w:rPr>
        <w:t>人行道等人行空間，需維持至少二點五公尺以上之人行</w:t>
      </w:r>
      <w:proofErr w:type="gramStart"/>
      <w:r w:rsidRPr="00E86E0E">
        <w:rPr>
          <w:rFonts w:ascii="標楷體" w:eastAsia="標楷體" w:hAnsi="標楷體" w:cs="Arial" w:hint="eastAsia"/>
          <w:sz w:val="28"/>
          <w:szCs w:val="28"/>
        </w:rPr>
        <w:t>步道淨寬</w:t>
      </w:r>
      <w:proofErr w:type="gramEnd"/>
      <w:r w:rsidRPr="00E86E0E">
        <w:rPr>
          <w:rFonts w:ascii="標楷體" w:eastAsia="標楷體" w:hAnsi="標楷體" w:cs="Arial" w:hint="eastAsia"/>
          <w:sz w:val="28"/>
          <w:szCs w:val="28"/>
        </w:rPr>
        <w:t>為原則。</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(七)建築物留設之法定退縮公共開放空間，除搭配景觀整體設計之告示牌、樹立型廣告、公用設備等，不得設置有礙通行、公共活動或視覺景觀之障礙物。</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(八)法定空地面積每滿六十四平方公尺，至少植樹一棵喬木。</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(九)建築物之外牆顏色以單純、柔和穩定之色彩為原則。</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(十)</w:t>
      </w:r>
      <w:proofErr w:type="gramStart"/>
      <w:r w:rsidRPr="00E86E0E">
        <w:rPr>
          <w:rFonts w:ascii="標楷體" w:eastAsia="標楷體" w:hAnsi="標楷體" w:cs="Arial" w:hint="eastAsia"/>
          <w:sz w:val="28"/>
          <w:szCs w:val="28"/>
        </w:rPr>
        <w:t>窗型冷氣機孔或</w:t>
      </w:r>
      <w:proofErr w:type="gramEnd"/>
      <w:r w:rsidRPr="00E86E0E">
        <w:rPr>
          <w:rFonts w:ascii="標楷體" w:eastAsia="標楷體" w:hAnsi="標楷體" w:cs="Arial" w:hint="eastAsia"/>
          <w:sz w:val="28"/>
          <w:szCs w:val="28"/>
        </w:rPr>
        <w:t>空調設備機台之相關設置，其立面設計應考慮整體景觀，並顧及機械效益之配合，以考量行人視覺角度之</w:t>
      </w:r>
      <w:proofErr w:type="gramStart"/>
      <w:r w:rsidRPr="00E86E0E">
        <w:rPr>
          <w:rFonts w:ascii="標楷體" w:eastAsia="標楷體" w:hAnsi="標楷體" w:cs="Arial" w:hint="eastAsia"/>
          <w:sz w:val="28"/>
          <w:szCs w:val="28"/>
        </w:rPr>
        <w:t>格柵百</w:t>
      </w:r>
      <w:proofErr w:type="gramEnd"/>
      <w:r w:rsidRPr="00E86E0E">
        <w:rPr>
          <w:rFonts w:ascii="標楷體" w:eastAsia="標楷體" w:hAnsi="標楷體" w:cs="Arial" w:hint="eastAsia"/>
          <w:sz w:val="28"/>
          <w:szCs w:val="28"/>
        </w:rPr>
        <w:t>葉等景觀改善設施美化建築立面。</w:t>
      </w:r>
    </w:p>
    <w:p w:rsidR="009B3970" w:rsidRPr="009B3970" w:rsidRDefault="009B3970" w:rsidP="009B3970">
      <w:pPr>
        <w:spacing w:line="460" w:lineRule="exact"/>
        <w:ind w:left="567" w:hanging="567"/>
        <w:jc w:val="both"/>
        <w:rPr>
          <w:rFonts w:ascii="標楷體" w:eastAsia="標楷體" w:hAnsi="標楷體" w:cs="Arial" w:hint="eastAsia"/>
          <w:sz w:val="28"/>
          <w:szCs w:val="28"/>
        </w:rPr>
      </w:pPr>
      <w:r w:rsidRPr="009B3970">
        <w:rPr>
          <w:rFonts w:ascii="標楷體" w:eastAsia="標楷體" w:hAnsi="標楷體" w:cs="Arial" w:hint="eastAsia"/>
          <w:sz w:val="28"/>
          <w:szCs w:val="28"/>
        </w:rPr>
        <w:t>五、法定退縮公共空間之人行步道設計、燈光照明</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w:t>
      </w:r>
      <w:proofErr w:type="gramStart"/>
      <w:r w:rsidRPr="00E86E0E">
        <w:rPr>
          <w:rFonts w:ascii="標楷體" w:eastAsia="標楷體" w:hAnsi="標楷體" w:cs="Arial" w:hint="eastAsia"/>
          <w:sz w:val="28"/>
          <w:szCs w:val="28"/>
        </w:rPr>
        <w:t>一</w:t>
      </w:r>
      <w:proofErr w:type="gramEnd"/>
      <w:r w:rsidRPr="00E86E0E">
        <w:rPr>
          <w:rFonts w:ascii="標楷體" w:eastAsia="標楷體" w:hAnsi="標楷體" w:cs="Arial" w:hint="eastAsia"/>
          <w:sz w:val="28"/>
          <w:szCs w:val="28"/>
        </w:rPr>
        <w:t>)車行道路燈以高明度、高光源為主。</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(二)人行步道路燈以柔和暖色，低光源為原則。</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(三)人行</w:t>
      </w:r>
      <w:proofErr w:type="gramStart"/>
      <w:r w:rsidRPr="00E86E0E">
        <w:rPr>
          <w:rFonts w:ascii="標楷體" w:eastAsia="標楷體" w:hAnsi="標楷體" w:cs="Arial" w:hint="eastAsia"/>
          <w:sz w:val="28"/>
          <w:szCs w:val="28"/>
        </w:rPr>
        <w:t>步道須為</w:t>
      </w:r>
      <w:proofErr w:type="gramEnd"/>
      <w:r w:rsidRPr="00E86E0E">
        <w:rPr>
          <w:rFonts w:ascii="標楷體" w:eastAsia="標楷體" w:hAnsi="標楷體" w:cs="Arial" w:hint="eastAsia"/>
          <w:sz w:val="28"/>
          <w:szCs w:val="28"/>
        </w:rPr>
        <w:t>美觀圖案構成之</w:t>
      </w:r>
      <w:proofErr w:type="gramStart"/>
      <w:r w:rsidRPr="00E86E0E">
        <w:rPr>
          <w:rFonts w:ascii="標楷體" w:eastAsia="標楷體" w:hAnsi="標楷體" w:cs="Arial" w:hint="eastAsia"/>
          <w:sz w:val="28"/>
          <w:szCs w:val="28"/>
        </w:rPr>
        <w:t>舖</w:t>
      </w:r>
      <w:proofErr w:type="gramEnd"/>
      <w:r w:rsidRPr="00E86E0E">
        <w:rPr>
          <w:rFonts w:ascii="標楷體" w:eastAsia="標楷體" w:hAnsi="標楷體" w:cs="Arial" w:hint="eastAsia"/>
          <w:sz w:val="28"/>
          <w:szCs w:val="28"/>
        </w:rPr>
        <w:t>面，穿越車道時，其</w:t>
      </w:r>
      <w:proofErr w:type="gramStart"/>
      <w:r w:rsidRPr="00E86E0E">
        <w:rPr>
          <w:rFonts w:ascii="標楷體" w:eastAsia="標楷體" w:hAnsi="標楷體" w:cs="Arial" w:hint="eastAsia"/>
          <w:sz w:val="28"/>
          <w:szCs w:val="28"/>
        </w:rPr>
        <w:t>舖</w:t>
      </w:r>
      <w:proofErr w:type="gramEnd"/>
      <w:r w:rsidRPr="00E86E0E">
        <w:rPr>
          <w:rFonts w:ascii="標楷體" w:eastAsia="標楷體" w:hAnsi="標楷體" w:cs="Arial" w:hint="eastAsia"/>
          <w:sz w:val="28"/>
          <w:szCs w:val="28"/>
        </w:rPr>
        <w:t>面及高程仍應連續順平，並應說明</w:t>
      </w:r>
      <w:proofErr w:type="gramStart"/>
      <w:r w:rsidRPr="00E86E0E">
        <w:rPr>
          <w:rFonts w:ascii="標楷體" w:eastAsia="標楷體" w:hAnsi="標楷體" w:cs="Arial" w:hint="eastAsia"/>
          <w:sz w:val="28"/>
          <w:szCs w:val="28"/>
        </w:rPr>
        <w:t>舖</w:t>
      </w:r>
      <w:proofErr w:type="gramEnd"/>
      <w:r w:rsidRPr="00E86E0E">
        <w:rPr>
          <w:rFonts w:ascii="標楷體" w:eastAsia="標楷體" w:hAnsi="標楷體" w:cs="Arial" w:hint="eastAsia"/>
          <w:sz w:val="28"/>
          <w:szCs w:val="28"/>
        </w:rPr>
        <w:t>面顏色及材料質感。</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(四)下列道路應配合鄰接之人行步道，舖設美觀硬質透水性構造</w:t>
      </w:r>
      <w:proofErr w:type="gramStart"/>
      <w:r w:rsidRPr="00E86E0E">
        <w:rPr>
          <w:rFonts w:ascii="標楷體" w:eastAsia="標楷體" w:hAnsi="標楷體" w:cs="Arial" w:hint="eastAsia"/>
          <w:sz w:val="28"/>
          <w:szCs w:val="28"/>
        </w:rPr>
        <w:t>舖</w:t>
      </w:r>
      <w:proofErr w:type="gramEnd"/>
      <w:r w:rsidRPr="00E86E0E">
        <w:rPr>
          <w:rFonts w:ascii="標楷體" w:eastAsia="標楷體" w:hAnsi="標楷體" w:cs="Arial" w:hint="eastAsia"/>
          <w:sz w:val="28"/>
          <w:szCs w:val="28"/>
        </w:rPr>
        <w:t>面：河南路、市政北一路、市政北七路、惠中路。</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(五)人行步道開闢為進出車道使用時應顧及現有行道樹。</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(六)建築基地法定退縮範圍內之喬木，樹</w:t>
      </w:r>
      <w:proofErr w:type="gramStart"/>
      <w:r w:rsidRPr="00E86E0E">
        <w:rPr>
          <w:rFonts w:ascii="標楷體" w:eastAsia="標楷體" w:hAnsi="標楷體" w:cs="Arial" w:hint="eastAsia"/>
          <w:sz w:val="28"/>
          <w:szCs w:val="28"/>
        </w:rPr>
        <w:t>冠底離地淨</w:t>
      </w:r>
      <w:proofErr w:type="gramEnd"/>
      <w:r w:rsidRPr="00E86E0E">
        <w:rPr>
          <w:rFonts w:ascii="標楷體" w:eastAsia="標楷體" w:hAnsi="標楷體" w:cs="Arial" w:hint="eastAsia"/>
          <w:sz w:val="28"/>
          <w:szCs w:val="28"/>
        </w:rPr>
        <w:t>高一點八公尺以上，根部保留適當之透水面積及覆土深度。</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(七)公園之綠覆面積所</w:t>
      </w:r>
      <w:proofErr w:type="gramStart"/>
      <w:r w:rsidRPr="00E86E0E">
        <w:rPr>
          <w:rFonts w:ascii="標楷體" w:eastAsia="標楷體" w:hAnsi="標楷體" w:cs="Arial" w:hint="eastAsia"/>
          <w:sz w:val="28"/>
          <w:szCs w:val="28"/>
        </w:rPr>
        <w:t>佔</w:t>
      </w:r>
      <w:proofErr w:type="gramEnd"/>
      <w:r w:rsidRPr="00E86E0E">
        <w:rPr>
          <w:rFonts w:ascii="標楷體" w:eastAsia="標楷體" w:hAnsi="標楷體" w:cs="Arial" w:hint="eastAsia"/>
          <w:sz w:val="28"/>
          <w:szCs w:val="28"/>
        </w:rPr>
        <w:t>比例不得小於百分之六十，其中</w:t>
      </w:r>
      <w:proofErr w:type="gramStart"/>
      <w:r w:rsidRPr="00E86E0E">
        <w:rPr>
          <w:rFonts w:ascii="標楷體" w:eastAsia="標楷體" w:hAnsi="標楷體" w:cs="Arial" w:hint="eastAsia"/>
          <w:sz w:val="28"/>
          <w:szCs w:val="28"/>
        </w:rPr>
        <w:t>有床基之</w:t>
      </w:r>
      <w:proofErr w:type="gramEnd"/>
      <w:r w:rsidRPr="00E86E0E">
        <w:rPr>
          <w:rFonts w:ascii="標楷體" w:eastAsia="標楷體" w:hAnsi="標楷體" w:cs="Arial" w:hint="eastAsia"/>
          <w:sz w:val="28"/>
          <w:szCs w:val="28"/>
        </w:rPr>
        <w:t>花壇面積不得超過綠覆面積之百分之十。</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(八)公園、人行步道、停車場、及廣場之設計有高程差時，應考量無障礙環境，並設置斜坡道或電梯，以利通行。</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lastRenderedPageBreak/>
        <w:t>(九)廢氣排出口、通風口，不得面對公園、帶狀公園、人行步道及廣場設置。</w:t>
      </w:r>
    </w:p>
    <w:p w:rsidR="009B3970" w:rsidRPr="00E86E0E" w:rsidRDefault="009B3970" w:rsidP="00E86E0E">
      <w:pPr>
        <w:spacing w:line="460" w:lineRule="exact"/>
        <w:ind w:left="567" w:hanging="567"/>
        <w:jc w:val="both"/>
        <w:rPr>
          <w:rFonts w:ascii="標楷體" w:eastAsia="標楷體" w:hAnsi="標楷體" w:cs="Arial" w:hint="eastAsia"/>
          <w:sz w:val="28"/>
          <w:szCs w:val="28"/>
        </w:rPr>
      </w:pPr>
      <w:r w:rsidRPr="00E86E0E">
        <w:rPr>
          <w:rFonts w:ascii="標楷體" w:eastAsia="標楷體" w:hAnsi="標楷體" w:cs="Arial" w:hint="eastAsia"/>
          <w:sz w:val="28"/>
          <w:szCs w:val="28"/>
        </w:rPr>
        <w:t>六、其他設施</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w:t>
      </w:r>
      <w:proofErr w:type="gramStart"/>
      <w:r w:rsidRPr="00E86E0E">
        <w:rPr>
          <w:rFonts w:ascii="標楷體" w:eastAsia="標楷體" w:hAnsi="標楷體" w:cs="Arial" w:hint="eastAsia"/>
          <w:sz w:val="28"/>
          <w:szCs w:val="28"/>
        </w:rPr>
        <w:t>一</w:t>
      </w:r>
      <w:proofErr w:type="gramEnd"/>
      <w:r w:rsidRPr="00E86E0E">
        <w:rPr>
          <w:rFonts w:ascii="標楷體" w:eastAsia="標楷體" w:hAnsi="標楷體" w:cs="Arial" w:hint="eastAsia"/>
          <w:sz w:val="28"/>
          <w:szCs w:val="28"/>
        </w:rPr>
        <w:t>)建築物窗口及地面層出入口之設計，如需遮陽及</w:t>
      </w:r>
      <w:proofErr w:type="gramStart"/>
      <w:r w:rsidRPr="00E86E0E">
        <w:rPr>
          <w:rFonts w:ascii="標楷體" w:eastAsia="標楷體" w:hAnsi="標楷體" w:cs="Arial" w:hint="eastAsia"/>
          <w:sz w:val="28"/>
          <w:szCs w:val="28"/>
        </w:rPr>
        <w:t>庇</w:t>
      </w:r>
      <w:proofErr w:type="gramEnd"/>
      <w:r w:rsidRPr="00E86E0E">
        <w:rPr>
          <w:rFonts w:ascii="標楷體" w:eastAsia="標楷體" w:hAnsi="標楷體" w:cs="Arial" w:hint="eastAsia"/>
          <w:sz w:val="28"/>
          <w:szCs w:val="28"/>
        </w:rPr>
        <w:t>雨設施，應於設計審議時一併提出。</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(二)汽車、機車、腳踏車等之停車設施應配合建築物整體設計。</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(三)屋頂應予實施綠化為屋頂花園，並應於竣工前綠化完成，並不得增加任何附建設施為原則。屋頂綠化面積之比例，每棟屋頂層扣除</w:t>
      </w:r>
      <w:proofErr w:type="gramStart"/>
      <w:r w:rsidRPr="00E86E0E">
        <w:rPr>
          <w:rFonts w:ascii="標楷體" w:eastAsia="標楷體" w:hAnsi="標楷體" w:cs="Arial" w:hint="eastAsia"/>
          <w:sz w:val="28"/>
          <w:szCs w:val="28"/>
        </w:rPr>
        <w:t>屋突、</w:t>
      </w:r>
      <w:proofErr w:type="gramEnd"/>
      <w:r w:rsidRPr="00E86E0E">
        <w:rPr>
          <w:rFonts w:ascii="標楷體" w:eastAsia="標楷體" w:hAnsi="標楷體" w:cs="Arial" w:hint="eastAsia"/>
          <w:sz w:val="28"/>
          <w:szCs w:val="28"/>
        </w:rPr>
        <w:t>太陽能板及固定設備等構造物後之面積，其屋頂綠化之綠化比例至少應達三分之一以上為原則</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(四)屋頂水箱、冷卻塔之造型與色彩應考慮配合建築物整體設計為原則。</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(五)門窗及陽台原則上不鼓勵附加欄</w:t>
      </w:r>
      <w:proofErr w:type="gramStart"/>
      <w:r w:rsidRPr="00E86E0E">
        <w:rPr>
          <w:rFonts w:ascii="標楷體" w:eastAsia="標楷體" w:hAnsi="標楷體" w:cs="Arial" w:hint="eastAsia"/>
          <w:sz w:val="28"/>
          <w:szCs w:val="28"/>
        </w:rPr>
        <w:t>柵</w:t>
      </w:r>
      <w:proofErr w:type="gramEnd"/>
      <w:r w:rsidRPr="00E86E0E">
        <w:rPr>
          <w:rFonts w:ascii="標楷體" w:eastAsia="標楷體" w:hAnsi="標楷體" w:cs="Arial" w:hint="eastAsia"/>
          <w:sz w:val="28"/>
          <w:szCs w:val="28"/>
        </w:rPr>
        <w:t>，但如門窗及陽台附加之</w:t>
      </w:r>
      <w:proofErr w:type="gramStart"/>
      <w:r w:rsidRPr="00E86E0E">
        <w:rPr>
          <w:rFonts w:ascii="標楷體" w:eastAsia="標楷體" w:hAnsi="標楷體" w:cs="Arial" w:hint="eastAsia"/>
          <w:sz w:val="28"/>
          <w:szCs w:val="28"/>
        </w:rPr>
        <w:t>欄柵不超出</w:t>
      </w:r>
      <w:proofErr w:type="gramEnd"/>
      <w:r w:rsidRPr="00E86E0E">
        <w:rPr>
          <w:rFonts w:ascii="標楷體" w:eastAsia="標楷體" w:hAnsi="標楷體" w:cs="Arial" w:hint="eastAsia"/>
          <w:sz w:val="28"/>
          <w:szCs w:val="28"/>
        </w:rPr>
        <w:t>各該門窗、陽台之牆面一公尺，且其顏色應配合建築物整體設計者不在此限。</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(六)地下室進、出風口應以</w:t>
      </w:r>
      <w:proofErr w:type="gramStart"/>
      <w:r w:rsidRPr="00E86E0E">
        <w:rPr>
          <w:rFonts w:ascii="標楷體" w:eastAsia="標楷體" w:hAnsi="標楷體" w:cs="Arial" w:hint="eastAsia"/>
          <w:sz w:val="28"/>
          <w:szCs w:val="28"/>
        </w:rPr>
        <w:t>植栽或搭配</w:t>
      </w:r>
      <w:proofErr w:type="gramEnd"/>
      <w:r w:rsidRPr="00E86E0E">
        <w:rPr>
          <w:rFonts w:ascii="標楷體" w:eastAsia="標楷體" w:hAnsi="標楷體" w:cs="Arial" w:hint="eastAsia"/>
          <w:sz w:val="28"/>
          <w:szCs w:val="28"/>
        </w:rPr>
        <w:t>立面造型配合整體設計為原則，排風方向應避免直接排向行人動線位置。</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(七)面臨大都會歌劇院之建築基地其窗戶、陽台應附設花台，且花台長度不得低於其開口長度之二分之一。</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(八)設有陽台之建築物得附設花台，其寬度在五十公分以下者，該部分免計入樓地板面積計算。</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(九)公用設備、公共設施之造型、色彩、</w:t>
      </w:r>
      <w:proofErr w:type="gramStart"/>
      <w:r w:rsidRPr="00E86E0E">
        <w:rPr>
          <w:rFonts w:ascii="標楷體" w:eastAsia="標楷體" w:hAnsi="標楷體" w:cs="Arial" w:hint="eastAsia"/>
          <w:sz w:val="28"/>
          <w:szCs w:val="28"/>
        </w:rPr>
        <w:t>舖</w:t>
      </w:r>
      <w:proofErr w:type="gramEnd"/>
      <w:r w:rsidRPr="00E86E0E">
        <w:rPr>
          <w:rFonts w:ascii="標楷體" w:eastAsia="標楷體" w:hAnsi="標楷體" w:cs="Arial" w:hint="eastAsia"/>
          <w:sz w:val="28"/>
          <w:szCs w:val="28"/>
        </w:rPr>
        <w:t>面、植栽、街道傢俱之規劃、設計，應送本委員會審議。</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(十)施工</w:t>
      </w:r>
      <w:proofErr w:type="gramStart"/>
      <w:r w:rsidRPr="00E86E0E">
        <w:rPr>
          <w:rFonts w:ascii="標楷體" w:eastAsia="標楷體" w:hAnsi="標楷體" w:cs="Arial" w:hint="eastAsia"/>
          <w:sz w:val="28"/>
          <w:szCs w:val="28"/>
        </w:rPr>
        <w:t>期間，</w:t>
      </w:r>
      <w:proofErr w:type="gramEnd"/>
      <w:r w:rsidRPr="00E86E0E">
        <w:rPr>
          <w:rFonts w:ascii="標楷體" w:eastAsia="標楷體" w:hAnsi="標楷體" w:cs="Arial" w:hint="eastAsia"/>
          <w:sz w:val="28"/>
          <w:szCs w:val="28"/>
        </w:rPr>
        <w:t>建築基地施工圍籬</w:t>
      </w:r>
      <w:proofErr w:type="gramStart"/>
      <w:r w:rsidRPr="00E86E0E">
        <w:rPr>
          <w:rFonts w:ascii="標楷體" w:eastAsia="標楷體" w:hAnsi="標楷體" w:cs="Arial" w:hint="eastAsia"/>
          <w:sz w:val="28"/>
          <w:szCs w:val="28"/>
        </w:rPr>
        <w:t>應置綠圍籬</w:t>
      </w:r>
      <w:proofErr w:type="gramEnd"/>
      <w:r w:rsidRPr="00E86E0E">
        <w:rPr>
          <w:rFonts w:ascii="標楷體" w:eastAsia="標楷體" w:hAnsi="標楷體" w:cs="Arial" w:hint="eastAsia"/>
          <w:sz w:val="28"/>
          <w:szCs w:val="28"/>
        </w:rPr>
        <w:t>，並應以二分之一以上面積植栽綠化。</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(十一)地下室通道車道出入口應設置防水閘門。</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(十二)公共藝術配合建物造型及開放空間整體設計，以至少設置一處為原則。</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(十三)建築物應配合建物造型，實施夜間燈光照明計畫，並至少檢附三時段之分時控制模擬。</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lastRenderedPageBreak/>
        <w:t>(十四)建築</w:t>
      </w:r>
      <w:proofErr w:type="gramStart"/>
      <w:r w:rsidRPr="00E86E0E">
        <w:rPr>
          <w:rFonts w:ascii="標楷體" w:eastAsia="標楷體" w:hAnsi="標楷體" w:cs="Arial" w:hint="eastAsia"/>
          <w:sz w:val="28"/>
          <w:szCs w:val="28"/>
        </w:rPr>
        <w:t>基地沿地界線</w:t>
      </w:r>
      <w:proofErr w:type="gramEnd"/>
      <w:r w:rsidRPr="00E86E0E">
        <w:rPr>
          <w:rFonts w:ascii="標楷體" w:eastAsia="標楷體" w:hAnsi="標楷體" w:cs="Arial" w:hint="eastAsia"/>
          <w:sz w:val="28"/>
          <w:szCs w:val="28"/>
        </w:rPr>
        <w:t>設置之圍牆，實體部份之高度以不超過二點五公尺為原則，但經委員會同意者，不在此限；圍牆高於二點五公尺部分，</w:t>
      </w:r>
      <w:proofErr w:type="gramStart"/>
      <w:r w:rsidRPr="00E86E0E">
        <w:rPr>
          <w:rFonts w:ascii="標楷體" w:eastAsia="標楷體" w:hAnsi="標楷體" w:cs="Arial" w:hint="eastAsia"/>
          <w:sz w:val="28"/>
          <w:szCs w:val="28"/>
        </w:rPr>
        <w:t>透空率應</w:t>
      </w:r>
      <w:proofErr w:type="gramEnd"/>
      <w:r w:rsidRPr="00E86E0E">
        <w:rPr>
          <w:rFonts w:ascii="標楷體" w:eastAsia="標楷體" w:hAnsi="標楷體" w:cs="Arial" w:hint="eastAsia"/>
          <w:sz w:val="28"/>
          <w:szCs w:val="28"/>
        </w:rPr>
        <w:t>達百分之七十以上。</w:t>
      </w:r>
    </w:p>
    <w:p w:rsidR="009B3970" w:rsidRPr="00E86E0E" w:rsidRDefault="009B3970" w:rsidP="00E86E0E">
      <w:pPr>
        <w:spacing w:line="460" w:lineRule="exact"/>
        <w:ind w:left="567" w:hanging="567"/>
        <w:jc w:val="both"/>
        <w:rPr>
          <w:rFonts w:ascii="標楷體" w:eastAsia="標楷體" w:hAnsi="標楷體" w:cs="Arial" w:hint="eastAsia"/>
          <w:sz w:val="28"/>
          <w:szCs w:val="28"/>
        </w:rPr>
      </w:pPr>
      <w:r w:rsidRPr="00E86E0E">
        <w:rPr>
          <w:rFonts w:ascii="標楷體" w:eastAsia="標楷體" w:hAnsi="標楷體" w:cs="Arial" w:hint="eastAsia"/>
          <w:sz w:val="28"/>
          <w:szCs w:val="28"/>
        </w:rPr>
        <w:t>七、本地區內之建築基地一律以設置綠籬圍牆為原則。</w:t>
      </w:r>
    </w:p>
    <w:p w:rsidR="009B3970" w:rsidRPr="009B3970" w:rsidRDefault="009B3970" w:rsidP="00E86E0E">
      <w:pPr>
        <w:spacing w:line="460" w:lineRule="exact"/>
        <w:ind w:left="567" w:hanging="567"/>
        <w:jc w:val="both"/>
        <w:rPr>
          <w:rFonts w:ascii="標楷體" w:eastAsia="標楷體" w:hAnsi="標楷體" w:hint="eastAsia"/>
          <w:szCs w:val="24"/>
        </w:rPr>
      </w:pPr>
      <w:r w:rsidRPr="00E86E0E">
        <w:rPr>
          <w:rFonts w:ascii="標楷體" w:eastAsia="標楷體" w:hAnsi="標楷體" w:cs="Arial" w:hint="eastAsia"/>
          <w:sz w:val="28"/>
          <w:szCs w:val="28"/>
        </w:rPr>
        <w:t>八、建築基地</w:t>
      </w:r>
      <w:proofErr w:type="gramStart"/>
      <w:r w:rsidRPr="00E86E0E">
        <w:rPr>
          <w:rFonts w:ascii="標楷體" w:eastAsia="標楷體" w:hAnsi="標楷體" w:cs="Arial" w:hint="eastAsia"/>
          <w:sz w:val="28"/>
          <w:szCs w:val="28"/>
        </w:rPr>
        <w:t>地</w:t>
      </w:r>
      <w:proofErr w:type="gramEnd"/>
      <w:r w:rsidRPr="00E86E0E">
        <w:rPr>
          <w:rFonts w:ascii="標楷體" w:eastAsia="標楷體" w:hAnsi="標楷體" w:cs="Arial" w:hint="eastAsia"/>
          <w:sz w:val="28"/>
          <w:szCs w:val="28"/>
        </w:rPr>
        <w:t>下層開挖規模：建築基地</w:t>
      </w:r>
      <w:proofErr w:type="gramStart"/>
      <w:r w:rsidRPr="00E86E0E">
        <w:rPr>
          <w:rFonts w:ascii="標楷體" w:eastAsia="標楷體" w:hAnsi="標楷體" w:cs="Arial" w:hint="eastAsia"/>
          <w:sz w:val="28"/>
          <w:szCs w:val="28"/>
        </w:rPr>
        <w:t>地</w:t>
      </w:r>
      <w:proofErr w:type="gramEnd"/>
      <w:r w:rsidRPr="00E86E0E">
        <w:rPr>
          <w:rFonts w:ascii="標楷體" w:eastAsia="標楷體" w:hAnsi="標楷體" w:cs="Arial" w:hint="eastAsia"/>
          <w:sz w:val="28"/>
          <w:szCs w:val="28"/>
        </w:rPr>
        <w:t>下層開挖規模依</w:t>
      </w:r>
      <w:proofErr w:type="gramStart"/>
      <w:r w:rsidRPr="00E86E0E">
        <w:rPr>
          <w:rFonts w:ascii="標楷體" w:eastAsia="標楷體" w:hAnsi="標楷體" w:cs="Arial" w:hint="eastAsia"/>
          <w:sz w:val="28"/>
          <w:szCs w:val="28"/>
        </w:rPr>
        <w:t>下表各款</w:t>
      </w:r>
      <w:proofErr w:type="gramEnd"/>
      <w:r w:rsidRPr="00E86E0E">
        <w:rPr>
          <w:rFonts w:ascii="標楷體" w:eastAsia="標楷體" w:hAnsi="標楷體" w:cs="Arial" w:hint="eastAsia"/>
          <w:sz w:val="28"/>
          <w:szCs w:val="28"/>
        </w:rPr>
        <w:t>規定辦理。</w:t>
      </w:r>
    </w:p>
    <w:p w:rsidR="009B3970" w:rsidRDefault="009B3970" w:rsidP="00E86E0E">
      <w:pPr>
        <w:spacing w:line="460" w:lineRule="exact"/>
        <w:ind w:left="737" w:hanging="480"/>
        <w:jc w:val="both"/>
        <w:rPr>
          <w:rFonts w:ascii="標楷體" w:eastAsia="標楷體" w:hAnsi="標楷體" w:cs="Arial"/>
          <w:sz w:val="28"/>
          <w:szCs w:val="28"/>
        </w:rPr>
      </w:pPr>
      <w:r w:rsidRPr="00E86E0E">
        <w:rPr>
          <w:rFonts w:ascii="標楷體" w:eastAsia="標楷體" w:hAnsi="標楷體" w:cs="Arial" w:hint="eastAsia"/>
          <w:sz w:val="28"/>
          <w:szCs w:val="28"/>
        </w:rPr>
        <w:t>(</w:t>
      </w:r>
      <w:proofErr w:type="gramStart"/>
      <w:r w:rsidRPr="00E86E0E">
        <w:rPr>
          <w:rFonts w:ascii="標楷體" w:eastAsia="標楷體" w:hAnsi="標楷體" w:cs="Arial" w:hint="eastAsia"/>
          <w:sz w:val="28"/>
          <w:szCs w:val="28"/>
        </w:rPr>
        <w:t>一</w:t>
      </w:r>
      <w:proofErr w:type="gramEnd"/>
      <w:r w:rsidRPr="00E86E0E">
        <w:rPr>
          <w:rFonts w:ascii="標楷體" w:eastAsia="標楷體" w:hAnsi="標楷體" w:cs="Arial" w:hint="eastAsia"/>
          <w:sz w:val="28"/>
          <w:szCs w:val="28"/>
        </w:rPr>
        <w:t>)建築基地</w:t>
      </w:r>
      <w:proofErr w:type="gramStart"/>
      <w:r w:rsidRPr="00E86E0E">
        <w:rPr>
          <w:rFonts w:ascii="標楷體" w:eastAsia="標楷體" w:hAnsi="標楷體" w:cs="Arial" w:hint="eastAsia"/>
          <w:sz w:val="28"/>
          <w:szCs w:val="28"/>
        </w:rPr>
        <w:t>地</w:t>
      </w:r>
      <w:proofErr w:type="gramEnd"/>
      <w:r w:rsidRPr="00E86E0E">
        <w:rPr>
          <w:rFonts w:ascii="標楷體" w:eastAsia="標楷體" w:hAnsi="標楷體" w:cs="Arial" w:hint="eastAsia"/>
          <w:sz w:val="28"/>
          <w:szCs w:val="28"/>
        </w:rPr>
        <w:t>下層開挖規模表</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4252"/>
        <w:gridCol w:w="3686"/>
      </w:tblGrid>
      <w:tr w:rsidR="008E6DC5" w:rsidRPr="0043764F" w:rsidTr="008E6DC5">
        <w:trPr>
          <w:trHeight w:val="785"/>
          <w:tblHeader/>
        </w:trPr>
        <w:tc>
          <w:tcPr>
            <w:tcW w:w="4252" w:type="dxa"/>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土 地 使 用 分 區</w:t>
            </w:r>
          </w:p>
        </w:tc>
        <w:tc>
          <w:tcPr>
            <w:tcW w:w="3686" w:type="dxa"/>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地下層開挖面積</w:t>
            </w:r>
            <w:proofErr w:type="gramStart"/>
            <w:r w:rsidRPr="0043764F">
              <w:rPr>
                <w:rFonts w:ascii="標楷體" w:eastAsia="標楷體" w:hAnsi="標楷體"/>
              </w:rPr>
              <w:t>佔</w:t>
            </w:r>
            <w:proofErr w:type="gramEnd"/>
            <w:r w:rsidRPr="0043764F">
              <w:rPr>
                <w:rFonts w:ascii="標楷體" w:eastAsia="標楷體" w:hAnsi="標楷體"/>
              </w:rPr>
              <w:t>基地面積之百分比</w:t>
            </w:r>
          </w:p>
        </w:tc>
      </w:tr>
      <w:tr w:rsidR="008E6DC5" w:rsidRPr="0043764F" w:rsidTr="008E6DC5">
        <w:tc>
          <w:tcPr>
            <w:tcW w:w="4252" w:type="dxa"/>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第七種新市政中心專用區</w:t>
            </w:r>
          </w:p>
        </w:tc>
        <w:tc>
          <w:tcPr>
            <w:tcW w:w="3686" w:type="dxa"/>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百分之八十以下</w:t>
            </w:r>
          </w:p>
        </w:tc>
      </w:tr>
      <w:tr w:rsidR="008E6DC5" w:rsidRPr="0043764F" w:rsidTr="008E6DC5">
        <w:tc>
          <w:tcPr>
            <w:tcW w:w="4252" w:type="dxa"/>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第一種新市政中心專用區</w:t>
            </w:r>
          </w:p>
        </w:tc>
        <w:tc>
          <w:tcPr>
            <w:tcW w:w="3686" w:type="dxa"/>
            <w:vMerge w:val="restart"/>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百分之七十以下</w:t>
            </w:r>
          </w:p>
        </w:tc>
      </w:tr>
      <w:tr w:rsidR="008E6DC5" w:rsidRPr="0043764F" w:rsidTr="008E6DC5">
        <w:tc>
          <w:tcPr>
            <w:tcW w:w="4252" w:type="dxa"/>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第二種新市政中心專用區</w:t>
            </w:r>
          </w:p>
        </w:tc>
        <w:tc>
          <w:tcPr>
            <w:tcW w:w="3686" w:type="dxa"/>
            <w:vMerge/>
            <w:vAlign w:val="center"/>
            <w:hideMark/>
          </w:tcPr>
          <w:p w:rsidR="008E6DC5" w:rsidRPr="0043764F" w:rsidRDefault="008E6DC5" w:rsidP="00F374EC">
            <w:pPr>
              <w:widowControl/>
              <w:spacing w:before="100" w:beforeAutospacing="1" w:after="100" w:afterAutospacing="1"/>
              <w:rPr>
                <w:rFonts w:ascii="標楷體" w:eastAsia="標楷體" w:hAnsi="標楷體"/>
              </w:rPr>
            </w:pPr>
          </w:p>
        </w:tc>
      </w:tr>
      <w:tr w:rsidR="008E6DC5" w:rsidRPr="0043764F" w:rsidTr="008E6DC5">
        <w:tc>
          <w:tcPr>
            <w:tcW w:w="4252" w:type="dxa"/>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第三種新市政中心專用區</w:t>
            </w:r>
          </w:p>
        </w:tc>
        <w:tc>
          <w:tcPr>
            <w:tcW w:w="3686" w:type="dxa"/>
            <w:vMerge/>
            <w:vAlign w:val="center"/>
            <w:hideMark/>
          </w:tcPr>
          <w:p w:rsidR="008E6DC5" w:rsidRPr="0043764F" w:rsidRDefault="008E6DC5" w:rsidP="00F374EC">
            <w:pPr>
              <w:widowControl/>
              <w:spacing w:before="100" w:beforeAutospacing="1" w:after="100" w:afterAutospacing="1"/>
              <w:rPr>
                <w:rFonts w:ascii="標楷體" w:eastAsia="標楷體" w:hAnsi="標楷體"/>
              </w:rPr>
            </w:pPr>
          </w:p>
        </w:tc>
      </w:tr>
      <w:tr w:rsidR="008E6DC5" w:rsidRPr="0043764F" w:rsidTr="008E6DC5">
        <w:tc>
          <w:tcPr>
            <w:tcW w:w="4252" w:type="dxa"/>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第四種新市政中心專用區</w:t>
            </w:r>
          </w:p>
        </w:tc>
        <w:tc>
          <w:tcPr>
            <w:tcW w:w="3686" w:type="dxa"/>
            <w:vMerge/>
            <w:vAlign w:val="center"/>
            <w:hideMark/>
          </w:tcPr>
          <w:p w:rsidR="008E6DC5" w:rsidRPr="0043764F" w:rsidRDefault="008E6DC5" w:rsidP="00F374EC">
            <w:pPr>
              <w:widowControl/>
              <w:spacing w:before="100" w:beforeAutospacing="1" w:after="100" w:afterAutospacing="1"/>
              <w:rPr>
                <w:rFonts w:ascii="標楷體" w:eastAsia="標楷體" w:hAnsi="標楷體"/>
              </w:rPr>
            </w:pPr>
          </w:p>
        </w:tc>
      </w:tr>
      <w:tr w:rsidR="008E6DC5" w:rsidRPr="0043764F" w:rsidTr="008E6DC5">
        <w:tc>
          <w:tcPr>
            <w:tcW w:w="4252" w:type="dxa"/>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第五種新市政中心專用區</w:t>
            </w:r>
          </w:p>
        </w:tc>
        <w:tc>
          <w:tcPr>
            <w:tcW w:w="3686" w:type="dxa"/>
            <w:vMerge/>
            <w:vAlign w:val="center"/>
            <w:hideMark/>
          </w:tcPr>
          <w:p w:rsidR="008E6DC5" w:rsidRPr="0043764F" w:rsidRDefault="008E6DC5" w:rsidP="00F374EC">
            <w:pPr>
              <w:widowControl/>
              <w:spacing w:before="100" w:beforeAutospacing="1" w:after="100" w:afterAutospacing="1"/>
              <w:rPr>
                <w:rFonts w:ascii="標楷體" w:eastAsia="標楷體" w:hAnsi="標楷體"/>
              </w:rPr>
            </w:pPr>
          </w:p>
        </w:tc>
      </w:tr>
      <w:tr w:rsidR="008E6DC5" w:rsidRPr="0043764F" w:rsidTr="008E6DC5">
        <w:tc>
          <w:tcPr>
            <w:tcW w:w="4252" w:type="dxa"/>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第六種新市政中心專用區</w:t>
            </w:r>
          </w:p>
        </w:tc>
        <w:tc>
          <w:tcPr>
            <w:tcW w:w="3686" w:type="dxa"/>
            <w:vMerge/>
            <w:vAlign w:val="center"/>
            <w:hideMark/>
          </w:tcPr>
          <w:p w:rsidR="008E6DC5" w:rsidRPr="0043764F" w:rsidRDefault="008E6DC5" w:rsidP="00F374EC">
            <w:pPr>
              <w:widowControl/>
              <w:spacing w:before="100" w:beforeAutospacing="1" w:after="100" w:afterAutospacing="1"/>
              <w:rPr>
                <w:rFonts w:ascii="標楷體" w:eastAsia="標楷體" w:hAnsi="標楷體"/>
              </w:rPr>
            </w:pPr>
          </w:p>
        </w:tc>
      </w:tr>
      <w:tr w:rsidR="008E6DC5" w:rsidRPr="0043764F" w:rsidTr="008E6DC5">
        <w:tc>
          <w:tcPr>
            <w:tcW w:w="4252" w:type="dxa"/>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第八種新市政中心專用區 </w:t>
            </w:r>
          </w:p>
        </w:tc>
        <w:tc>
          <w:tcPr>
            <w:tcW w:w="3686" w:type="dxa"/>
            <w:vMerge/>
            <w:vAlign w:val="center"/>
            <w:hideMark/>
          </w:tcPr>
          <w:p w:rsidR="008E6DC5" w:rsidRPr="0043764F" w:rsidRDefault="008E6DC5" w:rsidP="00F374EC">
            <w:pPr>
              <w:widowControl/>
              <w:spacing w:line="200" w:lineRule="atLeast"/>
              <w:rPr>
                <w:rFonts w:ascii="標楷體" w:eastAsia="標楷體" w:hAnsi="標楷體"/>
              </w:rPr>
            </w:pPr>
          </w:p>
        </w:tc>
      </w:tr>
      <w:tr w:rsidR="008E6DC5" w:rsidRPr="0043764F" w:rsidTr="008E6DC5">
        <w:tc>
          <w:tcPr>
            <w:tcW w:w="4252" w:type="dxa"/>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公共設施用地</w:t>
            </w:r>
          </w:p>
        </w:tc>
        <w:tc>
          <w:tcPr>
            <w:tcW w:w="3686" w:type="dxa"/>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不予規定</w:t>
            </w:r>
          </w:p>
        </w:tc>
      </w:tr>
      <w:tr w:rsidR="008E6DC5" w:rsidRPr="0043764F" w:rsidTr="008E6DC5">
        <w:tc>
          <w:tcPr>
            <w:tcW w:w="7938" w:type="dxa"/>
            <w:gridSpan w:val="2"/>
            <w:shd w:val="clear" w:color="auto" w:fill="auto"/>
            <w:tcMar>
              <w:top w:w="0" w:type="dxa"/>
              <w:left w:w="108" w:type="dxa"/>
              <w:bottom w:w="0" w:type="dxa"/>
              <w:right w:w="108" w:type="dxa"/>
            </w:tcMar>
            <w:hideMark/>
          </w:tcPr>
          <w:p w:rsidR="008E6DC5" w:rsidRPr="0043764F" w:rsidRDefault="008E6DC5" w:rsidP="00F374EC">
            <w:pPr>
              <w:widowControl/>
              <w:spacing w:line="200" w:lineRule="atLeast"/>
              <w:rPr>
                <w:rFonts w:ascii="標楷體" w:eastAsia="標楷體" w:hAnsi="標楷體"/>
              </w:rPr>
            </w:pPr>
            <w:r w:rsidRPr="0043764F">
              <w:rPr>
                <w:rFonts w:ascii="標楷體" w:eastAsia="標楷體" w:hAnsi="標楷體"/>
              </w:rPr>
              <w:t>基地特殊時得酌予放寬開挖率</w:t>
            </w:r>
          </w:p>
        </w:tc>
      </w:tr>
    </w:tbl>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(二)地下層開挖面積以外牆外緣計算。</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(三)基地條件特殊者，經本委員會審議同意後，得酌予擴大開挖規模。</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(四)依</w:t>
      </w:r>
      <w:proofErr w:type="gramStart"/>
      <w:r w:rsidRPr="00E86E0E">
        <w:rPr>
          <w:rFonts w:ascii="標楷體" w:eastAsia="標楷體" w:hAnsi="標楷體" w:cs="Arial" w:hint="eastAsia"/>
          <w:sz w:val="28"/>
          <w:szCs w:val="28"/>
        </w:rPr>
        <w:t>前款酌予</w:t>
      </w:r>
      <w:proofErr w:type="gramEnd"/>
      <w:r w:rsidRPr="00E86E0E">
        <w:rPr>
          <w:rFonts w:ascii="標楷體" w:eastAsia="標楷體" w:hAnsi="標楷體" w:cs="Arial" w:hint="eastAsia"/>
          <w:sz w:val="28"/>
          <w:szCs w:val="28"/>
        </w:rPr>
        <w:t>擴大開挖規模者，得包括下列各項：</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1.基地面積小於一千五百平方公尺者：考量地下停車空間之雙車道、機房面積及迴轉半徑相關規定，考量其面積範圍介於一千至一千五百平方公尺間之基地，酌予擴大開挖規模，以使其停車位數符合經濟效益，並檢討以往通過之相關案例，利用</w:t>
      </w:r>
      <w:proofErr w:type="gramStart"/>
      <w:r w:rsidRPr="00E86E0E">
        <w:rPr>
          <w:rFonts w:ascii="標楷體" w:eastAsia="標楷體" w:hAnsi="標楷體" w:cs="Arial" w:hint="eastAsia"/>
          <w:sz w:val="28"/>
          <w:szCs w:val="28"/>
        </w:rPr>
        <w:t>內插法求得</w:t>
      </w:r>
      <w:proofErr w:type="gramEnd"/>
      <w:r w:rsidRPr="00E86E0E">
        <w:rPr>
          <w:rFonts w:ascii="標楷體" w:eastAsia="標楷體" w:hAnsi="標楷體" w:cs="Arial" w:hint="eastAsia"/>
          <w:sz w:val="28"/>
          <w:szCs w:val="28"/>
        </w:rPr>
        <w:t>「開挖率與基地面積對照圖」</w:t>
      </w:r>
      <w:r w:rsidRPr="00B84361">
        <w:rPr>
          <w:rFonts w:ascii="標楷體" w:eastAsia="標楷體" w:hAnsi="標楷體" w:cs="Arial" w:hint="eastAsia"/>
          <w:sz w:val="28"/>
          <w:szCs w:val="28"/>
        </w:rPr>
        <w:t>。</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2.基地形狀特殊者：非屬於四邊形（不含道路截角），或基地單邊長度小於二十四公尺者，得視基地形狀及面積，可酌予擴大開挖規模。</w:t>
      </w:r>
    </w:p>
    <w:p w:rsidR="009B3970" w:rsidRPr="00E86E0E" w:rsidRDefault="009B3970" w:rsidP="00E86E0E">
      <w:pPr>
        <w:spacing w:line="460" w:lineRule="exact"/>
        <w:ind w:left="993" w:hanging="284"/>
        <w:jc w:val="both"/>
        <w:rPr>
          <w:rFonts w:ascii="標楷體" w:eastAsia="標楷體" w:hAnsi="標楷體" w:cs="Arial" w:hint="eastAsia"/>
          <w:sz w:val="28"/>
          <w:szCs w:val="28"/>
        </w:rPr>
      </w:pPr>
      <w:r w:rsidRPr="00E86E0E">
        <w:rPr>
          <w:rFonts w:ascii="標楷體" w:eastAsia="標楷體" w:hAnsi="標楷體" w:cs="Arial" w:hint="eastAsia"/>
          <w:sz w:val="28"/>
          <w:szCs w:val="28"/>
        </w:rPr>
        <w:t>3.擴大開挖規模相關規定不得與停車獎勵規定合併實施。</w:t>
      </w:r>
    </w:p>
    <w:p w:rsidR="009B3970" w:rsidRDefault="009B3970" w:rsidP="00E86E0E">
      <w:pPr>
        <w:spacing w:line="460" w:lineRule="exact"/>
        <w:ind w:left="567" w:hanging="567"/>
        <w:jc w:val="both"/>
        <w:rPr>
          <w:rFonts w:ascii="標楷體" w:eastAsia="標楷體" w:hAnsi="標楷體" w:cs="Arial"/>
          <w:sz w:val="28"/>
          <w:szCs w:val="28"/>
        </w:rPr>
      </w:pPr>
      <w:r w:rsidRPr="00E86E0E">
        <w:rPr>
          <w:rFonts w:ascii="標楷體" w:eastAsia="標楷體" w:hAnsi="標楷體" w:cs="Arial" w:hint="eastAsia"/>
          <w:sz w:val="28"/>
          <w:szCs w:val="28"/>
        </w:rPr>
        <w:lastRenderedPageBreak/>
        <w:t>九、有關建築基地內地面層綠化植栽之覆土深度依下表之規定，其他綠化植栽部分依內政部營建署建築基地綠化設計技術規範之規定。</w:t>
      </w:r>
    </w:p>
    <w:tbl>
      <w:tblPr>
        <w:tblpPr w:leftFromText="180" w:rightFromText="180" w:vertAnchor="text" w:horzAnchor="page" w:tblpX="2202" w:tblpY="125"/>
        <w:tblOverlap w:val="never"/>
        <w:tblW w:w="0" w:type="auto"/>
        <w:tblCellSpacing w:w="7" w:type="dxa"/>
        <w:tblBorders>
          <w:top w:val="outset" w:sz="6" w:space="0" w:color="auto"/>
          <w:left w:val="outset" w:sz="6" w:space="0" w:color="auto"/>
          <w:bottom w:val="outset" w:sz="6" w:space="0" w:color="auto"/>
          <w:right w:val="outset" w:sz="6" w:space="0" w:color="auto"/>
        </w:tblBorders>
        <w:shd w:val="clear" w:color="auto" w:fill="F8F8FC"/>
        <w:tblLayout w:type="fixed"/>
        <w:tblCellMar>
          <w:top w:w="15" w:type="dxa"/>
          <w:left w:w="15" w:type="dxa"/>
          <w:bottom w:w="15" w:type="dxa"/>
          <w:right w:w="15" w:type="dxa"/>
        </w:tblCellMar>
        <w:tblLook w:val="0000"/>
      </w:tblPr>
      <w:tblGrid>
        <w:gridCol w:w="3730"/>
        <w:gridCol w:w="4252"/>
      </w:tblGrid>
      <w:tr w:rsidR="002B311F" w:rsidRPr="0043764F" w:rsidTr="002B311F">
        <w:trPr>
          <w:trHeight w:val="230"/>
          <w:tblCellSpacing w:w="7" w:type="dxa"/>
        </w:trPr>
        <w:tc>
          <w:tcPr>
            <w:tcW w:w="3709" w:type="dxa"/>
            <w:tcBorders>
              <w:top w:val="outset" w:sz="6" w:space="0" w:color="auto"/>
              <w:left w:val="outset" w:sz="6" w:space="0" w:color="auto"/>
              <w:bottom w:val="outset" w:sz="6" w:space="0" w:color="auto"/>
              <w:right w:val="outset" w:sz="6" w:space="0" w:color="auto"/>
            </w:tcBorders>
            <w:shd w:val="clear" w:color="auto" w:fill="E0E0EF"/>
          </w:tcPr>
          <w:p w:rsidR="002B311F" w:rsidRPr="0043764F" w:rsidRDefault="002B311F" w:rsidP="002B311F">
            <w:pPr>
              <w:tabs>
                <w:tab w:val="left" w:pos="851"/>
              </w:tabs>
              <w:adjustRightInd w:val="0"/>
              <w:snapToGrid w:val="0"/>
              <w:jc w:val="center"/>
              <w:rPr>
                <w:rFonts w:ascii="標楷體" w:eastAsia="標楷體" w:hAnsi="標楷體" w:hint="eastAsia"/>
              </w:rPr>
            </w:pPr>
            <w:r w:rsidRPr="0043764F">
              <w:rPr>
                <w:rFonts w:ascii="標楷體" w:eastAsia="標楷體" w:hAnsi="標楷體"/>
              </w:rPr>
              <w:t>植物種類</w:t>
            </w:r>
          </w:p>
        </w:tc>
        <w:tc>
          <w:tcPr>
            <w:tcW w:w="4231" w:type="dxa"/>
            <w:tcBorders>
              <w:top w:val="outset" w:sz="6" w:space="0" w:color="auto"/>
              <w:left w:val="outset" w:sz="6" w:space="0" w:color="auto"/>
              <w:bottom w:val="outset" w:sz="6" w:space="0" w:color="auto"/>
              <w:right w:val="outset" w:sz="6" w:space="0" w:color="auto"/>
            </w:tcBorders>
            <w:shd w:val="clear" w:color="auto" w:fill="E0E0EF"/>
          </w:tcPr>
          <w:p w:rsidR="002B311F" w:rsidRPr="0043764F" w:rsidRDefault="002B311F" w:rsidP="002B311F">
            <w:pPr>
              <w:tabs>
                <w:tab w:val="left" w:pos="851"/>
              </w:tabs>
              <w:adjustRightInd w:val="0"/>
              <w:snapToGrid w:val="0"/>
              <w:jc w:val="center"/>
              <w:rPr>
                <w:rFonts w:ascii="標楷體" w:eastAsia="標楷體" w:hAnsi="標楷體"/>
              </w:rPr>
            </w:pPr>
            <w:proofErr w:type="gramStart"/>
            <w:r w:rsidRPr="0043764F">
              <w:rPr>
                <w:rFonts w:ascii="標楷體" w:eastAsia="標楷體" w:hAnsi="標楷體"/>
              </w:rPr>
              <w:t>所需覆土</w:t>
            </w:r>
            <w:proofErr w:type="gramEnd"/>
            <w:r w:rsidRPr="0043764F">
              <w:rPr>
                <w:rFonts w:ascii="標楷體" w:eastAsia="標楷體" w:hAnsi="標楷體"/>
              </w:rPr>
              <w:t>最低深度標準</w:t>
            </w:r>
          </w:p>
        </w:tc>
      </w:tr>
      <w:tr w:rsidR="002B311F" w:rsidRPr="0043764F" w:rsidTr="002B311F">
        <w:trPr>
          <w:trHeight w:val="135"/>
          <w:tblCellSpacing w:w="7" w:type="dxa"/>
        </w:trPr>
        <w:tc>
          <w:tcPr>
            <w:tcW w:w="3709" w:type="dxa"/>
            <w:tcBorders>
              <w:top w:val="outset" w:sz="6" w:space="0" w:color="auto"/>
              <w:left w:val="outset" w:sz="6" w:space="0" w:color="auto"/>
              <w:bottom w:val="outset" w:sz="6" w:space="0" w:color="auto"/>
              <w:right w:val="outset" w:sz="6" w:space="0" w:color="auto"/>
            </w:tcBorders>
            <w:shd w:val="clear" w:color="auto" w:fill="F8F8FC"/>
          </w:tcPr>
          <w:p w:rsidR="002B311F" w:rsidRPr="0043764F" w:rsidRDefault="002B311F" w:rsidP="002B311F">
            <w:pPr>
              <w:tabs>
                <w:tab w:val="left" w:pos="851"/>
              </w:tabs>
              <w:adjustRightInd w:val="0"/>
              <w:snapToGrid w:val="0"/>
              <w:jc w:val="center"/>
              <w:rPr>
                <w:rFonts w:ascii="標楷體" w:eastAsia="標楷體" w:hAnsi="標楷體"/>
              </w:rPr>
            </w:pPr>
            <w:r w:rsidRPr="0043764F">
              <w:rPr>
                <w:rFonts w:ascii="標楷體" w:eastAsia="標楷體" w:hAnsi="標楷體"/>
              </w:rPr>
              <w:t>草皮、草本植物</w:t>
            </w:r>
          </w:p>
        </w:tc>
        <w:tc>
          <w:tcPr>
            <w:tcW w:w="4231" w:type="dxa"/>
            <w:tcBorders>
              <w:top w:val="outset" w:sz="6" w:space="0" w:color="auto"/>
              <w:left w:val="outset" w:sz="6" w:space="0" w:color="auto"/>
              <w:bottom w:val="outset" w:sz="6" w:space="0" w:color="auto"/>
              <w:right w:val="outset" w:sz="6" w:space="0" w:color="auto"/>
            </w:tcBorders>
            <w:shd w:val="clear" w:color="auto" w:fill="F8F8FC"/>
          </w:tcPr>
          <w:p w:rsidR="002B311F" w:rsidRPr="0043764F" w:rsidRDefault="002B311F" w:rsidP="002B311F">
            <w:pPr>
              <w:pStyle w:val="Web"/>
              <w:tabs>
                <w:tab w:val="left" w:pos="851"/>
              </w:tabs>
              <w:adjustRightInd w:val="0"/>
              <w:snapToGrid w:val="0"/>
              <w:spacing w:before="0" w:beforeAutospacing="0" w:after="0" w:afterAutospacing="0"/>
              <w:jc w:val="center"/>
              <w:rPr>
                <w:rFonts w:ascii="標楷體" w:eastAsia="標楷體" w:hAnsi="標楷體" w:cs="Times New Roman"/>
                <w:kern w:val="2"/>
                <w:szCs w:val="20"/>
              </w:rPr>
            </w:pPr>
            <w:smartTag w:uri="urn:schemas-microsoft-com:office:smarttags" w:element="chmetcnv">
              <w:smartTagPr>
                <w:attr w:name="UnitName" w:val="公分"/>
                <w:attr w:name="SourceValue" w:val="30"/>
                <w:attr w:name="HasSpace" w:val="False"/>
                <w:attr w:name="Negative" w:val="False"/>
                <w:attr w:name="NumberType" w:val="3"/>
                <w:attr w:name="TCSC" w:val="1"/>
              </w:smartTagPr>
              <w:r w:rsidRPr="0043764F">
                <w:rPr>
                  <w:rFonts w:ascii="標楷體" w:eastAsia="標楷體" w:hAnsi="標楷體" w:cs="Times New Roman"/>
                  <w:kern w:val="2"/>
                  <w:szCs w:val="20"/>
                </w:rPr>
                <w:t>三十公分</w:t>
              </w:r>
            </w:smartTag>
          </w:p>
        </w:tc>
      </w:tr>
      <w:tr w:rsidR="002B311F" w:rsidRPr="0043764F" w:rsidTr="002B311F">
        <w:trPr>
          <w:trHeight w:val="135"/>
          <w:tblCellSpacing w:w="7" w:type="dxa"/>
        </w:trPr>
        <w:tc>
          <w:tcPr>
            <w:tcW w:w="3709" w:type="dxa"/>
            <w:tcBorders>
              <w:top w:val="outset" w:sz="6" w:space="0" w:color="auto"/>
              <w:left w:val="outset" w:sz="6" w:space="0" w:color="auto"/>
              <w:bottom w:val="outset" w:sz="6" w:space="0" w:color="auto"/>
              <w:right w:val="outset" w:sz="6" w:space="0" w:color="auto"/>
            </w:tcBorders>
            <w:shd w:val="clear" w:color="auto" w:fill="F8F8FC"/>
          </w:tcPr>
          <w:p w:rsidR="002B311F" w:rsidRPr="0043764F" w:rsidRDefault="002B311F" w:rsidP="002B311F">
            <w:pPr>
              <w:tabs>
                <w:tab w:val="left" w:pos="851"/>
              </w:tabs>
              <w:adjustRightInd w:val="0"/>
              <w:snapToGrid w:val="0"/>
              <w:jc w:val="center"/>
              <w:rPr>
                <w:rFonts w:ascii="標楷體" w:eastAsia="標楷體" w:hAnsi="標楷體"/>
              </w:rPr>
            </w:pPr>
            <w:r w:rsidRPr="0043764F">
              <w:rPr>
                <w:rFonts w:ascii="標楷體" w:eastAsia="標楷體" w:hAnsi="標楷體"/>
              </w:rPr>
              <w:t>灌木</w:t>
            </w:r>
          </w:p>
        </w:tc>
        <w:tc>
          <w:tcPr>
            <w:tcW w:w="4231" w:type="dxa"/>
            <w:tcBorders>
              <w:top w:val="outset" w:sz="6" w:space="0" w:color="auto"/>
              <w:left w:val="outset" w:sz="6" w:space="0" w:color="auto"/>
              <w:bottom w:val="outset" w:sz="6" w:space="0" w:color="auto"/>
              <w:right w:val="outset" w:sz="6" w:space="0" w:color="auto"/>
            </w:tcBorders>
            <w:shd w:val="clear" w:color="auto" w:fill="F8F8FC"/>
          </w:tcPr>
          <w:p w:rsidR="002B311F" w:rsidRPr="0043764F" w:rsidRDefault="002B311F" w:rsidP="002B311F">
            <w:pPr>
              <w:pStyle w:val="Web"/>
              <w:tabs>
                <w:tab w:val="left" w:pos="851"/>
              </w:tabs>
              <w:adjustRightInd w:val="0"/>
              <w:snapToGrid w:val="0"/>
              <w:spacing w:before="0" w:beforeAutospacing="0" w:after="0" w:afterAutospacing="0"/>
              <w:jc w:val="center"/>
              <w:rPr>
                <w:rFonts w:ascii="標楷體" w:eastAsia="標楷體" w:hAnsi="標楷體" w:cs="Times New Roman"/>
                <w:kern w:val="2"/>
                <w:szCs w:val="20"/>
              </w:rPr>
            </w:pPr>
            <w:smartTag w:uri="urn:schemas-microsoft-com:office:smarttags" w:element="chmetcnv">
              <w:smartTagPr>
                <w:attr w:name="UnitName" w:val="公分"/>
                <w:attr w:name="SourceValue" w:val="60"/>
                <w:attr w:name="HasSpace" w:val="False"/>
                <w:attr w:name="Negative" w:val="False"/>
                <w:attr w:name="NumberType" w:val="3"/>
                <w:attr w:name="TCSC" w:val="1"/>
              </w:smartTagPr>
              <w:r w:rsidRPr="0043764F">
                <w:rPr>
                  <w:rFonts w:ascii="標楷體" w:eastAsia="標楷體" w:hAnsi="標楷體" w:cs="Times New Roman"/>
                  <w:kern w:val="2"/>
                  <w:szCs w:val="20"/>
                </w:rPr>
                <w:t>六十公分</w:t>
              </w:r>
            </w:smartTag>
          </w:p>
        </w:tc>
      </w:tr>
      <w:tr w:rsidR="002B311F" w:rsidRPr="0043764F" w:rsidTr="002B311F">
        <w:trPr>
          <w:trHeight w:val="135"/>
          <w:tblCellSpacing w:w="7" w:type="dxa"/>
        </w:trPr>
        <w:tc>
          <w:tcPr>
            <w:tcW w:w="3709" w:type="dxa"/>
            <w:tcBorders>
              <w:top w:val="outset" w:sz="6" w:space="0" w:color="auto"/>
              <w:left w:val="outset" w:sz="6" w:space="0" w:color="auto"/>
              <w:bottom w:val="outset" w:sz="6" w:space="0" w:color="auto"/>
              <w:right w:val="outset" w:sz="6" w:space="0" w:color="auto"/>
            </w:tcBorders>
            <w:shd w:val="clear" w:color="auto" w:fill="F8F8FC"/>
          </w:tcPr>
          <w:p w:rsidR="002B311F" w:rsidRPr="0043764F" w:rsidRDefault="002B311F" w:rsidP="002B311F">
            <w:pPr>
              <w:tabs>
                <w:tab w:val="left" w:pos="851"/>
              </w:tabs>
              <w:adjustRightInd w:val="0"/>
              <w:snapToGrid w:val="0"/>
              <w:jc w:val="center"/>
              <w:rPr>
                <w:rFonts w:ascii="標楷體" w:eastAsia="標楷體" w:hAnsi="標楷體"/>
              </w:rPr>
            </w:pPr>
            <w:r w:rsidRPr="0043764F">
              <w:rPr>
                <w:rFonts w:ascii="標楷體" w:eastAsia="標楷體" w:hAnsi="標楷體"/>
              </w:rPr>
              <w:t>喬木</w:t>
            </w:r>
          </w:p>
        </w:tc>
        <w:tc>
          <w:tcPr>
            <w:tcW w:w="4231" w:type="dxa"/>
            <w:tcBorders>
              <w:top w:val="outset" w:sz="6" w:space="0" w:color="auto"/>
              <w:left w:val="outset" w:sz="6" w:space="0" w:color="auto"/>
              <w:bottom w:val="outset" w:sz="6" w:space="0" w:color="auto"/>
              <w:right w:val="outset" w:sz="6" w:space="0" w:color="auto"/>
            </w:tcBorders>
            <w:shd w:val="clear" w:color="auto" w:fill="F8F8FC"/>
          </w:tcPr>
          <w:p w:rsidR="002B311F" w:rsidRPr="0043764F" w:rsidRDefault="002B311F" w:rsidP="002B311F">
            <w:pPr>
              <w:pStyle w:val="Web"/>
              <w:tabs>
                <w:tab w:val="left" w:pos="851"/>
              </w:tabs>
              <w:adjustRightInd w:val="0"/>
              <w:snapToGrid w:val="0"/>
              <w:spacing w:before="0" w:beforeAutospacing="0" w:after="0" w:afterAutospacing="0"/>
              <w:jc w:val="center"/>
              <w:rPr>
                <w:rFonts w:ascii="標楷體" w:eastAsia="標楷體" w:hAnsi="標楷體" w:cs="Times New Roman"/>
                <w:kern w:val="2"/>
                <w:szCs w:val="20"/>
              </w:rPr>
            </w:pPr>
            <w:r w:rsidRPr="0043764F">
              <w:rPr>
                <w:rFonts w:ascii="標楷體" w:eastAsia="標楷體" w:hAnsi="標楷體" w:cs="Times New Roman"/>
                <w:kern w:val="2"/>
                <w:szCs w:val="20"/>
              </w:rPr>
              <w:t>一二</w:t>
            </w:r>
            <w:proofErr w:type="gramStart"/>
            <w:r w:rsidRPr="0043764F">
              <w:rPr>
                <w:rFonts w:ascii="標楷體" w:eastAsia="標楷體" w:hAnsi="標楷體" w:cs="Times New Roman"/>
                <w:kern w:val="2"/>
                <w:szCs w:val="20"/>
              </w:rPr>
              <w:t>ｏ</w:t>
            </w:r>
            <w:proofErr w:type="gramEnd"/>
            <w:r w:rsidRPr="0043764F">
              <w:rPr>
                <w:rFonts w:ascii="標楷體" w:eastAsia="標楷體" w:hAnsi="標楷體" w:cs="Times New Roman"/>
                <w:kern w:val="2"/>
                <w:szCs w:val="20"/>
              </w:rPr>
              <w:t>公分</w:t>
            </w:r>
          </w:p>
        </w:tc>
      </w:tr>
    </w:tbl>
    <w:p w:rsidR="009B3970" w:rsidRPr="00E86E0E" w:rsidRDefault="009B3970" w:rsidP="00E86E0E">
      <w:pPr>
        <w:spacing w:line="460" w:lineRule="exact"/>
        <w:ind w:left="567" w:hanging="567"/>
        <w:jc w:val="both"/>
        <w:rPr>
          <w:rFonts w:ascii="標楷體" w:eastAsia="標楷體" w:hAnsi="標楷體" w:cs="Arial" w:hint="eastAsia"/>
          <w:sz w:val="28"/>
          <w:szCs w:val="28"/>
        </w:rPr>
      </w:pPr>
      <w:r w:rsidRPr="00E86E0E">
        <w:rPr>
          <w:rFonts w:ascii="標楷體" w:eastAsia="標楷體" w:hAnsi="標楷體" w:cs="Arial" w:hint="eastAsia"/>
          <w:sz w:val="28"/>
          <w:szCs w:val="28"/>
        </w:rPr>
        <w:t>十、本地區已建築使用之基地、其建築使用強度未達到最高容積之百分之五十，於建築完成滿五年仍未改建達最高容積之百分之五十以上時，由都市發展局辦理本地區細部計畫通盤檢討時依據現況容積予以調整，以符合實際土地利用。</w:t>
      </w:r>
    </w:p>
    <w:p w:rsidR="009B3970" w:rsidRPr="00E86E0E" w:rsidRDefault="009B3970" w:rsidP="00E86E0E">
      <w:pPr>
        <w:spacing w:line="460" w:lineRule="exact"/>
        <w:ind w:left="567" w:hanging="567"/>
        <w:jc w:val="both"/>
        <w:rPr>
          <w:rFonts w:ascii="標楷體" w:eastAsia="標楷體" w:hAnsi="標楷體" w:cs="Arial" w:hint="eastAsia"/>
          <w:sz w:val="28"/>
          <w:szCs w:val="28"/>
        </w:rPr>
      </w:pPr>
      <w:r w:rsidRPr="00E86E0E">
        <w:rPr>
          <w:rFonts w:ascii="標楷體" w:eastAsia="標楷體" w:hAnsi="標楷體" w:cs="Arial" w:hint="eastAsia"/>
          <w:sz w:val="28"/>
          <w:szCs w:val="28"/>
        </w:rPr>
        <w:t>十一、建築基地開放空間之設置標準；建築基地留設</w:t>
      </w:r>
      <w:proofErr w:type="gramStart"/>
      <w:r w:rsidRPr="00E86E0E">
        <w:rPr>
          <w:rFonts w:ascii="標楷體" w:eastAsia="標楷體" w:hAnsi="標楷體" w:cs="Arial" w:hint="eastAsia"/>
          <w:sz w:val="28"/>
          <w:szCs w:val="28"/>
        </w:rPr>
        <w:t>無遮簷</w:t>
      </w:r>
      <w:proofErr w:type="gramEnd"/>
      <w:r w:rsidRPr="00E86E0E">
        <w:rPr>
          <w:rFonts w:ascii="標楷體" w:eastAsia="標楷體" w:hAnsi="標楷體" w:cs="Arial" w:hint="eastAsia"/>
          <w:sz w:val="28"/>
          <w:szCs w:val="28"/>
        </w:rPr>
        <w:t>人行道者，應自道路境界線起算一點五公尺範圍內植栽適當喬木行道樹，並依下列規定辦理：</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w:t>
      </w:r>
      <w:proofErr w:type="gramStart"/>
      <w:r w:rsidRPr="00E86E0E">
        <w:rPr>
          <w:rFonts w:ascii="標楷體" w:eastAsia="標楷體" w:hAnsi="標楷體" w:cs="Arial" w:hint="eastAsia"/>
          <w:sz w:val="28"/>
          <w:szCs w:val="28"/>
        </w:rPr>
        <w:t>一</w:t>
      </w:r>
      <w:proofErr w:type="gramEnd"/>
      <w:r w:rsidRPr="00E86E0E">
        <w:rPr>
          <w:rFonts w:ascii="標楷體" w:eastAsia="標楷體" w:hAnsi="標楷體" w:cs="Arial" w:hint="eastAsia"/>
          <w:sz w:val="28"/>
          <w:szCs w:val="28"/>
        </w:rPr>
        <w:t>)參考採用之植栽種類，請參考</w:t>
      </w:r>
      <w:proofErr w:type="gramStart"/>
      <w:r w:rsidRPr="00E86E0E">
        <w:rPr>
          <w:rFonts w:ascii="標楷體" w:eastAsia="標楷體" w:hAnsi="標楷體" w:cs="Arial" w:hint="eastAsia"/>
          <w:sz w:val="28"/>
          <w:szCs w:val="28"/>
        </w:rPr>
        <w:t>臺</w:t>
      </w:r>
      <w:proofErr w:type="gramEnd"/>
      <w:r w:rsidRPr="00E86E0E">
        <w:rPr>
          <w:rFonts w:ascii="標楷體" w:eastAsia="標楷體" w:hAnsi="標楷體" w:cs="Arial" w:hint="eastAsia"/>
          <w:sz w:val="28"/>
          <w:szCs w:val="28"/>
        </w:rPr>
        <w:t>中市8年100萬棵植樹手冊推薦樹種。</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(二)行道樹間距不得少於六公尺，不得大於八公尺，喬木栽植時之樹幹直徑不得少於六公分，</w:t>
      </w:r>
      <w:proofErr w:type="gramStart"/>
      <w:r w:rsidRPr="00E86E0E">
        <w:rPr>
          <w:rFonts w:ascii="標楷體" w:eastAsia="標楷體" w:hAnsi="標楷體" w:cs="Arial" w:hint="eastAsia"/>
          <w:sz w:val="28"/>
          <w:szCs w:val="28"/>
        </w:rPr>
        <w:t>且樹冠</w:t>
      </w:r>
      <w:proofErr w:type="gramEnd"/>
      <w:r w:rsidRPr="00E86E0E">
        <w:rPr>
          <w:rFonts w:ascii="標楷體" w:eastAsia="標楷體" w:hAnsi="標楷體" w:cs="Arial" w:hint="eastAsia"/>
          <w:sz w:val="28"/>
          <w:szCs w:val="28"/>
        </w:rPr>
        <w:t>底部與地面之距離不得低於一點八公尺。</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(三)行道樹植穴深度依內政部營建署建築基地綠化設計技術規範之規定，</w:t>
      </w:r>
      <w:proofErr w:type="gramStart"/>
      <w:r w:rsidRPr="00E86E0E">
        <w:rPr>
          <w:rFonts w:ascii="標楷體" w:eastAsia="標楷體" w:hAnsi="標楷體" w:cs="Arial" w:hint="eastAsia"/>
          <w:sz w:val="28"/>
          <w:szCs w:val="28"/>
        </w:rPr>
        <w:t>容土量</w:t>
      </w:r>
      <w:proofErr w:type="gramEnd"/>
      <w:r w:rsidRPr="00E86E0E">
        <w:rPr>
          <w:rFonts w:ascii="標楷體" w:eastAsia="標楷體" w:hAnsi="標楷體" w:cs="Arial" w:hint="eastAsia"/>
          <w:sz w:val="28"/>
          <w:szCs w:val="28"/>
        </w:rPr>
        <w:t>不得少於二立方公尺，植</w:t>
      </w:r>
      <w:proofErr w:type="gramStart"/>
      <w:r w:rsidRPr="00E86E0E">
        <w:rPr>
          <w:rFonts w:ascii="標楷體" w:eastAsia="標楷體" w:hAnsi="標楷體" w:cs="Arial" w:hint="eastAsia"/>
          <w:sz w:val="28"/>
          <w:szCs w:val="28"/>
        </w:rPr>
        <w:t>穴應覆</w:t>
      </w:r>
      <w:proofErr w:type="gramEnd"/>
      <w:r w:rsidRPr="00E86E0E">
        <w:rPr>
          <w:rFonts w:ascii="標楷體" w:eastAsia="標楷體" w:hAnsi="標楷體" w:cs="Arial" w:hint="eastAsia"/>
          <w:sz w:val="28"/>
          <w:szCs w:val="28"/>
        </w:rPr>
        <w:t>以一百二十乘以一百二十平方</w:t>
      </w:r>
      <w:proofErr w:type="gramStart"/>
      <w:r w:rsidRPr="00E86E0E">
        <w:rPr>
          <w:rFonts w:ascii="標楷體" w:eastAsia="標楷體" w:hAnsi="標楷體" w:cs="Arial" w:hint="eastAsia"/>
          <w:sz w:val="28"/>
          <w:szCs w:val="28"/>
        </w:rPr>
        <w:t>公分之</w:t>
      </w:r>
      <w:proofErr w:type="gramEnd"/>
      <w:r w:rsidRPr="00E86E0E">
        <w:rPr>
          <w:rFonts w:ascii="標楷體" w:eastAsia="標楷體" w:hAnsi="標楷體" w:cs="Arial" w:hint="eastAsia"/>
          <w:sz w:val="28"/>
          <w:szCs w:val="28"/>
        </w:rPr>
        <w:t>鏤空鑄鐵蓋板，且應與人行步</w:t>
      </w:r>
      <w:proofErr w:type="gramStart"/>
      <w:r w:rsidRPr="00E86E0E">
        <w:rPr>
          <w:rFonts w:ascii="標楷體" w:eastAsia="標楷體" w:hAnsi="標楷體" w:cs="Arial" w:hint="eastAsia"/>
          <w:sz w:val="28"/>
          <w:szCs w:val="28"/>
        </w:rPr>
        <w:t>道地坪</w:t>
      </w:r>
      <w:proofErr w:type="gramEnd"/>
      <w:r w:rsidRPr="00E86E0E">
        <w:rPr>
          <w:rFonts w:ascii="標楷體" w:eastAsia="標楷體" w:hAnsi="標楷體" w:cs="Arial" w:hint="eastAsia"/>
          <w:sz w:val="28"/>
          <w:szCs w:val="28"/>
        </w:rPr>
        <w:t>高程齊平。</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(四)灌木</w:t>
      </w:r>
      <w:proofErr w:type="gramStart"/>
      <w:r w:rsidRPr="00E86E0E">
        <w:rPr>
          <w:rFonts w:ascii="標楷體" w:eastAsia="標楷體" w:hAnsi="標楷體" w:cs="Arial" w:hint="eastAsia"/>
          <w:sz w:val="28"/>
          <w:szCs w:val="28"/>
        </w:rPr>
        <w:t>植栽應以</w:t>
      </w:r>
      <w:proofErr w:type="gramEnd"/>
      <w:r w:rsidRPr="00E86E0E">
        <w:rPr>
          <w:rFonts w:ascii="標楷體" w:eastAsia="標楷體" w:hAnsi="標楷體" w:cs="Arial" w:hint="eastAsia"/>
          <w:sz w:val="28"/>
          <w:szCs w:val="28"/>
        </w:rPr>
        <w:t>建築基地臨接道路長度每達十二公尺至少設置二公尺之</w:t>
      </w:r>
      <w:proofErr w:type="gramStart"/>
      <w:r w:rsidRPr="00E86E0E">
        <w:rPr>
          <w:rFonts w:ascii="標楷體" w:eastAsia="標楷體" w:hAnsi="標楷體" w:cs="Arial" w:hint="eastAsia"/>
          <w:sz w:val="28"/>
          <w:szCs w:val="28"/>
        </w:rPr>
        <w:t>灌木植床</w:t>
      </w:r>
      <w:proofErr w:type="gramEnd"/>
      <w:r w:rsidRPr="00E86E0E">
        <w:rPr>
          <w:rFonts w:ascii="標楷體" w:eastAsia="標楷體" w:hAnsi="標楷體" w:cs="Arial" w:hint="eastAsia"/>
          <w:sz w:val="28"/>
          <w:szCs w:val="28"/>
        </w:rPr>
        <w:t>；</w:t>
      </w:r>
      <w:proofErr w:type="gramStart"/>
      <w:r w:rsidRPr="00E86E0E">
        <w:rPr>
          <w:rFonts w:ascii="標楷體" w:eastAsia="標楷體" w:hAnsi="標楷體" w:cs="Arial" w:hint="eastAsia"/>
          <w:sz w:val="28"/>
          <w:szCs w:val="28"/>
        </w:rPr>
        <w:t>植床寬度</w:t>
      </w:r>
      <w:proofErr w:type="gramEnd"/>
      <w:r w:rsidRPr="00E86E0E">
        <w:rPr>
          <w:rFonts w:ascii="標楷體" w:eastAsia="標楷體" w:hAnsi="標楷體" w:cs="Arial" w:hint="eastAsia"/>
          <w:sz w:val="28"/>
          <w:szCs w:val="28"/>
        </w:rPr>
        <w:t>八十</w:t>
      </w:r>
      <w:proofErr w:type="gramStart"/>
      <w:r w:rsidRPr="00E86E0E">
        <w:rPr>
          <w:rFonts w:ascii="標楷體" w:eastAsia="標楷體" w:hAnsi="標楷體" w:cs="Arial" w:hint="eastAsia"/>
          <w:sz w:val="28"/>
          <w:szCs w:val="28"/>
        </w:rPr>
        <w:t>公分，</w:t>
      </w:r>
      <w:proofErr w:type="gramEnd"/>
      <w:r w:rsidRPr="00E86E0E">
        <w:rPr>
          <w:rFonts w:ascii="標楷體" w:eastAsia="標楷體" w:hAnsi="標楷體" w:cs="Arial" w:hint="eastAsia"/>
          <w:sz w:val="28"/>
          <w:szCs w:val="28"/>
        </w:rPr>
        <w:t>長度至少二百</w:t>
      </w:r>
      <w:proofErr w:type="gramStart"/>
      <w:r w:rsidRPr="00E86E0E">
        <w:rPr>
          <w:rFonts w:ascii="標楷體" w:eastAsia="標楷體" w:hAnsi="標楷體" w:cs="Arial" w:hint="eastAsia"/>
          <w:sz w:val="28"/>
          <w:szCs w:val="28"/>
        </w:rPr>
        <w:t>公分，植床</w:t>
      </w:r>
      <w:proofErr w:type="gramEnd"/>
      <w:r w:rsidRPr="00E86E0E">
        <w:rPr>
          <w:rFonts w:ascii="標楷體" w:eastAsia="標楷體" w:hAnsi="標楷體" w:cs="Arial" w:hint="eastAsia"/>
          <w:sz w:val="28"/>
          <w:szCs w:val="28"/>
        </w:rPr>
        <w:t>應做防止土壤沖刷、流失之緣部處理，</w:t>
      </w:r>
      <w:proofErr w:type="gramStart"/>
      <w:r w:rsidRPr="00E86E0E">
        <w:rPr>
          <w:rFonts w:ascii="標楷體" w:eastAsia="標楷體" w:hAnsi="標楷體" w:cs="Arial" w:hint="eastAsia"/>
          <w:sz w:val="28"/>
          <w:szCs w:val="28"/>
        </w:rPr>
        <w:t>其緣部</w:t>
      </w:r>
      <w:proofErr w:type="gramEnd"/>
      <w:r w:rsidRPr="00E86E0E">
        <w:rPr>
          <w:rFonts w:ascii="標楷體" w:eastAsia="標楷體" w:hAnsi="標楷體" w:cs="Arial" w:hint="eastAsia"/>
          <w:sz w:val="28"/>
          <w:szCs w:val="28"/>
        </w:rPr>
        <w:t>不得高於十五</w:t>
      </w:r>
      <w:proofErr w:type="gramStart"/>
      <w:r w:rsidRPr="00E86E0E">
        <w:rPr>
          <w:rFonts w:ascii="標楷體" w:eastAsia="標楷體" w:hAnsi="標楷體" w:cs="Arial" w:hint="eastAsia"/>
          <w:sz w:val="28"/>
          <w:szCs w:val="28"/>
        </w:rPr>
        <w:t>公分，</w:t>
      </w:r>
      <w:proofErr w:type="gramEnd"/>
      <w:r w:rsidRPr="00E86E0E">
        <w:rPr>
          <w:rFonts w:ascii="標楷體" w:eastAsia="標楷體" w:hAnsi="標楷體" w:cs="Arial" w:hint="eastAsia"/>
          <w:sz w:val="28"/>
          <w:szCs w:val="28"/>
        </w:rPr>
        <w:t>栽植之灌木高度不得高於九十公分且不得低於三十公分。</w:t>
      </w:r>
    </w:p>
    <w:p w:rsidR="009B3970" w:rsidRPr="00E86E0E" w:rsidRDefault="009B3970" w:rsidP="00E86E0E">
      <w:pPr>
        <w:spacing w:line="460" w:lineRule="exact"/>
        <w:ind w:left="567" w:hanging="567"/>
        <w:jc w:val="both"/>
        <w:rPr>
          <w:rFonts w:ascii="標楷體" w:eastAsia="標楷體" w:hAnsi="標楷體" w:cs="Arial" w:hint="eastAsia"/>
          <w:sz w:val="28"/>
          <w:szCs w:val="28"/>
        </w:rPr>
      </w:pPr>
      <w:r w:rsidRPr="00E86E0E">
        <w:rPr>
          <w:rFonts w:ascii="標楷體" w:eastAsia="標楷體" w:hAnsi="標楷體" w:cs="Arial" w:hint="eastAsia"/>
          <w:sz w:val="28"/>
          <w:szCs w:val="28"/>
        </w:rPr>
        <w:t>十二、建築基地開放空間之地坪高程之</w:t>
      </w:r>
      <w:proofErr w:type="gramStart"/>
      <w:r w:rsidRPr="00E86E0E">
        <w:rPr>
          <w:rFonts w:ascii="標楷體" w:eastAsia="標楷體" w:hAnsi="標楷體" w:cs="Arial" w:hint="eastAsia"/>
          <w:sz w:val="28"/>
          <w:szCs w:val="28"/>
        </w:rPr>
        <w:t>舖</w:t>
      </w:r>
      <w:proofErr w:type="gramEnd"/>
      <w:r w:rsidRPr="00E86E0E">
        <w:rPr>
          <w:rFonts w:ascii="標楷體" w:eastAsia="標楷體" w:hAnsi="標楷體" w:cs="Arial" w:hint="eastAsia"/>
          <w:sz w:val="28"/>
          <w:szCs w:val="28"/>
        </w:rPr>
        <w:t>面，應依下列規定：</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w:t>
      </w:r>
      <w:proofErr w:type="gramStart"/>
      <w:r w:rsidRPr="00E86E0E">
        <w:rPr>
          <w:rFonts w:ascii="標楷體" w:eastAsia="標楷體" w:hAnsi="標楷體" w:cs="Arial" w:hint="eastAsia"/>
          <w:sz w:val="28"/>
          <w:szCs w:val="28"/>
        </w:rPr>
        <w:t>一</w:t>
      </w:r>
      <w:proofErr w:type="gramEnd"/>
      <w:r w:rsidRPr="00E86E0E">
        <w:rPr>
          <w:rFonts w:ascii="標楷體" w:eastAsia="標楷體" w:hAnsi="標楷體" w:cs="Arial" w:hint="eastAsia"/>
          <w:sz w:val="28"/>
          <w:szCs w:val="28"/>
        </w:rPr>
        <w:t>)建築基地指定留設之帶狀式公共開放空間及</w:t>
      </w:r>
      <w:proofErr w:type="gramStart"/>
      <w:r w:rsidRPr="00E86E0E">
        <w:rPr>
          <w:rFonts w:ascii="標楷體" w:eastAsia="標楷體" w:hAnsi="標楷體" w:cs="Arial" w:hint="eastAsia"/>
          <w:sz w:val="28"/>
          <w:szCs w:val="28"/>
        </w:rPr>
        <w:t>無遮簷</w:t>
      </w:r>
      <w:proofErr w:type="gramEnd"/>
      <w:r w:rsidRPr="00E86E0E">
        <w:rPr>
          <w:rFonts w:ascii="標楷體" w:eastAsia="標楷體" w:hAnsi="標楷體" w:cs="Arial" w:hint="eastAsia"/>
          <w:sz w:val="28"/>
          <w:szCs w:val="28"/>
        </w:rPr>
        <w:t>人行道</w:t>
      </w:r>
      <w:proofErr w:type="gramStart"/>
      <w:r w:rsidRPr="00E86E0E">
        <w:rPr>
          <w:rFonts w:ascii="標楷體" w:eastAsia="標楷體" w:hAnsi="標楷體" w:cs="Arial" w:hint="eastAsia"/>
          <w:sz w:val="28"/>
          <w:szCs w:val="28"/>
        </w:rPr>
        <w:t>地</w:t>
      </w:r>
      <w:r w:rsidRPr="00E86E0E">
        <w:rPr>
          <w:rFonts w:ascii="標楷體" w:eastAsia="標楷體" w:hAnsi="標楷體" w:cs="Arial" w:hint="eastAsia"/>
          <w:sz w:val="28"/>
          <w:szCs w:val="28"/>
        </w:rPr>
        <w:lastRenderedPageBreak/>
        <w:t>坪應高於</w:t>
      </w:r>
      <w:proofErr w:type="gramEnd"/>
      <w:r w:rsidRPr="00E86E0E">
        <w:rPr>
          <w:rFonts w:ascii="標楷體" w:eastAsia="標楷體" w:hAnsi="標楷體" w:cs="Arial" w:hint="eastAsia"/>
          <w:sz w:val="28"/>
          <w:szCs w:val="28"/>
        </w:rPr>
        <w:t>相臨道路邊界處十公分至二十</w:t>
      </w:r>
      <w:proofErr w:type="gramStart"/>
      <w:r w:rsidRPr="00E86E0E">
        <w:rPr>
          <w:rFonts w:ascii="標楷體" w:eastAsia="標楷體" w:hAnsi="標楷體" w:cs="Arial" w:hint="eastAsia"/>
          <w:sz w:val="28"/>
          <w:szCs w:val="28"/>
        </w:rPr>
        <w:t>公分，</w:t>
      </w:r>
      <w:proofErr w:type="gramEnd"/>
      <w:r w:rsidRPr="00E86E0E">
        <w:rPr>
          <w:rFonts w:ascii="標楷體" w:eastAsia="標楷體" w:hAnsi="標楷體" w:cs="Arial" w:hint="eastAsia"/>
          <w:sz w:val="28"/>
          <w:szCs w:val="28"/>
        </w:rPr>
        <w:t>並應向道路境界線方向設置</w:t>
      </w:r>
      <w:proofErr w:type="gramStart"/>
      <w:r w:rsidRPr="00E86E0E">
        <w:rPr>
          <w:rFonts w:ascii="標楷體" w:eastAsia="標楷體" w:hAnsi="標楷體" w:cs="Arial" w:hint="eastAsia"/>
          <w:sz w:val="28"/>
          <w:szCs w:val="28"/>
        </w:rPr>
        <w:t>洩水坡</w:t>
      </w:r>
      <w:proofErr w:type="gramEnd"/>
      <w:r w:rsidRPr="00E86E0E">
        <w:rPr>
          <w:rFonts w:ascii="標楷體" w:eastAsia="標楷體" w:hAnsi="標楷體" w:cs="Arial" w:hint="eastAsia"/>
          <w:sz w:val="28"/>
          <w:szCs w:val="28"/>
        </w:rPr>
        <w:t>，但道路設置人行步道者應與基地退縮</w:t>
      </w:r>
      <w:proofErr w:type="gramStart"/>
      <w:r w:rsidRPr="00E86E0E">
        <w:rPr>
          <w:rFonts w:ascii="標楷體" w:eastAsia="標楷體" w:hAnsi="標楷體" w:cs="Arial" w:hint="eastAsia"/>
          <w:sz w:val="28"/>
          <w:szCs w:val="28"/>
        </w:rPr>
        <w:t>留設人行步道齊平</w:t>
      </w:r>
      <w:proofErr w:type="gramEnd"/>
      <w:r w:rsidRPr="00E86E0E">
        <w:rPr>
          <w:rFonts w:ascii="標楷體" w:eastAsia="標楷體" w:hAnsi="標楷體" w:cs="Arial" w:hint="eastAsia"/>
          <w:sz w:val="28"/>
          <w:szCs w:val="28"/>
        </w:rPr>
        <w:t>設置。</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(二)帶狀式公共開放空間及</w:t>
      </w:r>
      <w:proofErr w:type="gramStart"/>
      <w:r w:rsidRPr="00E86E0E">
        <w:rPr>
          <w:rFonts w:ascii="標楷體" w:eastAsia="標楷體" w:hAnsi="標楷體" w:cs="Arial" w:hint="eastAsia"/>
          <w:sz w:val="28"/>
          <w:szCs w:val="28"/>
        </w:rPr>
        <w:t>無遮簷</w:t>
      </w:r>
      <w:proofErr w:type="gramEnd"/>
      <w:r w:rsidRPr="00E86E0E">
        <w:rPr>
          <w:rFonts w:ascii="標楷體" w:eastAsia="標楷體" w:hAnsi="標楷體" w:cs="Arial" w:hint="eastAsia"/>
          <w:sz w:val="28"/>
          <w:szCs w:val="28"/>
        </w:rPr>
        <w:t>人行道</w:t>
      </w:r>
      <w:proofErr w:type="gramStart"/>
      <w:r w:rsidRPr="00E86E0E">
        <w:rPr>
          <w:rFonts w:ascii="標楷體" w:eastAsia="標楷體" w:hAnsi="標楷體" w:cs="Arial" w:hint="eastAsia"/>
          <w:sz w:val="28"/>
          <w:szCs w:val="28"/>
        </w:rPr>
        <w:t>地坪應為</w:t>
      </w:r>
      <w:proofErr w:type="gramEnd"/>
      <w:r w:rsidRPr="00E86E0E">
        <w:rPr>
          <w:rFonts w:ascii="標楷體" w:eastAsia="標楷體" w:hAnsi="標楷體" w:cs="Arial" w:hint="eastAsia"/>
          <w:sz w:val="28"/>
          <w:szCs w:val="28"/>
        </w:rPr>
        <w:t>連續</w:t>
      </w:r>
      <w:proofErr w:type="gramStart"/>
      <w:r w:rsidRPr="00E86E0E">
        <w:rPr>
          <w:rFonts w:ascii="標楷體" w:eastAsia="標楷體" w:hAnsi="標楷體" w:cs="Arial" w:hint="eastAsia"/>
          <w:sz w:val="28"/>
          <w:szCs w:val="28"/>
        </w:rPr>
        <w:t>舖</w:t>
      </w:r>
      <w:proofErr w:type="gramEnd"/>
      <w:r w:rsidRPr="00E86E0E">
        <w:rPr>
          <w:rFonts w:ascii="標楷體" w:eastAsia="標楷體" w:hAnsi="標楷體" w:cs="Arial" w:hint="eastAsia"/>
          <w:sz w:val="28"/>
          <w:szCs w:val="28"/>
        </w:rPr>
        <w:t>面，且應與相鄰基地公共人行步</w:t>
      </w:r>
      <w:proofErr w:type="gramStart"/>
      <w:r w:rsidRPr="00E86E0E">
        <w:rPr>
          <w:rFonts w:ascii="標楷體" w:eastAsia="標楷體" w:hAnsi="標楷體" w:cs="Arial" w:hint="eastAsia"/>
          <w:sz w:val="28"/>
          <w:szCs w:val="28"/>
        </w:rPr>
        <w:t>道地坪</w:t>
      </w:r>
      <w:proofErr w:type="gramEnd"/>
      <w:r w:rsidRPr="00E86E0E">
        <w:rPr>
          <w:rFonts w:ascii="標楷體" w:eastAsia="標楷體" w:hAnsi="標楷體" w:cs="Arial" w:hint="eastAsia"/>
          <w:sz w:val="28"/>
          <w:szCs w:val="28"/>
        </w:rPr>
        <w:t>高程齊平，需維持至少二點五公尺以上之人行通道淨寬為原則，進出車道穿越時，其</w:t>
      </w:r>
      <w:proofErr w:type="gramStart"/>
      <w:r w:rsidRPr="00E86E0E">
        <w:rPr>
          <w:rFonts w:ascii="標楷體" w:eastAsia="標楷體" w:hAnsi="標楷體" w:cs="Arial" w:hint="eastAsia"/>
          <w:sz w:val="28"/>
          <w:szCs w:val="28"/>
        </w:rPr>
        <w:t>舖</w:t>
      </w:r>
      <w:proofErr w:type="gramEnd"/>
      <w:r w:rsidRPr="00E86E0E">
        <w:rPr>
          <w:rFonts w:ascii="標楷體" w:eastAsia="標楷體" w:hAnsi="標楷體" w:cs="Arial" w:hint="eastAsia"/>
          <w:sz w:val="28"/>
          <w:szCs w:val="28"/>
        </w:rPr>
        <w:t>面應連續並設置斜坡。</w:t>
      </w:r>
    </w:p>
    <w:p w:rsidR="009B3970" w:rsidRPr="00E86E0E" w:rsidRDefault="009B3970" w:rsidP="00E86E0E">
      <w:pPr>
        <w:spacing w:line="460" w:lineRule="exact"/>
        <w:ind w:left="737" w:hanging="480"/>
        <w:jc w:val="both"/>
        <w:rPr>
          <w:rFonts w:ascii="標楷體" w:eastAsia="標楷體" w:hAnsi="標楷體" w:cs="Arial" w:hint="eastAsia"/>
          <w:sz w:val="28"/>
          <w:szCs w:val="28"/>
        </w:rPr>
      </w:pPr>
      <w:r w:rsidRPr="00E86E0E">
        <w:rPr>
          <w:rFonts w:ascii="標楷體" w:eastAsia="標楷體" w:hAnsi="標楷體" w:cs="Arial" w:hint="eastAsia"/>
          <w:sz w:val="28"/>
          <w:szCs w:val="28"/>
        </w:rPr>
        <w:t>(三)地坪</w:t>
      </w:r>
      <w:proofErr w:type="gramStart"/>
      <w:r w:rsidRPr="00E86E0E">
        <w:rPr>
          <w:rFonts w:ascii="標楷體" w:eastAsia="標楷體" w:hAnsi="標楷體" w:cs="Arial" w:hint="eastAsia"/>
          <w:sz w:val="28"/>
          <w:szCs w:val="28"/>
        </w:rPr>
        <w:t>舖面須</w:t>
      </w:r>
      <w:proofErr w:type="gramEnd"/>
      <w:r w:rsidRPr="00E86E0E">
        <w:rPr>
          <w:rFonts w:ascii="標楷體" w:eastAsia="標楷體" w:hAnsi="標楷體" w:cs="Arial" w:hint="eastAsia"/>
          <w:sz w:val="28"/>
          <w:szCs w:val="28"/>
        </w:rPr>
        <w:t>為具排水或透水性之構造</w:t>
      </w:r>
      <w:proofErr w:type="gramStart"/>
      <w:r w:rsidRPr="00E86E0E">
        <w:rPr>
          <w:rFonts w:ascii="標楷體" w:eastAsia="標楷體" w:hAnsi="標楷體" w:cs="Arial" w:hint="eastAsia"/>
          <w:sz w:val="28"/>
          <w:szCs w:val="28"/>
        </w:rPr>
        <w:t>舖</w:t>
      </w:r>
      <w:proofErr w:type="gramEnd"/>
      <w:r w:rsidRPr="00E86E0E">
        <w:rPr>
          <w:rFonts w:ascii="標楷體" w:eastAsia="標楷體" w:hAnsi="標楷體" w:cs="Arial" w:hint="eastAsia"/>
          <w:sz w:val="28"/>
          <w:szCs w:val="28"/>
        </w:rPr>
        <w:t>面，所有地坪</w:t>
      </w:r>
      <w:proofErr w:type="gramStart"/>
      <w:r w:rsidRPr="00E86E0E">
        <w:rPr>
          <w:rFonts w:ascii="標楷體" w:eastAsia="標楷體" w:hAnsi="標楷體" w:cs="Arial" w:hint="eastAsia"/>
          <w:sz w:val="28"/>
          <w:szCs w:val="28"/>
        </w:rPr>
        <w:t>舖</w:t>
      </w:r>
      <w:proofErr w:type="gramEnd"/>
      <w:r w:rsidRPr="00E86E0E">
        <w:rPr>
          <w:rFonts w:ascii="標楷體" w:eastAsia="標楷體" w:hAnsi="標楷體" w:cs="Arial" w:hint="eastAsia"/>
          <w:sz w:val="28"/>
          <w:szCs w:val="28"/>
        </w:rPr>
        <w:t>面應為防滑材質。</w:t>
      </w:r>
    </w:p>
    <w:p w:rsidR="009B3970" w:rsidRPr="00E86E0E" w:rsidRDefault="009B3970" w:rsidP="00E86E0E">
      <w:pPr>
        <w:spacing w:line="460" w:lineRule="exact"/>
        <w:ind w:left="567" w:hanging="567"/>
        <w:jc w:val="both"/>
        <w:rPr>
          <w:rFonts w:ascii="標楷體" w:eastAsia="標楷體" w:hAnsi="標楷體" w:cs="Arial" w:hint="eastAsia"/>
          <w:sz w:val="28"/>
          <w:szCs w:val="28"/>
        </w:rPr>
      </w:pPr>
      <w:r w:rsidRPr="00E86E0E">
        <w:rPr>
          <w:rFonts w:ascii="標楷體" w:eastAsia="標楷體" w:hAnsi="標楷體" w:cs="Arial" w:hint="eastAsia"/>
          <w:sz w:val="28"/>
          <w:szCs w:val="28"/>
        </w:rPr>
        <w:t>十三、建築基地交通規劃及停車空間設置方式：</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w:t>
      </w:r>
      <w:proofErr w:type="gramStart"/>
      <w:r w:rsidRPr="00C90D71">
        <w:rPr>
          <w:rFonts w:ascii="標楷體" w:eastAsia="標楷體" w:hAnsi="標楷體" w:cs="Arial" w:hint="eastAsia"/>
          <w:sz w:val="28"/>
          <w:szCs w:val="28"/>
        </w:rPr>
        <w:t>一</w:t>
      </w:r>
      <w:proofErr w:type="gramEnd"/>
      <w:r w:rsidRPr="00C90D71">
        <w:rPr>
          <w:rFonts w:ascii="標楷體" w:eastAsia="標楷體" w:hAnsi="標楷體" w:cs="Arial" w:hint="eastAsia"/>
          <w:sz w:val="28"/>
          <w:szCs w:val="28"/>
        </w:rPr>
        <w:t>)建築基地設置之汽車停車位數量達三百輛，應設置二組以上之汽車進出口，且其中一組應為雙車道，但基地情況特殊經本委員會審議通過者，不在此限。</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二)機車停車位數量設置標準：建築物用途為供住宅使用部分，每一百五十平方公尺樓地板面積設置一輛，並應滿足至少一戶一部為原則；供其他用途使用部分，每一百平方公尺樓地板面積設置一輛。(餘數以一輛計入)。大坪數集合住宅機車停車實際需求，若其機車停車位數大於每戶二部，則可免依本條規定檢討，並以每戶二部為基準留設。車道坡度應以八分之一坡度留設，單向車道寬度應不小於一點五公尺，雙向車道寬度應不小於二點五公尺。</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(三)建築基地面臨二條以上道路時，應選擇次要道路設置汽、機車進出口。但基地情況特殊經本委員會審議通過者，不在此限。</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(四)建築基地法定空地如設置平面式停車場，於面臨公共開放空間時，應做適當之綠美化遮蔽處理。</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(五)餐廳使用停車位數依上列規定數量一點五</w:t>
      </w:r>
      <w:proofErr w:type="gramStart"/>
      <w:r w:rsidRPr="00C90D71">
        <w:rPr>
          <w:rFonts w:ascii="標楷體" w:eastAsia="標楷體" w:hAnsi="標楷體" w:cs="Arial" w:hint="eastAsia"/>
          <w:sz w:val="28"/>
          <w:szCs w:val="28"/>
        </w:rPr>
        <w:t>倍</w:t>
      </w:r>
      <w:proofErr w:type="gramEnd"/>
      <w:r w:rsidRPr="00C90D71">
        <w:rPr>
          <w:rFonts w:ascii="標楷體" w:eastAsia="標楷體" w:hAnsi="標楷體" w:cs="Arial" w:hint="eastAsia"/>
          <w:sz w:val="28"/>
          <w:szCs w:val="28"/>
        </w:rPr>
        <w:t>計算之。</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(六)停車空間之汽車出入口應銜接道路，地下室停車空間之汽車坡道出入口並應留設深度二公尺以上之緩衝車道。</w:t>
      </w:r>
      <w:proofErr w:type="gramStart"/>
      <w:r w:rsidRPr="00C90D71">
        <w:rPr>
          <w:rFonts w:ascii="標楷體" w:eastAsia="標楷體" w:hAnsi="標楷體" w:cs="Arial" w:hint="eastAsia"/>
          <w:sz w:val="28"/>
          <w:szCs w:val="28"/>
        </w:rPr>
        <w:t>其坡道</w:t>
      </w:r>
      <w:proofErr w:type="gramEnd"/>
      <w:r w:rsidRPr="00C90D71">
        <w:rPr>
          <w:rFonts w:ascii="標楷體" w:eastAsia="標楷體" w:hAnsi="標楷體" w:cs="Arial" w:hint="eastAsia"/>
          <w:sz w:val="28"/>
          <w:szCs w:val="28"/>
        </w:rPr>
        <w:t>出入口鄰接騎樓（人行步道）者，應留設之緩衝車道自該騎樓（人行步道）內側境界線起退讓。</w:t>
      </w:r>
    </w:p>
    <w:p w:rsidR="009B3970" w:rsidRPr="00C90D71" w:rsidRDefault="009B3970" w:rsidP="00C90D71">
      <w:pPr>
        <w:spacing w:line="460" w:lineRule="exact"/>
        <w:ind w:left="567" w:hanging="567"/>
        <w:jc w:val="both"/>
        <w:rPr>
          <w:rFonts w:ascii="標楷體" w:eastAsia="標楷體" w:hAnsi="標楷體" w:cs="Arial" w:hint="eastAsia"/>
          <w:sz w:val="28"/>
          <w:szCs w:val="28"/>
        </w:rPr>
      </w:pPr>
      <w:r w:rsidRPr="00C90D71">
        <w:rPr>
          <w:rFonts w:ascii="標楷體" w:eastAsia="標楷體" w:hAnsi="標楷體" w:cs="Arial" w:hint="eastAsia"/>
          <w:sz w:val="28"/>
          <w:szCs w:val="28"/>
        </w:rPr>
        <w:lastRenderedPageBreak/>
        <w:t>十四、本地區建築物應於建築基地內設置集中垃圾貯存空間，且依下列規定：</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w:t>
      </w:r>
      <w:proofErr w:type="gramStart"/>
      <w:r w:rsidRPr="00C90D71">
        <w:rPr>
          <w:rFonts w:ascii="標楷體" w:eastAsia="標楷體" w:hAnsi="標楷體" w:cs="Arial" w:hint="eastAsia"/>
          <w:sz w:val="28"/>
          <w:szCs w:val="28"/>
        </w:rPr>
        <w:t>一</w:t>
      </w:r>
      <w:proofErr w:type="gramEnd"/>
      <w:r w:rsidRPr="00C90D71">
        <w:rPr>
          <w:rFonts w:ascii="標楷體" w:eastAsia="標楷體" w:hAnsi="標楷體" w:cs="Arial" w:hint="eastAsia"/>
          <w:sz w:val="28"/>
          <w:szCs w:val="28"/>
        </w:rPr>
        <w:t>)建築物應於基地地面層室內、外或其上下一層之室內無妨礙衛生及觀瞻處以集中方式設置垃圾貯存空間，並按每滿五百平方公尺居室面積設置零點五平方公尺之貯存空間附設之。</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(二)集中式室內垃圾貯存空間最低淨高應為二點四公尺以上，且應設置通風處理及排水設備接通污水處理設施。</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(三)集中式垃圾貯存空間設置於法定空地者，應有適當之景觀及公共衛生維護設施，且其場所需可接通建築線或基地內通路。</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(四)集中式垃圾貯存空間如採用垃圾子車設備者，應</w:t>
      </w:r>
      <w:proofErr w:type="gramStart"/>
      <w:r w:rsidRPr="00C90D71">
        <w:rPr>
          <w:rFonts w:ascii="標楷體" w:eastAsia="標楷體" w:hAnsi="標楷體" w:cs="Arial" w:hint="eastAsia"/>
          <w:sz w:val="28"/>
          <w:szCs w:val="28"/>
        </w:rPr>
        <w:t>留設供垃圾</w:t>
      </w:r>
      <w:proofErr w:type="gramEnd"/>
      <w:r w:rsidRPr="00C90D71">
        <w:rPr>
          <w:rFonts w:ascii="標楷體" w:eastAsia="標楷體" w:hAnsi="標楷體" w:cs="Arial" w:hint="eastAsia"/>
          <w:sz w:val="28"/>
          <w:szCs w:val="28"/>
        </w:rPr>
        <w:t>收集子車進出之通道及臨停操作空間。</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(五)集中式垃圾貯存空間應注意垃圾分類及資源回收。</w:t>
      </w:r>
    </w:p>
    <w:p w:rsidR="009B3970" w:rsidRPr="00C90D71" w:rsidRDefault="009B3970" w:rsidP="00C90D71">
      <w:pPr>
        <w:spacing w:line="460" w:lineRule="exact"/>
        <w:ind w:left="567" w:hanging="567"/>
        <w:jc w:val="both"/>
        <w:rPr>
          <w:rFonts w:ascii="標楷體" w:eastAsia="標楷體" w:hAnsi="標楷體" w:cs="Arial" w:hint="eastAsia"/>
          <w:sz w:val="28"/>
          <w:szCs w:val="28"/>
        </w:rPr>
      </w:pPr>
      <w:r w:rsidRPr="00C90D71">
        <w:rPr>
          <w:rFonts w:ascii="標楷體" w:eastAsia="標楷體" w:hAnsi="標楷體" w:cs="Arial" w:hint="eastAsia"/>
          <w:sz w:val="28"/>
          <w:szCs w:val="28"/>
        </w:rPr>
        <w:t>十五、廣告招牌：</w:t>
      </w:r>
    </w:p>
    <w:p w:rsidR="009B3970" w:rsidRPr="00C90D71" w:rsidRDefault="009B3970" w:rsidP="00C90D71">
      <w:pPr>
        <w:spacing w:line="460" w:lineRule="exact"/>
        <w:ind w:left="567"/>
        <w:jc w:val="both"/>
        <w:rPr>
          <w:rFonts w:ascii="標楷體" w:eastAsia="標楷體" w:hAnsi="標楷體" w:cs="Arial" w:hint="eastAsia"/>
          <w:sz w:val="28"/>
          <w:szCs w:val="28"/>
        </w:rPr>
      </w:pPr>
      <w:r w:rsidRPr="00C90D71">
        <w:rPr>
          <w:rFonts w:ascii="標楷體" w:eastAsia="標楷體" w:hAnsi="標楷體" w:cs="Arial" w:hint="eastAsia"/>
          <w:sz w:val="28"/>
          <w:szCs w:val="28"/>
        </w:rPr>
        <w:t>招牌廣告物應與建築物量體相互協調，且建議</w:t>
      </w:r>
      <w:proofErr w:type="gramStart"/>
      <w:r w:rsidRPr="00C90D71">
        <w:rPr>
          <w:rFonts w:ascii="標楷體" w:eastAsia="標楷體" w:hAnsi="標楷體" w:cs="Arial" w:hint="eastAsia"/>
          <w:sz w:val="28"/>
          <w:szCs w:val="28"/>
        </w:rPr>
        <w:t>採</w:t>
      </w:r>
      <w:proofErr w:type="gramEnd"/>
      <w:r w:rsidRPr="00C90D71">
        <w:rPr>
          <w:rFonts w:ascii="標楷體" w:eastAsia="標楷體" w:hAnsi="標楷體" w:cs="Arial" w:hint="eastAsia"/>
          <w:sz w:val="28"/>
          <w:szCs w:val="28"/>
        </w:rPr>
        <w:t>正面式設計方式，並融入當地資源特色</w:t>
      </w:r>
      <w:proofErr w:type="gramStart"/>
      <w:r w:rsidRPr="00C90D71">
        <w:rPr>
          <w:rFonts w:ascii="標楷體" w:eastAsia="標楷體" w:hAnsi="標楷體" w:cs="Arial" w:hint="eastAsia"/>
          <w:sz w:val="28"/>
          <w:szCs w:val="28"/>
        </w:rPr>
        <w:t>語彙作整體性</w:t>
      </w:r>
      <w:proofErr w:type="gramEnd"/>
      <w:r w:rsidRPr="00C90D71">
        <w:rPr>
          <w:rFonts w:ascii="標楷體" w:eastAsia="標楷體" w:hAnsi="標楷體" w:cs="Arial" w:hint="eastAsia"/>
          <w:sz w:val="28"/>
          <w:szCs w:val="28"/>
        </w:rPr>
        <w:t>設計，表現親切且活潑的氣氛為原則，並依下列各款為之：</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w:t>
      </w:r>
      <w:proofErr w:type="gramStart"/>
      <w:r w:rsidRPr="00C90D71">
        <w:rPr>
          <w:rFonts w:ascii="標楷體" w:eastAsia="標楷體" w:hAnsi="標楷體" w:cs="Arial" w:hint="eastAsia"/>
          <w:sz w:val="28"/>
          <w:szCs w:val="28"/>
        </w:rPr>
        <w:t>一</w:t>
      </w:r>
      <w:proofErr w:type="gramEnd"/>
      <w:r w:rsidRPr="00C90D71">
        <w:rPr>
          <w:rFonts w:ascii="標楷體" w:eastAsia="標楷體" w:hAnsi="標楷體" w:cs="Arial" w:hint="eastAsia"/>
          <w:sz w:val="28"/>
          <w:szCs w:val="28"/>
        </w:rPr>
        <w:t>)正面式招牌廣告之規格：</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1.建築物各層招牌廣告設置之面積不得大於該層正面總面積之三分之一。</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2.建築物各層招牌廣告得合併整體設計，不受前述分層檢討之規定，但其面積不得大於建築物正面總面積之三分之一。</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3.招牌廣告</w:t>
      </w:r>
      <w:proofErr w:type="gramStart"/>
      <w:r w:rsidRPr="00C90D71">
        <w:rPr>
          <w:rFonts w:ascii="標楷體" w:eastAsia="標楷體" w:hAnsi="標楷體" w:cs="Arial" w:hint="eastAsia"/>
          <w:sz w:val="28"/>
          <w:szCs w:val="28"/>
        </w:rPr>
        <w:t>採空體</w:t>
      </w:r>
      <w:proofErr w:type="gramEnd"/>
      <w:r w:rsidRPr="00C90D71">
        <w:rPr>
          <w:rFonts w:ascii="標楷體" w:eastAsia="標楷體" w:hAnsi="標楷體" w:cs="Arial" w:hint="eastAsia"/>
          <w:sz w:val="28"/>
          <w:szCs w:val="28"/>
        </w:rPr>
        <w:t>字設計者，以字體框或圖框之正面投影面積計算。</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(二)</w:t>
      </w:r>
      <w:proofErr w:type="gramStart"/>
      <w:r w:rsidRPr="00C90D71">
        <w:rPr>
          <w:rFonts w:ascii="標楷體" w:eastAsia="標楷體" w:hAnsi="標楷體" w:cs="Arial" w:hint="eastAsia"/>
          <w:sz w:val="28"/>
          <w:szCs w:val="28"/>
        </w:rPr>
        <w:t>側懸招牌</w:t>
      </w:r>
      <w:proofErr w:type="gramEnd"/>
      <w:r w:rsidRPr="00C90D71">
        <w:rPr>
          <w:rFonts w:ascii="標楷體" w:eastAsia="標楷體" w:hAnsi="標楷體" w:cs="Arial" w:hint="eastAsia"/>
          <w:sz w:val="28"/>
          <w:szCs w:val="28"/>
        </w:rPr>
        <w:t>廣告之規格：</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1.招牌廣告之厚度不得大於四十公分。</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2.每戶商店僅得設置一件招牌廣告，</w:t>
      </w:r>
      <w:proofErr w:type="gramStart"/>
      <w:r w:rsidRPr="00C90D71">
        <w:rPr>
          <w:rFonts w:ascii="標楷體" w:eastAsia="標楷體" w:hAnsi="標楷體" w:cs="Arial" w:hint="eastAsia"/>
          <w:sz w:val="28"/>
          <w:szCs w:val="28"/>
        </w:rPr>
        <w:t>且沿柱集中切齊</w:t>
      </w:r>
      <w:proofErr w:type="gramEnd"/>
      <w:r w:rsidRPr="00C90D71">
        <w:rPr>
          <w:rFonts w:ascii="標楷體" w:eastAsia="標楷體" w:hAnsi="標楷體" w:cs="Arial" w:hint="eastAsia"/>
          <w:sz w:val="28"/>
          <w:szCs w:val="28"/>
        </w:rPr>
        <w:t>。</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(三)騎樓簷下懸掛式招牌廣告之規格：</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1.招牌廣告</w:t>
      </w:r>
      <w:proofErr w:type="gramStart"/>
      <w:r w:rsidRPr="00C90D71">
        <w:rPr>
          <w:rFonts w:ascii="標楷體" w:eastAsia="標楷體" w:hAnsi="標楷體" w:cs="Arial" w:hint="eastAsia"/>
          <w:sz w:val="28"/>
          <w:szCs w:val="28"/>
        </w:rPr>
        <w:t>下端距地面</w:t>
      </w:r>
      <w:proofErr w:type="gramEnd"/>
      <w:r w:rsidRPr="00C90D71">
        <w:rPr>
          <w:rFonts w:ascii="標楷體" w:eastAsia="標楷體" w:hAnsi="標楷體" w:cs="Arial" w:hint="eastAsia"/>
          <w:sz w:val="28"/>
          <w:szCs w:val="28"/>
        </w:rPr>
        <w:t>淨高不得低於二點五公尺。</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2.懸吊式招牌廣告離</w:t>
      </w:r>
      <w:proofErr w:type="gramStart"/>
      <w:r w:rsidRPr="00C90D71">
        <w:rPr>
          <w:rFonts w:ascii="標楷體" w:eastAsia="標楷體" w:hAnsi="標楷體" w:cs="Arial" w:hint="eastAsia"/>
          <w:sz w:val="28"/>
          <w:szCs w:val="28"/>
        </w:rPr>
        <w:t>騎樓柱</w:t>
      </w:r>
      <w:proofErr w:type="gramEnd"/>
      <w:r w:rsidRPr="00C90D71">
        <w:rPr>
          <w:rFonts w:ascii="標楷體" w:eastAsia="標楷體" w:hAnsi="標楷體" w:cs="Arial" w:hint="eastAsia"/>
          <w:sz w:val="28"/>
          <w:szCs w:val="28"/>
        </w:rPr>
        <w:t>及其內側</w:t>
      </w:r>
      <w:proofErr w:type="gramStart"/>
      <w:r w:rsidRPr="00C90D71">
        <w:rPr>
          <w:rFonts w:ascii="標楷體" w:eastAsia="標楷體" w:hAnsi="標楷體" w:cs="Arial" w:hint="eastAsia"/>
          <w:sz w:val="28"/>
          <w:szCs w:val="28"/>
        </w:rPr>
        <w:t>牆淨距</w:t>
      </w:r>
      <w:proofErr w:type="gramEnd"/>
      <w:r w:rsidRPr="00C90D71">
        <w:rPr>
          <w:rFonts w:ascii="標楷體" w:eastAsia="標楷體" w:hAnsi="標楷體" w:cs="Arial" w:hint="eastAsia"/>
          <w:sz w:val="28"/>
          <w:szCs w:val="28"/>
        </w:rPr>
        <w:t>不得小於六十公分。</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lastRenderedPageBreak/>
        <w:t>3.</w:t>
      </w:r>
      <w:proofErr w:type="gramStart"/>
      <w:r w:rsidRPr="00C90D71">
        <w:rPr>
          <w:rFonts w:ascii="標楷體" w:eastAsia="標楷體" w:hAnsi="標楷體" w:cs="Arial" w:hint="eastAsia"/>
          <w:sz w:val="28"/>
          <w:szCs w:val="28"/>
        </w:rPr>
        <w:t>側懸式</w:t>
      </w:r>
      <w:proofErr w:type="gramEnd"/>
      <w:r w:rsidRPr="00C90D71">
        <w:rPr>
          <w:rFonts w:ascii="標楷體" w:eastAsia="標楷體" w:hAnsi="標楷體" w:cs="Arial" w:hint="eastAsia"/>
          <w:sz w:val="28"/>
          <w:szCs w:val="28"/>
        </w:rPr>
        <w:t>招牌廣告不得突出騎樓內側牆六十公分。</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(四)樹立廣告</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1.位置：</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(1)樹立型地面招牌得於私有空地或法定空地上為之。但廣告物上端不得超過地面四公尺。</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(2)於建築物外牆設置電動字幕者，其廣告</w:t>
      </w:r>
      <w:proofErr w:type="gramStart"/>
      <w:r w:rsidRPr="00C90D71">
        <w:rPr>
          <w:rFonts w:ascii="標楷體" w:eastAsia="標楷體" w:hAnsi="標楷體" w:cs="Arial" w:hint="eastAsia"/>
          <w:sz w:val="28"/>
          <w:szCs w:val="28"/>
        </w:rPr>
        <w:t>物下端距地淨</w:t>
      </w:r>
      <w:proofErr w:type="gramEnd"/>
      <w:r w:rsidRPr="00C90D71">
        <w:rPr>
          <w:rFonts w:ascii="標楷體" w:eastAsia="標楷體" w:hAnsi="標楷體" w:cs="Arial" w:hint="eastAsia"/>
          <w:sz w:val="28"/>
          <w:szCs w:val="28"/>
        </w:rPr>
        <w:t>高不得低於四公尺，上端不得超過</w:t>
      </w:r>
      <w:proofErr w:type="gramStart"/>
      <w:r w:rsidRPr="00C90D71">
        <w:rPr>
          <w:rFonts w:ascii="標楷體" w:eastAsia="標楷體" w:hAnsi="標楷體" w:cs="Arial" w:hint="eastAsia"/>
          <w:sz w:val="28"/>
          <w:szCs w:val="28"/>
        </w:rPr>
        <w:t>建築物簷口底</w:t>
      </w:r>
      <w:proofErr w:type="gramEnd"/>
      <w:r w:rsidRPr="00C90D71">
        <w:rPr>
          <w:rFonts w:ascii="標楷體" w:eastAsia="標楷體" w:hAnsi="標楷體" w:cs="Arial" w:hint="eastAsia"/>
          <w:sz w:val="28"/>
          <w:szCs w:val="28"/>
        </w:rPr>
        <w:t>面或女兒牆頂。</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(3)本地區屋頂不得設置任何廣告物。</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2.規格：</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(1)於私有空地或法定空地上樹立之廣告，其面積不得超過六平方公尺，且設置於法定空地上之樹立廣告其投影面積應</w:t>
      </w:r>
      <w:proofErr w:type="gramStart"/>
      <w:r w:rsidRPr="00C90D71">
        <w:rPr>
          <w:rFonts w:ascii="標楷體" w:eastAsia="標楷體" w:hAnsi="標楷體" w:cs="Arial" w:hint="eastAsia"/>
          <w:sz w:val="28"/>
          <w:szCs w:val="28"/>
        </w:rPr>
        <w:t>計入建蔽</w:t>
      </w:r>
      <w:proofErr w:type="gramEnd"/>
      <w:r w:rsidRPr="00C90D71">
        <w:rPr>
          <w:rFonts w:ascii="標楷體" w:eastAsia="標楷體" w:hAnsi="標楷體" w:cs="Arial" w:hint="eastAsia"/>
          <w:sz w:val="28"/>
          <w:szCs w:val="28"/>
        </w:rPr>
        <w:t>率，但投影面積小於</w:t>
      </w:r>
      <w:proofErr w:type="gramStart"/>
      <w:r w:rsidRPr="00C90D71">
        <w:rPr>
          <w:rFonts w:ascii="標楷體" w:eastAsia="標楷體" w:hAnsi="標楷體" w:cs="Arial" w:hint="eastAsia"/>
          <w:sz w:val="28"/>
          <w:szCs w:val="28"/>
        </w:rPr>
        <w:t>三</w:t>
      </w:r>
      <w:proofErr w:type="gramEnd"/>
      <w:r w:rsidRPr="00C90D71">
        <w:rPr>
          <w:rFonts w:ascii="標楷體" w:eastAsia="標楷體" w:hAnsi="標楷體" w:cs="Arial" w:hint="eastAsia"/>
          <w:sz w:val="28"/>
          <w:szCs w:val="28"/>
        </w:rPr>
        <w:t>平方公尺者得免</w:t>
      </w:r>
      <w:proofErr w:type="gramStart"/>
      <w:r w:rsidRPr="00C90D71">
        <w:rPr>
          <w:rFonts w:ascii="標楷體" w:eastAsia="標楷體" w:hAnsi="標楷體" w:cs="Arial" w:hint="eastAsia"/>
          <w:sz w:val="28"/>
          <w:szCs w:val="28"/>
        </w:rPr>
        <w:t>計入建蔽</w:t>
      </w:r>
      <w:proofErr w:type="gramEnd"/>
      <w:r w:rsidRPr="00C90D71">
        <w:rPr>
          <w:rFonts w:ascii="標楷體" w:eastAsia="標楷體" w:hAnsi="標楷體" w:cs="Arial" w:hint="eastAsia"/>
          <w:sz w:val="28"/>
          <w:szCs w:val="28"/>
        </w:rPr>
        <w:t>率。</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(2)於建築物外牆設置電動字幕者，其面積不得超過二十平方公尺。</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(五)電影院、戲院等大型遊樂場所廣告物之設置：</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1.位置：</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(1)看板</w:t>
      </w:r>
      <w:proofErr w:type="gramStart"/>
      <w:r w:rsidRPr="00C90D71">
        <w:rPr>
          <w:rFonts w:ascii="標楷體" w:eastAsia="標楷體" w:hAnsi="標楷體" w:cs="Arial" w:hint="eastAsia"/>
          <w:sz w:val="28"/>
          <w:szCs w:val="28"/>
        </w:rPr>
        <w:t>廣告物得集中</w:t>
      </w:r>
      <w:proofErr w:type="gramEnd"/>
      <w:r w:rsidRPr="00C90D71">
        <w:rPr>
          <w:rFonts w:ascii="標楷體" w:eastAsia="標楷體" w:hAnsi="標楷體" w:cs="Arial" w:hint="eastAsia"/>
          <w:sz w:val="28"/>
          <w:szCs w:val="28"/>
        </w:rPr>
        <w:t>或分散設置。</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(2)看板廣告物上端不得超過</w:t>
      </w:r>
      <w:proofErr w:type="gramStart"/>
      <w:r w:rsidRPr="00C90D71">
        <w:rPr>
          <w:rFonts w:ascii="標楷體" w:eastAsia="標楷體" w:hAnsi="標楷體" w:cs="Arial" w:hint="eastAsia"/>
          <w:sz w:val="28"/>
          <w:szCs w:val="28"/>
        </w:rPr>
        <w:t>建築物簷口或</w:t>
      </w:r>
      <w:proofErr w:type="gramEnd"/>
      <w:r w:rsidRPr="00C90D71">
        <w:rPr>
          <w:rFonts w:ascii="標楷體" w:eastAsia="標楷體" w:hAnsi="標楷體" w:cs="Arial" w:hint="eastAsia"/>
          <w:sz w:val="28"/>
          <w:szCs w:val="28"/>
        </w:rPr>
        <w:t>女兒牆頂。</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2.規格：</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(1)建築物供電影院及戲院等使用者，其看板</w:t>
      </w:r>
      <w:proofErr w:type="gramStart"/>
      <w:r w:rsidRPr="00C90D71">
        <w:rPr>
          <w:rFonts w:ascii="標楷體" w:eastAsia="標楷體" w:hAnsi="標楷體" w:cs="Arial" w:hint="eastAsia"/>
          <w:sz w:val="28"/>
          <w:szCs w:val="28"/>
        </w:rPr>
        <w:t>廣告物總面積</w:t>
      </w:r>
      <w:proofErr w:type="gramEnd"/>
      <w:r w:rsidRPr="00C90D71">
        <w:rPr>
          <w:rFonts w:ascii="標楷體" w:eastAsia="標楷體" w:hAnsi="標楷體" w:cs="Arial" w:hint="eastAsia"/>
          <w:sz w:val="28"/>
          <w:szCs w:val="28"/>
        </w:rPr>
        <w:t>應依建築物臨接計畫道路之長度每滿一公尺以設置六平方公尺計算之，且不得超過建築物臨接道路側之立面總面積百分之六十。</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(2)建築物供電影院及戲院等使用之樓地板面積未達該棟建築物總樓地板面積之百分之五十者，其看板廣告面積不得大於五十平方公尺。</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(六)本地區之招牌廣告及樹立廣告之材質、照明，依下列規定：</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1.廣告物之材質須為耐燃材料或經耐燃處理者。</w:t>
      </w:r>
    </w:p>
    <w:p w:rsidR="009B3970" w:rsidRPr="00C90D71" w:rsidRDefault="009B3970" w:rsidP="00C90D71">
      <w:pPr>
        <w:spacing w:line="460" w:lineRule="exact"/>
        <w:ind w:left="993" w:hanging="284"/>
        <w:jc w:val="both"/>
        <w:rPr>
          <w:rFonts w:ascii="標楷體" w:eastAsia="標楷體" w:hAnsi="標楷體" w:cs="Arial" w:hint="eastAsia"/>
          <w:sz w:val="28"/>
          <w:szCs w:val="28"/>
        </w:rPr>
      </w:pPr>
      <w:r w:rsidRPr="00C90D71">
        <w:rPr>
          <w:rFonts w:ascii="標楷體" w:eastAsia="標楷體" w:hAnsi="標楷體" w:cs="Arial" w:hint="eastAsia"/>
          <w:sz w:val="28"/>
          <w:szCs w:val="28"/>
        </w:rPr>
        <w:t>2.廣告物之照明應以投射式照明、隱藏式照明、後方照明、</w:t>
      </w:r>
      <w:proofErr w:type="gramStart"/>
      <w:r w:rsidRPr="00C90D71">
        <w:rPr>
          <w:rFonts w:ascii="標楷體" w:eastAsia="標楷體" w:hAnsi="標楷體" w:cs="Arial" w:hint="eastAsia"/>
          <w:sz w:val="28"/>
          <w:szCs w:val="28"/>
        </w:rPr>
        <w:t>霓</w:t>
      </w:r>
      <w:proofErr w:type="gramEnd"/>
      <w:r w:rsidRPr="00C90D71">
        <w:rPr>
          <w:rFonts w:ascii="標楷體" w:eastAsia="標楷體" w:hAnsi="標楷體" w:cs="Arial" w:hint="eastAsia"/>
          <w:sz w:val="28"/>
          <w:szCs w:val="28"/>
        </w:rPr>
        <w:t>紅燈或跳動燈光等方式為之，且投射式照明之燈具及支架不</w:t>
      </w:r>
      <w:r w:rsidRPr="00C90D71">
        <w:rPr>
          <w:rFonts w:ascii="標楷體" w:eastAsia="標楷體" w:hAnsi="標楷體" w:cs="Arial" w:hint="eastAsia"/>
          <w:sz w:val="28"/>
          <w:szCs w:val="28"/>
        </w:rPr>
        <w:lastRenderedPageBreak/>
        <w:t>得突出建築線一公尺。</w:t>
      </w:r>
    </w:p>
    <w:p w:rsidR="009B3970" w:rsidRPr="00C90D71" w:rsidRDefault="009B3970" w:rsidP="00C90D71">
      <w:pPr>
        <w:spacing w:line="460" w:lineRule="exact"/>
        <w:ind w:left="567" w:hanging="567"/>
        <w:jc w:val="both"/>
        <w:rPr>
          <w:rFonts w:ascii="標楷體" w:eastAsia="標楷體" w:hAnsi="標楷體" w:cs="Arial" w:hint="eastAsia"/>
          <w:sz w:val="28"/>
          <w:szCs w:val="28"/>
        </w:rPr>
      </w:pPr>
      <w:r w:rsidRPr="00C90D71">
        <w:rPr>
          <w:rFonts w:ascii="標楷體" w:eastAsia="標楷體" w:hAnsi="標楷體" w:cs="Arial" w:hint="eastAsia"/>
          <w:sz w:val="28"/>
          <w:szCs w:val="28"/>
        </w:rPr>
        <w:t>十六、公有建築物圍籬：</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(一)本規範適用範圍依</w:t>
      </w:r>
      <w:proofErr w:type="gramStart"/>
      <w:r w:rsidRPr="00C90D71">
        <w:rPr>
          <w:rFonts w:ascii="標楷體" w:eastAsia="標楷體" w:hAnsi="標楷體" w:cs="Arial" w:hint="eastAsia"/>
          <w:sz w:val="28"/>
          <w:szCs w:val="28"/>
        </w:rPr>
        <w:t>臺</w:t>
      </w:r>
      <w:proofErr w:type="gramEnd"/>
      <w:r w:rsidRPr="00C90D71">
        <w:rPr>
          <w:rFonts w:ascii="標楷體" w:eastAsia="標楷體" w:hAnsi="標楷體" w:cs="Arial" w:hint="eastAsia"/>
          <w:sz w:val="28"/>
          <w:szCs w:val="28"/>
        </w:rPr>
        <w:t>中市公有建築應送都市設計委員會審議要點定之，應提本委員會之公有建築審議案件。</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(二)本市各類新建、增建、改建之公有建築應送本委員會審議，原則上不得設置圍籬，除確有設置需要者，應為透空式設計，其圍籬高度不得高於一百五十</w:t>
      </w:r>
      <w:proofErr w:type="gramStart"/>
      <w:r w:rsidRPr="00C90D71">
        <w:rPr>
          <w:rFonts w:ascii="標楷體" w:eastAsia="標楷體" w:hAnsi="標楷體" w:cs="Arial" w:hint="eastAsia"/>
          <w:sz w:val="28"/>
          <w:szCs w:val="28"/>
        </w:rPr>
        <w:t>公分，</w:t>
      </w:r>
      <w:proofErr w:type="gramEnd"/>
      <w:r w:rsidRPr="00C90D71">
        <w:rPr>
          <w:rFonts w:ascii="標楷體" w:eastAsia="標楷體" w:hAnsi="標楷體" w:cs="Arial" w:hint="eastAsia"/>
          <w:sz w:val="28"/>
          <w:szCs w:val="28"/>
        </w:rPr>
        <w:t>牆面鏤空率扣除</w:t>
      </w:r>
      <w:proofErr w:type="gramStart"/>
      <w:r w:rsidRPr="00C90D71">
        <w:rPr>
          <w:rFonts w:ascii="標楷體" w:eastAsia="標楷體" w:hAnsi="標楷體" w:cs="Arial" w:hint="eastAsia"/>
          <w:sz w:val="28"/>
          <w:szCs w:val="28"/>
        </w:rPr>
        <w:t>牆基須</w:t>
      </w:r>
      <w:proofErr w:type="gramEnd"/>
      <w:r w:rsidRPr="00C90D71">
        <w:rPr>
          <w:rFonts w:ascii="標楷體" w:eastAsia="標楷體" w:hAnsi="標楷體" w:cs="Arial" w:hint="eastAsia"/>
          <w:sz w:val="28"/>
          <w:szCs w:val="28"/>
        </w:rPr>
        <w:t>達百分之七十以上，</w:t>
      </w:r>
      <w:proofErr w:type="gramStart"/>
      <w:r w:rsidRPr="00C90D71">
        <w:rPr>
          <w:rFonts w:ascii="標楷體" w:eastAsia="標楷體" w:hAnsi="標楷體" w:cs="Arial" w:hint="eastAsia"/>
          <w:sz w:val="28"/>
          <w:szCs w:val="28"/>
        </w:rPr>
        <w:t>牆基高度</w:t>
      </w:r>
      <w:proofErr w:type="gramEnd"/>
      <w:r w:rsidRPr="00C90D71">
        <w:rPr>
          <w:rFonts w:ascii="標楷體" w:eastAsia="標楷體" w:hAnsi="標楷體" w:cs="Arial" w:hint="eastAsia"/>
          <w:sz w:val="28"/>
          <w:szCs w:val="28"/>
        </w:rPr>
        <w:t>不得高於四十五</w:t>
      </w:r>
      <w:proofErr w:type="gramStart"/>
      <w:r w:rsidRPr="00C90D71">
        <w:rPr>
          <w:rFonts w:ascii="標楷體" w:eastAsia="標楷體" w:hAnsi="標楷體" w:cs="Arial" w:hint="eastAsia"/>
          <w:sz w:val="28"/>
          <w:szCs w:val="28"/>
        </w:rPr>
        <w:t>公分，</w:t>
      </w:r>
      <w:proofErr w:type="gramEnd"/>
      <w:r w:rsidRPr="00C90D71">
        <w:rPr>
          <w:rFonts w:ascii="標楷體" w:eastAsia="標楷體" w:hAnsi="標楷體" w:cs="Arial" w:hint="eastAsia"/>
          <w:sz w:val="28"/>
          <w:szCs w:val="28"/>
        </w:rPr>
        <w:t>並應經本委員會審議通過後，始得設置。</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(三)前款圍籬之設置應配合附近之人行步道及開放空間，以不影響行人使用開放空間為原則，並配合建築物之材質、色彩、造型等整體設計。</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(四)第二款圍籬型式得以植栽圍籬方式設置，</w:t>
      </w:r>
      <w:proofErr w:type="gramStart"/>
      <w:r w:rsidRPr="00C90D71">
        <w:rPr>
          <w:rFonts w:ascii="標楷體" w:eastAsia="標楷體" w:hAnsi="標楷體" w:cs="Arial" w:hint="eastAsia"/>
          <w:sz w:val="28"/>
          <w:szCs w:val="28"/>
        </w:rPr>
        <w:t>惟花台</w:t>
      </w:r>
      <w:proofErr w:type="gramEnd"/>
      <w:r w:rsidRPr="00C90D71">
        <w:rPr>
          <w:rFonts w:ascii="標楷體" w:eastAsia="標楷體" w:hAnsi="標楷體" w:cs="Arial" w:hint="eastAsia"/>
          <w:sz w:val="28"/>
          <w:szCs w:val="28"/>
        </w:rPr>
        <w:t>設置高度不得高於四十五公分。</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(五)經目的事業主管機關同意者，不在此限。</w:t>
      </w:r>
    </w:p>
    <w:p w:rsidR="009B3970" w:rsidRPr="00C90D71" w:rsidRDefault="009B3970" w:rsidP="00C90D71">
      <w:pPr>
        <w:spacing w:line="460" w:lineRule="exact"/>
        <w:ind w:left="567" w:hanging="567"/>
        <w:jc w:val="both"/>
        <w:rPr>
          <w:rFonts w:ascii="標楷體" w:eastAsia="標楷體" w:hAnsi="標楷體" w:cs="Arial" w:hint="eastAsia"/>
          <w:sz w:val="28"/>
          <w:szCs w:val="28"/>
        </w:rPr>
      </w:pPr>
      <w:r w:rsidRPr="00C90D71">
        <w:rPr>
          <w:rFonts w:ascii="標楷體" w:eastAsia="標楷體" w:hAnsi="標楷體" w:cs="Arial" w:hint="eastAsia"/>
          <w:sz w:val="28"/>
          <w:szCs w:val="28"/>
        </w:rPr>
        <w:t>十七、設計單位應依</w:t>
      </w:r>
      <w:proofErr w:type="gramStart"/>
      <w:r w:rsidRPr="00C90D71">
        <w:rPr>
          <w:rFonts w:ascii="標楷體" w:eastAsia="標楷體" w:hAnsi="標楷體" w:cs="Arial" w:hint="eastAsia"/>
          <w:sz w:val="28"/>
          <w:szCs w:val="28"/>
        </w:rPr>
        <w:t>臺</w:t>
      </w:r>
      <w:proofErr w:type="gramEnd"/>
      <w:r w:rsidRPr="00C90D71">
        <w:rPr>
          <w:rFonts w:ascii="標楷體" w:eastAsia="標楷體" w:hAnsi="標楷體" w:cs="Arial" w:hint="eastAsia"/>
          <w:sz w:val="28"/>
          <w:szCs w:val="28"/>
        </w:rPr>
        <w:t>中市發展低碳城市自治條例第三十七條規定於都市設計審議報告書</w:t>
      </w:r>
      <w:proofErr w:type="gramStart"/>
      <w:r w:rsidRPr="00C90D71">
        <w:rPr>
          <w:rFonts w:ascii="標楷體" w:eastAsia="標楷體" w:hAnsi="標楷體" w:cs="Arial" w:hint="eastAsia"/>
          <w:sz w:val="28"/>
          <w:szCs w:val="28"/>
        </w:rPr>
        <w:t>專列低碳</w:t>
      </w:r>
      <w:proofErr w:type="gramEnd"/>
      <w:r w:rsidRPr="00C90D71">
        <w:rPr>
          <w:rFonts w:ascii="標楷體" w:eastAsia="標楷體" w:hAnsi="標楷體" w:cs="Arial" w:hint="eastAsia"/>
          <w:sz w:val="28"/>
          <w:szCs w:val="28"/>
        </w:rPr>
        <w:t>規劃章節相關事項。</w:t>
      </w:r>
    </w:p>
    <w:p w:rsidR="009B3970" w:rsidRPr="00C90D71" w:rsidRDefault="009B3970" w:rsidP="00C90D71">
      <w:pPr>
        <w:spacing w:line="460" w:lineRule="exact"/>
        <w:ind w:left="567" w:hanging="567"/>
        <w:jc w:val="both"/>
        <w:rPr>
          <w:rFonts w:ascii="標楷體" w:eastAsia="標楷體" w:hAnsi="標楷體" w:cs="Arial" w:hint="eastAsia"/>
          <w:sz w:val="28"/>
          <w:szCs w:val="28"/>
        </w:rPr>
      </w:pPr>
      <w:r w:rsidRPr="00C90D71">
        <w:rPr>
          <w:rFonts w:ascii="標楷體" w:eastAsia="標楷體" w:hAnsi="標楷體" w:cs="Arial" w:hint="eastAsia"/>
          <w:sz w:val="28"/>
          <w:szCs w:val="28"/>
        </w:rPr>
        <w:t>十八、</w:t>
      </w:r>
      <w:proofErr w:type="gramStart"/>
      <w:r w:rsidRPr="00C90D71">
        <w:rPr>
          <w:rFonts w:ascii="標楷體" w:eastAsia="標楷體" w:hAnsi="標楷體" w:cs="Arial" w:hint="eastAsia"/>
          <w:sz w:val="28"/>
          <w:szCs w:val="28"/>
        </w:rPr>
        <w:t>本府得公告</w:t>
      </w:r>
      <w:proofErr w:type="gramEnd"/>
      <w:r w:rsidRPr="00C90D71">
        <w:rPr>
          <w:rFonts w:ascii="標楷體" w:eastAsia="標楷體" w:hAnsi="標楷體" w:cs="Arial" w:hint="eastAsia"/>
          <w:sz w:val="28"/>
          <w:szCs w:val="28"/>
        </w:rPr>
        <w:t>特定區域內或一定規模以上之建築物，應依內政部營建署公告之智慧建築設計技術參考規範，提出智慧建築設計送請本委員會審議。</w:t>
      </w:r>
    </w:p>
    <w:p w:rsidR="009B3970" w:rsidRPr="00C90D71" w:rsidRDefault="009B3970" w:rsidP="00C90D71">
      <w:pPr>
        <w:spacing w:line="460" w:lineRule="exact"/>
        <w:ind w:left="567" w:hanging="567"/>
        <w:jc w:val="both"/>
        <w:rPr>
          <w:rFonts w:ascii="標楷體" w:eastAsia="標楷體" w:hAnsi="標楷體" w:cs="Arial" w:hint="eastAsia"/>
          <w:sz w:val="28"/>
          <w:szCs w:val="28"/>
        </w:rPr>
      </w:pPr>
      <w:r w:rsidRPr="00C90D71">
        <w:rPr>
          <w:rFonts w:ascii="標楷體" w:eastAsia="標楷體" w:hAnsi="標楷體" w:cs="Arial" w:hint="eastAsia"/>
          <w:sz w:val="28"/>
          <w:szCs w:val="28"/>
        </w:rPr>
        <w:t>十九、附則</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w:t>
      </w:r>
      <w:proofErr w:type="gramStart"/>
      <w:r w:rsidRPr="00C90D71">
        <w:rPr>
          <w:rFonts w:ascii="標楷體" w:eastAsia="標楷體" w:hAnsi="標楷體" w:cs="Arial" w:hint="eastAsia"/>
          <w:sz w:val="28"/>
          <w:szCs w:val="28"/>
        </w:rPr>
        <w:t>一</w:t>
      </w:r>
      <w:proofErr w:type="gramEnd"/>
      <w:r w:rsidRPr="00C90D71">
        <w:rPr>
          <w:rFonts w:ascii="標楷體" w:eastAsia="標楷體" w:hAnsi="標楷體" w:cs="Arial" w:hint="eastAsia"/>
          <w:sz w:val="28"/>
          <w:szCs w:val="28"/>
        </w:rPr>
        <w:t>)都市計畫說明書、建築法及其他相關法規另有規定者，從其規定。</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(二)供公眾使用建築物、公共設施、公用設備應考量設置無障礙設施。</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(三)經本委員會審議通過案件，如遇有變更設計者，應依「</w:t>
      </w:r>
      <w:proofErr w:type="gramStart"/>
      <w:r w:rsidRPr="00C90D71">
        <w:rPr>
          <w:rFonts w:ascii="標楷體" w:eastAsia="標楷體" w:hAnsi="標楷體" w:cs="Arial" w:hint="eastAsia"/>
          <w:sz w:val="28"/>
          <w:szCs w:val="28"/>
        </w:rPr>
        <w:t>臺</w:t>
      </w:r>
      <w:proofErr w:type="gramEnd"/>
      <w:r w:rsidRPr="00C90D71">
        <w:rPr>
          <w:rFonts w:ascii="標楷體" w:eastAsia="標楷體" w:hAnsi="標楷體" w:cs="Arial" w:hint="eastAsia"/>
          <w:sz w:val="28"/>
          <w:szCs w:val="28"/>
        </w:rPr>
        <w:t>中市都市設計審議許可案件變更設計作業要點檢討表」填列，並由設計單位檢核簽章後，提交本委員會審議，但得以簡化審議程序辦理。</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(四)為確保本地區環境品質之維護，凡經本委員會審議通過案件，</w:t>
      </w:r>
      <w:r w:rsidRPr="00C90D71">
        <w:rPr>
          <w:rFonts w:ascii="標楷體" w:eastAsia="標楷體" w:hAnsi="標楷體" w:cs="Arial" w:hint="eastAsia"/>
          <w:sz w:val="28"/>
          <w:szCs w:val="28"/>
        </w:rPr>
        <w:lastRenderedPageBreak/>
        <w:t>得由都市設計科視情形協同主管建築單位指派專人前往查核。</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(五)本規範中部分列明為原則性之規定，如申請案經本委員會審議通過者，得不受此原則性之規定限制。建築設計如有益於都市景觀、建築藝術者，經本委員會審議同意，得不適用本規範全部或一部之規定。</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(六)審查基地若先行動工，本委員會得移轉建管單位</w:t>
      </w:r>
      <w:proofErr w:type="gramStart"/>
      <w:r w:rsidRPr="00C90D71">
        <w:rPr>
          <w:rFonts w:ascii="標楷體" w:eastAsia="標楷體" w:hAnsi="標楷體" w:cs="Arial" w:hint="eastAsia"/>
          <w:sz w:val="28"/>
          <w:szCs w:val="28"/>
        </w:rPr>
        <w:t>違章議報後</w:t>
      </w:r>
      <w:proofErr w:type="gramEnd"/>
      <w:r w:rsidRPr="00C90D71">
        <w:rPr>
          <w:rFonts w:ascii="標楷體" w:eastAsia="標楷體" w:hAnsi="標楷體" w:cs="Arial" w:hint="eastAsia"/>
          <w:sz w:val="28"/>
          <w:szCs w:val="28"/>
        </w:rPr>
        <w:t>始准提交本委員會審議。</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(七)為促進本地區之生活環境之提昇，</w:t>
      </w:r>
      <w:proofErr w:type="gramStart"/>
      <w:r w:rsidRPr="00C90D71">
        <w:rPr>
          <w:rFonts w:ascii="標楷體" w:eastAsia="標楷體" w:hAnsi="標楷體" w:cs="Arial" w:hint="eastAsia"/>
          <w:sz w:val="28"/>
          <w:szCs w:val="28"/>
        </w:rPr>
        <w:t>本府得隨時</w:t>
      </w:r>
      <w:proofErr w:type="gramEnd"/>
      <w:r w:rsidRPr="00C90D71">
        <w:rPr>
          <w:rFonts w:ascii="標楷體" w:eastAsia="標楷體" w:hAnsi="標楷體" w:cs="Arial" w:hint="eastAsia"/>
          <w:sz w:val="28"/>
          <w:szCs w:val="28"/>
        </w:rPr>
        <w:t>補充或修正本規範。</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(八)屬臨時性建築物，得以免提送本委員會審議。</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(九)有關變更設計部分僅就變更部分審議，未變更不予審議。</w:t>
      </w:r>
    </w:p>
    <w:p w:rsidR="009B3970"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(十)都市設計審議報告書應以雙面列印五十頁為原則。</w:t>
      </w:r>
    </w:p>
    <w:p w:rsidR="00334CC5" w:rsidRPr="00C90D71" w:rsidRDefault="009B3970" w:rsidP="00C90D71">
      <w:pPr>
        <w:spacing w:line="460" w:lineRule="exact"/>
        <w:ind w:left="737" w:hanging="480"/>
        <w:jc w:val="both"/>
        <w:rPr>
          <w:rFonts w:ascii="標楷體" w:eastAsia="標楷體" w:hAnsi="標楷體" w:cs="Arial" w:hint="eastAsia"/>
          <w:sz w:val="28"/>
          <w:szCs w:val="28"/>
        </w:rPr>
      </w:pPr>
      <w:r w:rsidRPr="00C90D71">
        <w:rPr>
          <w:rFonts w:ascii="標楷體" w:eastAsia="標楷體" w:hAnsi="標楷體" w:cs="Arial" w:hint="eastAsia"/>
          <w:sz w:val="28"/>
          <w:szCs w:val="28"/>
        </w:rPr>
        <w:t>(十</w:t>
      </w:r>
      <w:proofErr w:type="gramStart"/>
      <w:r w:rsidRPr="00C90D71">
        <w:rPr>
          <w:rFonts w:ascii="標楷體" w:eastAsia="標楷體" w:hAnsi="標楷體" w:cs="Arial" w:hint="eastAsia"/>
          <w:sz w:val="28"/>
          <w:szCs w:val="28"/>
        </w:rPr>
        <w:t>ㄧ</w:t>
      </w:r>
      <w:proofErr w:type="gramEnd"/>
      <w:r w:rsidRPr="00C90D71">
        <w:rPr>
          <w:rFonts w:ascii="標楷體" w:eastAsia="標楷體" w:hAnsi="標楷體" w:cs="Arial" w:hint="eastAsia"/>
          <w:sz w:val="28"/>
          <w:szCs w:val="28"/>
        </w:rPr>
        <w:t>)非屬本市都市設計審議範圍，依其他相關法令提送都市設計審議者，經本委員會許可者得依其規定審查項目提委員會審議。</w:t>
      </w:r>
    </w:p>
    <w:sectPr w:rsidR="00334CC5" w:rsidRPr="00C90D71" w:rsidSect="005D6346">
      <w:headerReference w:type="default" r:id="rId8"/>
      <w:footerReference w:type="default" r:id="rId9"/>
      <w:pgSz w:w="11906" w:h="16838"/>
      <w:pgMar w:top="1440" w:right="1800" w:bottom="1440" w:left="1800" w:header="851" w:footer="334" w:gutter="0"/>
      <w:pgNumType w:fmt="taiwaneseCountingThousand"/>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83C07" w:rsidRDefault="00183C07" w:rsidP="002C611C">
      <w:r>
        <w:separator/>
      </w:r>
    </w:p>
  </w:endnote>
  <w:endnote w:type="continuationSeparator" w:id="0">
    <w:p w:rsidR="00183C07" w:rsidRDefault="00183C07" w:rsidP="002C611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10002FF" w:usb1="4000ACFF" w:usb2="00000009"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細明體">
    <w:altName w:val="MingLiU"/>
    <w:panose1 w:val="02020509000000000000"/>
    <w:charset w:val="88"/>
    <w:family w:val="modern"/>
    <w:pitch w:val="fixed"/>
    <w:sig w:usb0="A00002FF" w:usb1="28CFFCFA" w:usb2="00000016" w:usb3="00000000" w:csb0="00100001" w:csb1="00000000"/>
  </w:font>
  <w:font w:name="Calibri Light">
    <w:charset w:val="00"/>
    <w:family w:val="swiss"/>
    <w:pitch w:val="variable"/>
    <w:sig w:usb0="A00002EF" w:usb1="4000207B" w:usb2="00000000" w:usb3="00000000" w:csb0="0000019F" w:csb1="00000000"/>
  </w:font>
  <w:font w:name="DFKaiShu-SB-Estd-BF">
    <w:altName w:val="細明體"/>
    <w:panose1 w:val="00000000000000000000"/>
    <w:charset w:val="88"/>
    <w:family w:val="auto"/>
    <w:notTrueType/>
    <w:pitch w:val="default"/>
    <w:sig w:usb0="00000001" w:usb1="080E0000" w:usb2="00000010" w:usb3="00000000" w:csb0="001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C749C" w:rsidRPr="00896280" w:rsidRDefault="008C749C">
    <w:pPr>
      <w:pStyle w:val="a7"/>
      <w:jc w:val="center"/>
      <w:rPr>
        <w:rFonts w:ascii="標楷體" w:eastAsia="標楷體" w:hAnsi="標楷體"/>
      </w:rPr>
    </w:pPr>
    <w:r w:rsidRPr="00896280">
      <w:rPr>
        <w:rFonts w:ascii="標楷體" w:eastAsia="標楷體" w:hAnsi="標楷體" w:hint="eastAsia"/>
      </w:rPr>
      <w:t>第</w:t>
    </w:r>
    <w:r w:rsidRPr="00896280">
      <w:rPr>
        <w:rFonts w:ascii="標楷體" w:eastAsia="標楷體" w:hAnsi="標楷體"/>
      </w:rPr>
      <w:fldChar w:fldCharType="begin"/>
    </w:r>
    <w:r w:rsidRPr="00896280">
      <w:rPr>
        <w:rFonts w:ascii="標楷體" w:eastAsia="標楷體" w:hAnsi="標楷體"/>
      </w:rPr>
      <w:instrText xml:space="preserve"> PAGE   \* MERGEFORMAT </w:instrText>
    </w:r>
    <w:r w:rsidRPr="00896280">
      <w:rPr>
        <w:rFonts w:ascii="標楷體" w:eastAsia="標楷體" w:hAnsi="標楷體"/>
      </w:rPr>
      <w:fldChar w:fldCharType="separate"/>
    </w:r>
    <w:r w:rsidR="008877FB" w:rsidRPr="008877FB">
      <w:rPr>
        <w:rFonts w:ascii="標楷體" w:eastAsia="標楷體" w:hAnsi="標楷體" w:hint="eastAsia"/>
        <w:noProof/>
        <w:lang w:val="zh-TW"/>
      </w:rPr>
      <w:t>一</w:t>
    </w:r>
    <w:r w:rsidRPr="00896280">
      <w:rPr>
        <w:rFonts w:ascii="標楷體" w:eastAsia="標楷體" w:hAnsi="標楷體"/>
      </w:rPr>
      <w:fldChar w:fldCharType="end"/>
    </w:r>
    <w:r w:rsidRPr="00896280">
      <w:rPr>
        <w:rFonts w:ascii="標楷體" w:eastAsia="標楷體" w:hAnsi="標楷體" w:hint="eastAsia"/>
      </w:rPr>
      <w:t>頁</w:t>
    </w:r>
  </w:p>
  <w:p w:rsidR="008C749C" w:rsidRDefault="008C749C">
    <w:pPr>
      <w:pStyle w:val="a7"/>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83C07" w:rsidRDefault="00183C07" w:rsidP="002C611C">
      <w:r>
        <w:separator/>
      </w:r>
    </w:p>
  </w:footnote>
  <w:footnote w:type="continuationSeparator" w:id="0">
    <w:p w:rsidR="00183C07" w:rsidRDefault="00183C07" w:rsidP="002C611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3764F" w:rsidRPr="001B78DB" w:rsidRDefault="0043764F" w:rsidP="0043764F">
    <w:pPr>
      <w:pStyle w:val="a5"/>
      <w:jc w:val="right"/>
      <w:rPr>
        <w:rFonts w:ascii="標楷體" w:eastAsia="標楷體" w:hAnsi="標楷體" w:hint="eastAsia"/>
      </w:rPr>
    </w:pPr>
  </w:p>
  <w:p w:rsidR="00F93FB1" w:rsidRPr="0043764F" w:rsidRDefault="00F93FB1">
    <w:pPr>
      <w:pStyle w:val="a5"/>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211C8"/>
    <w:multiLevelType w:val="hybridMultilevel"/>
    <w:tmpl w:val="B63EF502"/>
    <w:lvl w:ilvl="0" w:tplc="039A911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1FD0427"/>
    <w:multiLevelType w:val="hybridMultilevel"/>
    <w:tmpl w:val="E63AE3B0"/>
    <w:lvl w:ilvl="0" w:tplc="C7909844">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07464B4C"/>
    <w:multiLevelType w:val="hybridMultilevel"/>
    <w:tmpl w:val="B330EDF0"/>
    <w:lvl w:ilvl="0" w:tplc="D3D2C396">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8D03C2C"/>
    <w:multiLevelType w:val="hybridMultilevel"/>
    <w:tmpl w:val="41DCFD82"/>
    <w:lvl w:ilvl="0" w:tplc="7E68EEC8">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0C1B16BF"/>
    <w:multiLevelType w:val="multilevel"/>
    <w:tmpl w:val="226AB340"/>
    <w:lvl w:ilvl="0">
      <w:start w:val="1"/>
      <w:numFmt w:val="taiwaneseCountingThousand"/>
      <w:pStyle w:val="a"/>
      <w:suff w:val="nothing"/>
      <w:lvlText w:val="%1、"/>
      <w:lvlJc w:val="left"/>
      <w:pPr>
        <w:ind w:left="964" w:hanging="680"/>
      </w:pPr>
      <w:rPr>
        <w:rFonts w:ascii="標楷體" w:eastAsia="標楷體" w:hint="eastAsia"/>
      </w:rPr>
    </w:lvl>
    <w:lvl w:ilvl="1">
      <w:start w:val="1"/>
      <w:numFmt w:val="taiwaneseCountingThousand"/>
      <w:suff w:val="nothing"/>
      <w:lvlText w:val="（%2）"/>
      <w:lvlJc w:val="left"/>
      <w:pPr>
        <w:ind w:left="964" w:hanging="340"/>
      </w:pPr>
      <w:rPr>
        <w:rFonts w:hint="eastAsia"/>
      </w:rPr>
    </w:lvl>
    <w:lvl w:ilvl="2">
      <w:start w:val="1"/>
      <w:numFmt w:val="decimalFullWidth"/>
      <w:suff w:val="nothing"/>
      <w:lvlText w:val="%3、"/>
      <w:lvlJc w:val="left"/>
      <w:pPr>
        <w:ind w:left="1276" w:hanging="312"/>
      </w:pPr>
      <w:rPr>
        <w:rFonts w:hint="eastAsia"/>
      </w:rPr>
    </w:lvl>
    <w:lvl w:ilvl="3">
      <w:start w:val="1"/>
      <w:numFmt w:val="decimalFullWidth"/>
      <w:suff w:val="nothing"/>
      <w:lvlText w:val="（%4）"/>
      <w:lvlJc w:val="left"/>
      <w:pPr>
        <w:ind w:left="1616" w:hanging="340"/>
      </w:pPr>
      <w:rPr>
        <w:rFonts w:hint="eastAsia"/>
      </w:rPr>
    </w:lvl>
    <w:lvl w:ilvl="4">
      <w:start w:val="1"/>
      <w:numFmt w:val="ideographTraditional"/>
      <w:suff w:val="nothing"/>
      <w:lvlText w:val="%5、"/>
      <w:lvlJc w:val="left"/>
      <w:pPr>
        <w:ind w:left="1928" w:hanging="340"/>
      </w:pPr>
      <w:rPr>
        <w:rFonts w:hint="eastAsia"/>
      </w:rPr>
    </w:lvl>
    <w:lvl w:ilvl="5">
      <w:start w:val="1"/>
      <w:numFmt w:val="ideographTraditional"/>
      <w:suff w:val="nothing"/>
      <w:lvlText w:val="（%6）"/>
      <w:lvlJc w:val="left"/>
      <w:pPr>
        <w:ind w:left="1616" w:hanging="340"/>
      </w:pPr>
      <w:rPr>
        <w:rFonts w:hint="eastAsia"/>
      </w:rPr>
    </w:lvl>
    <w:lvl w:ilvl="6">
      <w:start w:val="1"/>
      <w:numFmt w:val="decimal"/>
      <w:lvlText w:val="(%7)"/>
      <w:lvlJc w:val="left"/>
      <w:pPr>
        <w:tabs>
          <w:tab w:val="num" w:pos="3827"/>
        </w:tabs>
        <w:ind w:left="3827" w:hanging="1276"/>
      </w:pPr>
      <w:rPr>
        <w:rFonts w:hint="eastAsia"/>
      </w:rPr>
    </w:lvl>
    <w:lvl w:ilvl="7">
      <w:start w:val="1"/>
      <w:numFmt w:val="lowerLetter"/>
      <w:lvlText w:val="%8."/>
      <w:lvlJc w:val="left"/>
      <w:pPr>
        <w:tabs>
          <w:tab w:val="num" w:pos="4394"/>
        </w:tabs>
        <w:ind w:left="4394" w:hanging="1418"/>
      </w:pPr>
      <w:rPr>
        <w:rFonts w:hint="eastAsia"/>
      </w:rPr>
    </w:lvl>
    <w:lvl w:ilvl="8">
      <w:start w:val="1"/>
      <w:numFmt w:val="lowerLetter"/>
      <w:lvlText w:val="%9)"/>
      <w:lvlJc w:val="left"/>
      <w:pPr>
        <w:tabs>
          <w:tab w:val="num" w:pos="5102"/>
        </w:tabs>
        <w:ind w:left="5102" w:hanging="1700"/>
      </w:pPr>
      <w:rPr>
        <w:rFonts w:hint="eastAsia"/>
      </w:rPr>
    </w:lvl>
  </w:abstractNum>
  <w:abstractNum w:abstractNumId="5">
    <w:nsid w:val="0E2B3392"/>
    <w:multiLevelType w:val="hybridMultilevel"/>
    <w:tmpl w:val="69C89DE6"/>
    <w:lvl w:ilvl="0" w:tplc="4948CB3A">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10AC4B29"/>
    <w:multiLevelType w:val="hybridMultilevel"/>
    <w:tmpl w:val="5C98A8DA"/>
    <w:lvl w:ilvl="0" w:tplc="0F28B1BA">
      <w:start w:val="1"/>
      <w:numFmt w:val="taiwaneseCountingThousand"/>
      <w:lvlText w:val="%1、"/>
      <w:lvlJc w:val="left"/>
      <w:pPr>
        <w:ind w:left="480" w:hanging="480"/>
      </w:pPr>
      <w:rPr>
        <w:rFonts w:ascii="標楷體" w:eastAsia="標楷體" w:hAnsi="Times New Roman" w:cs="Times New Roman"/>
        <w:strike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12101513"/>
    <w:multiLevelType w:val="hybridMultilevel"/>
    <w:tmpl w:val="4F98CE1A"/>
    <w:lvl w:ilvl="0" w:tplc="008EBB6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19045CBD"/>
    <w:multiLevelType w:val="hybridMultilevel"/>
    <w:tmpl w:val="55AADB3C"/>
    <w:lvl w:ilvl="0" w:tplc="2286D860">
      <w:start w:val="1"/>
      <w:numFmt w:val="taiwaneseCountingThousand"/>
      <w:lvlText w:val="%1、"/>
      <w:lvlJc w:val="left"/>
      <w:pPr>
        <w:ind w:left="570" w:hanging="570"/>
      </w:pPr>
      <w:rPr>
        <w:rFonts w:hint="default"/>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nsid w:val="1A9203DB"/>
    <w:multiLevelType w:val="hybridMultilevel"/>
    <w:tmpl w:val="C14E5662"/>
    <w:lvl w:ilvl="0" w:tplc="3D9626E0">
      <w:start w:val="1"/>
      <w:numFmt w:val="taiwaneseCountingThousand"/>
      <w:lvlText w:val="%1、"/>
      <w:lvlJc w:val="left"/>
      <w:pPr>
        <w:ind w:left="570" w:hanging="57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24336AF4"/>
    <w:multiLevelType w:val="hybridMultilevel"/>
    <w:tmpl w:val="BF50E38E"/>
    <w:lvl w:ilvl="0" w:tplc="D5A0D5C4">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nsid w:val="257A6E1D"/>
    <w:multiLevelType w:val="hybridMultilevel"/>
    <w:tmpl w:val="32D200D2"/>
    <w:lvl w:ilvl="0" w:tplc="8B08251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271213C4"/>
    <w:multiLevelType w:val="hybridMultilevel"/>
    <w:tmpl w:val="EAE615AC"/>
    <w:lvl w:ilvl="0" w:tplc="C7AED4C6">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nsid w:val="308946B7"/>
    <w:multiLevelType w:val="hybridMultilevel"/>
    <w:tmpl w:val="55422B1C"/>
    <w:lvl w:ilvl="0" w:tplc="46FA4952">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31177BFD"/>
    <w:multiLevelType w:val="hybridMultilevel"/>
    <w:tmpl w:val="F42A9E48"/>
    <w:lvl w:ilvl="0" w:tplc="782CAD06">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327A3BB2"/>
    <w:multiLevelType w:val="hybridMultilevel"/>
    <w:tmpl w:val="95BCD9E8"/>
    <w:lvl w:ilvl="0" w:tplc="0E96ECC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38A54349"/>
    <w:multiLevelType w:val="hybridMultilevel"/>
    <w:tmpl w:val="18606304"/>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nsid w:val="3EAF798E"/>
    <w:multiLevelType w:val="hybridMultilevel"/>
    <w:tmpl w:val="1FC89A1C"/>
    <w:lvl w:ilvl="0" w:tplc="F7F28DF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nsid w:val="44AE1674"/>
    <w:multiLevelType w:val="hybridMultilevel"/>
    <w:tmpl w:val="47A29F26"/>
    <w:lvl w:ilvl="0" w:tplc="5B2C325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nsid w:val="4822169C"/>
    <w:multiLevelType w:val="hybridMultilevel"/>
    <w:tmpl w:val="450E85DA"/>
    <w:lvl w:ilvl="0" w:tplc="D9727F6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nsid w:val="48AC44C9"/>
    <w:multiLevelType w:val="hybridMultilevel"/>
    <w:tmpl w:val="0A92D6C4"/>
    <w:lvl w:ilvl="0" w:tplc="61B288CC">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nsid w:val="4AEE514A"/>
    <w:multiLevelType w:val="hybridMultilevel"/>
    <w:tmpl w:val="85C43124"/>
    <w:lvl w:ilvl="0" w:tplc="C47C6C84">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nsid w:val="4E531ACC"/>
    <w:multiLevelType w:val="hybridMultilevel"/>
    <w:tmpl w:val="8C447EFC"/>
    <w:lvl w:ilvl="0" w:tplc="541079D6">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nsid w:val="4ED62D42"/>
    <w:multiLevelType w:val="hybridMultilevel"/>
    <w:tmpl w:val="132488FC"/>
    <w:lvl w:ilvl="0" w:tplc="83D2835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nsid w:val="52025B48"/>
    <w:multiLevelType w:val="hybridMultilevel"/>
    <w:tmpl w:val="44141770"/>
    <w:lvl w:ilvl="0" w:tplc="887A4814">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nsid w:val="55BD00F9"/>
    <w:multiLevelType w:val="hybridMultilevel"/>
    <w:tmpl w:val="13D8C756"/>
    <w:lvl w:ilvl="0" w:tplc="FCC4A782">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nsid w:val="644B5CF8"/>
    <w:multiLevelType w:val="hybridMultilevel"/>
    <w:tmpl w:val="A24A8886"/>
    <w:lvl w:ilvl="0" w:tplc="BB706EB0">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nsid w:val="68F846A7"/>
    <w:multiLevelType w:val="hybridMultilevel"/>
    <w:tmpl w:val="627458C4"/>
    <w:lvl w:ilvl="0" w:tplc="C3CCE278">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nsid w:val="704D165D"/>
    <w:multiLevelType w:val="hybridMultilevel"/>
    <w:tmpl w:val="4E78DFB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nsid w:val="70D7318C"/>
    <w:multiLevelType w:val="hybridMultilevel"/>
    <w:tmpl w:val="FC04E956"/>
    <w:lvl w:ilvl="0" w:tplc="41780D0C">
      <w:start w:val="1"/>
      <w:numFmt w:val="taiwaneseCountingThousand"/>
      <w:lvlText w:val="(%1) "/>
      <w:lvlJc w:val="left"/>
      <w:pPr>
        <w:ind w:left="485" w:hanging="480"/>
      </w:pPr>
      <w:rPr>
        <w:rFonts w:hint="eastAsia"/>
        <w:strike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nsid w:val="79CF4464"/>
    <w:multiLevelType w:val="hybridMultilevel"/>
    <w:tmpl w:val="E8CC7FEA"/>
    <w:lvl w:ilvl="0" w:tplc="C5362028">
      <w:start w:val="1"/>
      <w:numFmt w:val="taiwaneseCountingThousand"/>
      <w:lvlText w:val="(%1)"/>
      <w:lvlJc w:val="left"/>
      <w:pPr>
        <w:ind w:left="906"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29"/>
  </w:num>
  <w:num w:numId="3">
    <w:abstractNumId w:val="6"/>
  </w:num>
  <w:num w:numId="4">
    <w:abstractNumId w:val="16"/>
  </w:num>
  <w:num w:numId="5">
    <w:abstractNumId w:val="28"/>
  </w:num>
  <w:num w:numId="6">
    <w:abstractNumId w:val="20"/>
  </w:num>
  <w:num w:numId="7">
    <w:abstractNumId w:val="10"/>
  </w:num>
  <w:num w:numId="8">
    <w:abstractNumId w:val="21"/>
  </w:num>
  <w:num w:numId="9">
    <w:abstractNumId w:val="7"/>
  </w:num>
  <w:num w:numId="10">
    <w:abstractNumId w:val="24"/>
  </w:num>
  <w:num w:numId="11">
    <w:abstractNumId w:val="11"/>
  </w:num>
  <w:num w:numId="12">
    <w:abstractNumId w:val="2"/>
  </w:num>
  <w:num w:numId="13">
    <w:abstractNumId w:val="13"/>
  </w:num>
  <w:num w:numId="14">
    <w:abstractNumId w:val="1"/>
  </w:num>
  <w:num w:numId="15">
    <w:abstractNumId w:val="17"/>
  </w:num>
  <w:num w:numId="16">
    <w:abstractNumId w:val="26"/>
  </w:num>
  <w:num w:numId="17">
    <w:abstractNumId w:val="27"/>
  </w:num>
  <w:num w:numId="18">
    <w:abstractNumId w:val="25"/>
  </w:num>
  <w:num w:numId="19">
    <w:abstractNumId w:val="3"/>
  </w:num>
  <w:num w:numId="20">
    <w:abstractNumId w:val="30"/>
  </w:num>
  <w:num w:numId="21">
    <w:abstractNumId w:val="14"/>
  </w:num>
  <w:num w:numId="22">
    <w:abstractNumId w:val="15"/>
  </w:num>
  <w:num w:numId="23">
    <w:abstractNumId w:val="19"/>
  </w:num>
  <w:num w:numId="24">
    <w:abstractNumId w:val="23"/>
  </w:num>
  <w:num w:numId="25">
    <w:abstractNumId w:val="18"/>
  </w:num>
  <w:num w:numId="26">
    <w:abstractNumId w:val="0"/>
  </w:num>
  <w:num w:numId="27">
    <w:abstractNumId w:val="12"/>
  </w:num>
  <w:num w:numId="28">
    <w:abstractNumId w:val="22"/>
  </w:num>
  <w:num w:numId="29">
    <w:abstractNumId w:val="5"/>
  </w:num>
  <w:num w:numId="30">
    <w:abstractNumId w:val="8"/>
  </w:num>
  <w:num w:numId="31">
    <w:abstractNumId w:val="9"/>
  </w:num>
  <w:numIdMacAtCleanup w:val="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A14EA"/>
    <w:rsid w:val="00000281"/>
    <w:rsid w:val="000022AF"/>
    <w:rsid w:val="00004A0F"/>
    <w:rsid w:val="0000708A"/>
    <w:rsid w:val="00010A63"/>
    <w:rsid w:val="00013378"/>
    <w:rsid w:val="000144CB"/>
    <w:rsid w:val="00017B4F"/>
    <w:rsid w:val="00020408"/>
    <w:rsid w:val="00032212"/>
    <w:rsid w:val="00037830"/>
    <w:rsid w:val="00037892"/>
    <w:rsid w:val="00045CB7"/>
    <w:rsid w:val="00045FE1"/>
    <w:rsid w:val="000469E8"/>
    <w:rsid w:val="0004769E"/>
    <w:rsid w:val="000500E5"/>
    <w:rsid w:val="000501DC"/>
    <w:rsid w:val="00053374"/>
    <w:rsid w:val="00055A3B"/>
    <w:rsid w:val="0005604F"/>
    <w:rsid w:val="00056E3A"/>
    <w:rsid w:val="00057463"/>
    <w:rsid w:val="00061023"/>
    <w:rsid w:val="000629A7"/>
    <w:rsid w:val="000701B5"/>
    <w:rsid w:val="00070354"/>
    <w:rsid w:val="00071BF0"/>
    <w:rsid w:val="000849A8"/>
    <w:rsid w:val="0009141F"/>
    <w:rsid w:val="00091929"/>
    <w:rsid w:val="0009603A"/>
    <w:rsid w:val="000A2453"/>
    <w:rsid w:val="000A6A98"/>
    <w:rsid w:val="000A7DD1"/>
    <w:rsid w:val="000B337C"/>
    <w:rsid w:val="000B6F8A"/>
    <w:rsid w:val="000C6E8B"/>
    <w:rsid w:val="000C711A"/>
    <w:rsid w:val="000C7F19"/>
    <w:rsid w:val="000D0691"/>
    <w:rsid w:val="000D177F"/>
    <w:rsid w:val="000D1A06"/>
    <w:rsid w:val="000D584E"/>
    <w:rsid w:val="000E41DD"/>
    <w:rsid w:val="000E6E3E"/>
    <w:rsid w:val="000F6D19"/>
    <w:rsid w:val="00101CB7"/>
    <w:rsid w:val="00105846"/>
    <w:rsid w:val="00105D50"/>
    <w:rsid w:val="00107658"/>
    <w:rsid w:val="00110007"/>
    <w:rsid w:val="00110962"/>
    <w:rsid w:val="00111FE5"/>
    <w:rsid w:val="001122BB"/>
    <w:rsid w:val="00113F11"/>
    <w:rsid w:val="0011597C"/>
    <w:rsid w:val="00123B30"/>
    <w:rsid w:val="00127307"/>
    <w:rsid w:val="001278CE"/>
    <w:rsid w:val="00133880"/>
    <w:rsid w:val="00141447"/>
    <w:rsid w:val="00141D1A"/>
    <w:rsid w:val="00145343"/>
    <w:rsid w:val="00147D1E"/>
    <w:rsid w:val="001529FC"/>
    <w:rsid w:val="00154366"/>
    <w:rsid w:val="001571DD"/>
    <w:rsid w:val="00166CBB"/>
    <w:rsid w:val="00167615"/>
    <w:rsid w:val="00173725"/>
    <w:rsid w:val="00180653"/>
    <w:rsid w:val="00182412"/>
    <w:rsid w:val="00182ABE"/>
    <w:rsid w:val="00183C07"/>
    <w:rsid w:val="00187C45"/>
    <w:rsid w:val="001918AC"/>
    <w:rsid w:val="0019511B"/>
    <w:rsid w:val="0019689D"/>
    <w:rsid w:val="001B1652"/>
    <w:rsid w:val="001B30A6"/>
    <w:rsid w:val="001B4A10"/>
    <w:rsid w:val="001B684F"/>
    <w:rsid w:val="001C124C"/>
    <w:rsid w:val="001C1BA0"/>
    <w:rsid w:val="001C222A"/>
    <w:rsid w:val="001C38EB"/>
    <w:rsid w:val="001C5FD8"/>
    <w:rsid w:val="001D124D"/>
    <w:rsid w:val="001D3AB8"/>
    <w:rsid w:val="001D40D0"/>
    <w:rsid w:val="001E15EA"/>
    <w:rsid w:val="001E2745"/>
    <w:rsid w:val="001E42D1"/>
    <w:rsid w:val="001E47F9"/>
    <w:rsid w:val="001E769D"/>
    <w:rsid w:val="001F0AEE"/>
    <w:rsid w:val="001F1806"/>
    <w:rsid w:val="001F1CA7"/>
    <w:rsid w:val="0020088D"/>
    <w:rsid w:val="00206BDF"/>
    <w:rsid w:val="00207D25"/>
    <w:rsid w:val="002110D0"/>
    <w:rsid w:val="00217132"/>
    <w:rsid w:val="002209DE"/>
    <w:rsid w:val="00224211"/>
    <w:rsid w:val="00246E93"/>
    <w:rsid w:val="00253AEF"/>
    <w:rsid w:val="00256C5E"/>
    <w:rsid w:val="00261455"/>
    <w:rsid w:val="00264629"/>
    <w:rsid w:val="002674C7"/>
    <w:rsid w:val="00270BD0"/>
    <w:rsid w:val="00273429"/>
    <w:rsid w:val="0028336A"/>
    <w:rsid w:val="00284A54"/>
    <w:rsid w:val="00285324"/>
    <w:rsid w:val="00291E5A"/>
    <w:rsid w:val="002945B2"/>
    <w:rsid w:val="0029480F"/>
    <w:rsid w:val="002972B5"/>
    <w:rsid w:val="002A3D1D"/>
    <w:rsid w:val="002A48C0"/>
    <w:rsid w:val="002A5C9D"/>
    <w:rsid w:val="002B311F"/>
    <w:rsid w:val="002B5176"/>
    <w:rsid w:val="002B6392"/>
    <w:rsid w:val="002C1B54"/>
    <w:rsid w:val="002C1F51"/>
    <w:rsid w:val="002C611C"/>
    <w:rsid w:val="002C7108"/>
    <w:rsid w:val="002D24F9"/>
    <w:rsid w:val="002D26EB"/>
    <w:rsid w:val="002D361D"/>
    <w:rsid w:val="002D4BA2"/>
    <w:rsid w:val="002E0EF4"/>
    <w:rsid w:val="002E2288"/>
    <w:rsid w:val="002E4581"/>
    <w:rsid w:val="002E56F4"/>
    <w:rsid w:val="002F2BFC"/>
    <w:rsid w:val="002F3581"/>
    <w:rsid w:val="002F5AFC"/>
    <w:rsid w:val="002F6EE2"/>
    <w:rsid w:val="0031310B"/>
    <w:rsid w:val="00314FAE"/>
    <w:rsid w:val="00315283"/>
    <w:rsid w:val="00322CAE"/>
    <w:rsid w:val="00325BF5"/>
    <w:rsid w:val="00330520"/>
    <w:rsid w:val="00331C78"/>
    <w:rsid w:val="00332842"/>
    <w:rsid w:val="00332E27"/>
    <w:rsid w:val="00334CC5"/>
    <w:rsid w:val="0033736D"/>
    <w:rsid w:val="00341FD8"/>
    <w:rsid w:val="003477C4"/>
    <w:rsid w:val="00352279"/>
    <w:rsid w:val="003527FE"/>
    <w:rsid w:val="00355D98"/>
    <w:rsid w:val="00357B51"/>
    <w:rsid w:val="00360A07"/>
    <w:rsid w:val="00362C9C"/>
    <w:rsid w:val="003653EB"/>
    <w:rsid w:val="00380EE2"/>
    <w:rsid w:val="0038476F"/>
    <w:rsid w:val="00386137"/>
    <w:rsid w:val="00392768"/>
    <w:rsid w:val="00395F0D"/>
    <w:rsid w:val="003A0081"/>
    <w:rsid w:val="003A14EA"/>
    <w:rsid w:val="003B26A2"/>
    <w:rsid w:val="003B3205"/>
    <w:rsid w:val="003B63DA"/>
    <w:rsid w:val="003B6A5B"/>
    <w:rsid w:val="003B706D"/>
    <w:rsid w:val="003C537F"/>
    <w:rsid w:val="003D3D96"/>
    <w:rsid w:val="003E0554"/>
    <w:rsid w:val="003E2630"/>
    <w:rsid w:val="003E3BD7"/>
    <w:rsid w:val="003E6C1F"/>
    <w:rsid w:val="003F14BE"/>
    <w:rsid w:val="003F4BEB"/>
    <w:rsid w:val="004011A4"/>
    <w:rsid w:val="004016BA"/>
    <w:rsid w:val="00403A15"/>
    <w:rsid w:val="0041010B"/>
    <w:rsid w:val="0041763B"/>
    <w:rsid w:val="004219B0"/>
    <w:rsid w:val="004232ED"/>
    <w:rsid w:val="00423432"/>
    <w:rsid w:val="004354DC"/>
    <w:rsid w:val="00435A5A"/>
    <w:rsid w:val="0043764F"/>
    <w:rsid w:val="004526B3"/>
    <w:rsid w:val="00453BB8"/>
    <w:rsid w:val="004553D9"/>
    <w:rsid w:val="00455CB0"/>
    <w:rsid w:val="00457C8D"/>
    <w:rsid w:val="0046162D"/>
    <w:rsid w:val="00463589"/>
    <w:rsid w:val="00464929"/>
    <w:rsid w:val="0046592F"/>
    <w:rsid w:val="00465D63"/>
    <w:rsid w:val="00465E77"/>
    <w:rsid w:val="00472A79"/>
    <w:rsid w:val="0048148E"/>
    <w:rsid w:val="00484F50"/>
    <w:rsid w:val="00486C84"/>
    <w:rsid w:val="004900DF"/>
    <w:rsid w:val="00490C7A"/>
    <w:rsid w:val="004A2E53"/>
    <w:rsid w:val="004A2F36"/>
    <w:rsid w:val="004A2F3F"/>
    <w:rsid w:val="004B5A4F"/>
    <w:rsid w:val="004B77AA"/>
    <w:rsid w:val="004C2EA0"/>
    <w:rsid w:val="004C3464"/>
    <w:rsid w:val="004D3C89"/>
    <w:rsid w:val="004D4A52"/>
    <w:rsid w:val="004E17DE"/>
    <w:rsid w:val="004E19BB"/>
    <w:rsid w:val="004E1C6E"/>
    <w:rsid w:val="004E3B2E"/>
    <w:rsid w:val="004E40AD"/>
    <w:rsid w:val="004E5EED"/>
    <w:rsid w:val="004E7FF6"/>
    <w:rsid w:val="004F0BDE"/>
    <w:rsid w:val="004F47E7"/>
    <w:rsid w:val="004F5CF9"/>
    <w:rsid w:val="00501E90"/>
    <w:rsid w:val="00503FEB"/>
    <w:rsid w:val="00510BA6"/>
    <w:rsid w:val="00511083"/>
    <w:rsid w:val="005110F9"/>
    <w:rsid w:val="005147F4"/>
    <w:rsid w:val="00516423"/>
    <w:rsid w:val="00520F86"/>
    <w:rsid w:val="0052536B"/>
    <w:rsid w:val="005346AE"/>
    <w:rsid w:val="00537375"/>
    <w:rsid w:val="005421B6"/>
    <w:rsid w:val="00557DC9"/>
    <w:rsid w:val="005606CB"/>
    <w:rsid w:val="0056247E"/>
    <w:rsid w:val="00562798"/>
    <w:rsid w:val="00562A28"/>
    <w:rsid w:val="005666EB"/>
    <w:rsid w:val="00570065"/>
    <w:rsid w:val="005705EE"/>
    <w:rsid w:val="005729A9"/>
    <w:rsid w:val="0057364D"/>
    <w:rsid w:val="005756B4"/>
    <w:rsid w:val="00586410"/>
    <w:rsid w:val="005A0D19"/>
    <w:rsid w:val="005A3936"/>
    <w:rsid w:val="005A3B68"/>
    <w:rsid w:val="005A5B9A"/>
    <w:rsid w:val="005B1C62"/>
    <w:rsid w:val="005B32DD"/>
    <w:rsid w:val="005B3513"/>
    <w:rsid w:val="005C0807"/>
    <w:rsid w:val="005C0C25"/>
    <w:rsid w:val="005C5089"/>
    <w:rsid w:val="005D3EEB"/>
    <w:rsid w:val="005D525C"/>
    <w:rsid w:val="005D6346"/>
    <w:rsid w:val="005E1099"/>
    <w:rsid w:val="005E20A2"/>
    <w:rsid w:val="005E30D4"/>
    <w:rsid w:val="005E3246"/>
    <w:rsid w:val="005E54ED"/>
    <w:rsid w:val="005F6901"/>
    <w:rsid w:val="0060206B"/>
    <w:rsid w:val="00607475"/>
    <w:rsid w:val="00621337"/>
    <w:rsid w:val="00621395"/>
    <w:rsid w:val="00625E74"/>
    <w:rsid w:val="00633F4B"/>
    <w:rsid w:val="00635AF8"/>
    <w:rsid w:val="00643ECB"/>
    <w:rsid w:val="006456FC"/>
    <w:rsid w:val="00651D26"/>
    <w:rsid w:val="00654F6B"/>
    <w:rsid w:val="00656690"/>
    <w:rsid w:val="006573F6"/>
    <w:rsid w:val="00662F46"/>
    <w:rsid w:val="0066454C"/>
    <w:rsid w:val="006666C7"/>
    <w:rsid w:val="0067385F"/>
    <w:rsid w:val="00677A29"/>
    <w:rsid w:val="00696D31"/>
    <w:rsid w:val="00697B55"/>
    <w:rsid w:val="006A6D90"/>
    <w:rsid w:val="006A76A6"/>
    <w:rsid w:val="006B4BF7"/>
    <w:rsid w:val="006B52D7"/>
    <w:rsid w:val="006B60E4"/>
    <w:rsid w:val="006C6F51"/>
    <w:rsid w:val="006C762B"/>
    <w:rsid w:val="006D54D8"/>
    <w:rsid w:val="006D7A66"/>
    <w:rsid w:val="006E2CE1"/>
    <w:rsid w:val="006E2E73"/>
    <w:rsid w:val="006E7EC8"/>
    <w:rsid w:val="00700FAE"/>
    <w:rsid w:val="0070286A"/>
    <w:rsid w:val="00705058"/>
    <w:rsid w:val="00705F05"/>
    <w:rsid w:val="00706E59"/>
    <w:rsid w:val="00707A48"/>
    <w:rsid w:val="00712543"/>
    <w:rsid w:val="0071554B"/>
    <w:rsid w:val="007218E3"/>
    <w:rsid w:val="00721E75"/>
    <w:rsid w:val="00726731"/>
    <w:rsid w:val="0073300E"/>
    <w:rsid w:val="00733108"/>
    <w:rsid w:val="00735D0B"/>
    <w:rsid w:val="00736581"/>
    <w:rsid w:val="00742D0E"/>
    <w:rsid w:val="00743D1D"/>
    <w:rsid w:val="00756A2D"/>
    <w:rsid w:val="0076034F"/>
    <w:rsid w:val="007620F2"/>
    <w:rsid w:val="0077009E"/>
    <w:rsid w:val="00770A78"/>
    <w:rsid w:val="00773983"/>
    <w:rsid w:val="00777CD5"/>
    <w:rsid w:val="007905A0"/>
    <w:rsid w:val="00790D57"/>
    <w:rsid w:val="007969B2"/>
    <w:rsid w:val="00796DFF"/>
    <w:rsid w:val="007A0737"/>
    <w:rsid w:val="007A0B09"/>
    <w:rsid w:val="007A1774"/>
    <w:rsid w:val="007A1CD1"/>
    <w:rsid w:val="007C28FD"/>
    <w:rsid w:val="007C3744"/>
    <w:rsid w:val="007C68D2"/>
    <w:rsid w:val="007C6BAB"/>
    <w:rsid w:val="007D683A"/>
    <w:rsid w:val="007E00DA"/>
    <w:rsid w:val="007E552E"/>
    <w:rsid w:val="007F214D"/>
    <w:rsid w:val="007F64E6"/>
    <w:rsid w:val="007F6F72"/>
    <w:rsid w:val="008000A7"/>
    <w:rsid w:val="008135D2"/>
    <w:rsid w:val="00813D34"/>
    <w:rsid w:val="0081535C"/>
    <w:rsid w:val="008163E7"/>
    <w:rsid w:val="008229D7"/>
    <w:rsid w:val="008257D0"/>
    <w:rsid w:val="00826C0B"/>
    <w:rsid w:val="0083564C"/>
    <w:rsid w:val="0083643F"/>
    <w:rsid w:val="00847DF0"/>
    <w:rsid w:val="00850205"/>
    <w:rsid w:val="00851192"/>
    <w:rsid w:val="0085193A"/>
    <w:rsid w:val="00852609"/>
    <w:rsid w:val="00855789"/>
    <w:rsid w:val="00863AE1"/>
    <w:rsid w:val="00864927"/>
    <w:rsid w:val="00866AE5"/>
    <w:rsid w:val="00866D5C"/>
    <w:rsid w:val="00870BEC"/>
    <w:rsid w:val="00870CC6"/>
    <w:rsid w:val="008755CE"/>
    <w:rsid w:val="00875A91"/>
    <w:rsid w:val="00875B84"/>
    <w:rsid w:val="00877DC9"/>
    <w:rsid w:val="00885CE5"/>
    <w:rsid w:val="008877FB"/>
    <w:rsid w:val="00896280"/>
    <w:rsid w:val="008A7361"/>
    <w:rsid w:val="008B6BD0"/>
    <w:rsid w:val="008C749C"/>
    <w:rsid w:val="008D0065"/>
    <w:rsid w:val="008D7F2E"/>
    <w:rsid w:val="008E150C"/>
    <w:rsid w:val="008E202D"/>
    <w:rsid w:val="008E4FDC"/>
    <w:rsid w:val="008E5BAE"/>
    <w:rsid w:val="008E6DC5"/>
    <w:rsid w:val="008F7141"/>
    <w:rsid w:val="00905B8F"/>
    <w:rsid w:val="00910C86"/>
    <w:rsid w:val="00911FD4"/>
    <w:rsid w:val="009132A1"/>
    <w:rsid w:val="0091627B"/>
    <w:rsid w:val="00930CE3"/>
    <w:rsid w:val="0093335B"/>
    <w:rsid w:val="00937065"/>
    <w:rsid w:val="00941B87"/>
    <w:rsid w:val="00944395"/>
    <w:rsid w:val="0094725E"/>
    <w:rsid w:val="00954F68"/>
    <w:rsid w:val="00962E6A"/>
    <w:rsid w:val="00970016"/>
    <w:rsid w:val="00970C08"/>
    <w:rsid w:val="00971E4A"/>
    <w:rsid w:val="009776B7"/>
    <w:rsid w:val="00980C32"/>
    <w:rsid w:val="00984F54"/>
    <w:rsid w:val="00985816"/>
    <w:rsid w:val="00986ABF"/>
    <w:rsid w:val="009871FF"/>
    <w:rsid w:val="00990059"/>
    <w:rsid w:val="009904E2"/>
    <w:rsid w:val="00994763"/>
    <w:rsid w:val="009971F3"/>
    <w:rsid w:val="009A1019"/>
    <w:rsid w:val="009A2B11"/>
    <w:rsid w:val="009A4B48"/>
    <w:rsid w:val="009B3970"/>
    <w:rsid w:val="009C6D65"/>
    <w:rsid w:val="009D0555"/>
    <w:rsid w:val="009D26C8"/>
    <w:rsid w:val="009D3FAC"/>
    <w:rsid w:val="009F0583"/>
    <w:rsid w:val="009F450C"/>
    <w:rsid w:val="009F6605"/>
    <w:rsid w:val="009F73AC"/>
    <w:rsid w:val="00A04805"/>
    <w:rsid w:val="00A074A8"/>
    <w:rsid w:val="00A11B73"/>
    <w:rsid w:val="00A11C10"/>
    <w:rsid w:val="00A2142E"/>
    <w:rsid w:val="00A230A0"/>
    <w:rsid w:val="00A23AA5"/>
    <w:rsid w:val="00A261CD"/>
    <w:rsid w:val="00A276D8"/>
    <w:rsid w:val="00A37DB9"/>
    <w:rsid w:val="00A430B9"/>
    <w:rsid w:val="00A44E1F"/>
    <w:rsid w:val="00A469D5"/>
    <w:rsid w:val="00A515AD"/>
    <w:rsid w:val="00A52D63"/>
    <w:rsid w:val="00A73182"/>
    <w:rsid w:val="00A77EE4"/>
    <w:rsid w:val="00AA1936"/>
    <w:rsid w:val="00AB0FEA"/>
    <w:rsid w:val="00AB2493"/>
    <w:rsid w:val="00AC272D"/>
    <w:rsid w:val="00AC288E"/>
    <w:rsid w:val="00AC5A52"/>
    <w:rsid w:val="00AC6F99"/>
    <w:rsid w:val="00AD1ECF"/>
    <w:rsid w:val="00AD675C"/>
    <w:rsid w:val="00AE0002"/>
    <w:rsid w:val="00AE2809"/>
    <w:rsid w:val="00AE28D8"/>
    <w:rsid w:val="00AE2945"/>
    <w:rsid w:val="00AE6010"/>
    <w:rsid w:val="00AF0114"/>
    <w:rsid w:val="00AF58BC"/>
    <w:rsid w:val="00B00A35"/>
    <w:rsid w:val="00B021E7"/>
    <w:rsid w:val="00B14B78"/>
    <w:rsid w:val="00B14B9C"/>
    <w:rsid w:val="00B15365"/>
    <w:rsid w:val="00B15F22"/>
    <w:rsid w:val="00B21A10"/>
    <w:rsid w:val="00B22527"/>
    <w:rsid w:val="00B25C5D"/>
    <w:rsid w:val="00B26B0C"/>
    <w:rsid w:val="00B32611"/>
    <w:rsid w:val="00B34AD2"/>
    <w:rsid w:val="00B35E9D"/>
    <w:rsid w:val="00B37344"/>
    <w:rsid w:val="00B63943"/>
    <w:rsid w:val="00B67B9B"/>
    <w:rsid w:val="00B745A6"/>
    <w:rsid w:val="00B75370"/>
    <w:rsid w:val="00B76312"/>
    <w:rsid w:val="00B76671"/>
    <w:rsid w:val="00B82835"/>
    <w:rsid w:val="00B84361"/>
    <w:rsid w:val="00B86E52"/>
    <w:rsid w:val="00B918F8"/>
    <w:rsid w:val="00B964AE"/>
    <w:rsid w:val="00BA56C4"/>
    <w:rsid w:val="00BA641E"/>
    <w:rsid w:val="00BB7670"/>
    <w:rsid w:val="00BC22A6"/>
    <w:rsid w:val="00BC27D2"/>
    <w:rsid w:val="00BC2E31"/>
    <w:rsid w:val="00BC3E80"/>
    <w:rsid w:val="00BC5949"/>
    <w:rsid w:val="00BE34D3"/>
    <w:rsid w:val="00BE73E7"/>
    <w:rsid w:val="00BF24D1"/>
    <w:rsid w:val="00BF7154"/>
    <w:rsid w:val="00C010B6"/>
    <w:rsid w:val="00C02A88"/>
    <w:rsid w:val="00C0736A"/>
    <w:rsid w:val="00C15C0D"/>
    <w:rsid w:val="00C16EC7"/>
    <w:rsid w:val="00C23C85"/>
    <w:rsid w:val="00C2510A"/>
    <w:rsid w:val="00C3157D"/>
    <w:rsid w:val="00C3411C"/>
    <w:rsid w:val="00C35ACF"/>
    <w:rsid w:val="00C364B2"/>
    <w:rsid w:val="00C43A46"/>
    <w:rsid w:val="00C46D87"/>
    <w:rsid w:val="00C504A8"/>
    <w:rsid w:val="00C53FB7"/>
    <w:rsid w:val="00C61FB6"/>
    <w:rsid w:val="00C64FF9"/>
    <w:rsid w:val="00C7289C"/>
    <w:rsid w:val="00C77C01"/>
    <w:rsid w:val="00C819D7"/>
    <w:rsid w:val="00C822C6"/>
    <w:rsid w:val="00C83A0B"/>
    <w:rsid w:val="00C87EC6"/>
    <w:rsid w:val="00C90D71"/>
    <w:rsid w:val="00C958CD"/>
    <w:rsid w:val="00C97A05"/>
    <w:rsid w:val="00CA1E57"/>
    <w:rsid w:val="00CA7563"/>
    <w:rsid w:val="00CA7683"/>
    <w:rsid w:val="00CB4E0E"/>
    <w:rsid w:val="00CB5A69"/>
    <w:rsid w:val="00CB5CE9"/>
    <w:rsid w:val="00CB7522"/>
    <w:rsid w:val="00CC3995"/>
    <w:rsid w:val="00CC55ED"/>
    <w:rsid w:val="00CC5EC2"/>
    <w:rsid w:val="00CD4C66"/>
    <w:rsid w:val="00CE425D"/>
    <w:rsid w:val="00CE45E4"/>
    <w:rsid w:val="00CF2CEF"/>
    <w:rsid w:val="00CF3BF7"/>
    <w:rsid w:val="00CF4D7C"/>
    <w:rsid w:val="00D13C7D"/>
    <w:rsid w:val="00D15F17"/>
    <w:rsid w:val="00D23905"/>
    <w:rsid w:val="00D44FA3"/>
    <w:rsid w:val="00D52357"/>
    <w:rsid w:val="00D54006"/>
    <w:rsid w:val="00D5721A"/>
    <w:rsid w:val="00D57F1E"/>
    <w:rsid w:val="00D6267B"/>
    <w:rsid w:val="00D6385A"/>
    <w:rsid w:val="00D64093"/>
    <w:rsid w:val="00D648D4"/>
    <w:rsid w:val="00D679EA"/>
    <w:rsid w:val="00D71BAC"/>
    <w:rsid w:val="00D726BC"/>
    <w:rsid w:val="00D73083"/>
    <w:rsid w:val="00D80991"/>
    <w:rsid w:val="00D85878"/>
    <w:rsid w:val="00D9611E"/>
    <w:rsid w:val="00DA3BAF"/>
    <w:rsid w:val="00DB13D9"/>
    <w:rsid w:val="00DB3296"/>
    <w:rsid w:val="00DB431E"/>
    <w:rsid w:val="00DB46A9"/>
    <w:rsid w:val="00DD4A56"/>
    <w:rsid w:val="00DD71F2"/>
    <w:rsid w:val="00DE49FC"/>
    <w:rsid w:val="00DE5D8F"/>
    <w:rsid w:val="00DE67FF"/>
    <w:rsid w:val="00DE6FF3"/>
    <w:rsid w:val="00DE761B"/>
    <w:rsid w:val="00DF31D2"/>
    <w:rsid w:val="00DF3D7D"/>
    <w:rsid w:val="00DF7384"/>
    <w:rsid w:val="00E020AF"/>
    <w:rsid w:val="00E037A0"/>
    <w:rsid w:val="00E05272"/>
    <w:rsid w:val="00E073C9"/>
    <w:rsid w:val="00E076FF"/>
    <w:rsid w:val="00E22F47"/>
    <w:rsid w:val="00E24CBA"/>
    <w:rsid w:val="00E2683F"/>
    <w:rsid w:val="00E4139E"/>
    <w:rsid w:val="00E42250"/>
    <w:rsid w:val="00E53DCD"/>
    <w:rsid w:val="00E549FB"/>
    <w:rsid w:val="00E6747B"/>
    <w:rsid w:val="00E71597"/>
    <w:rsid w:val="00E73CE8"/>
    <w:rsid w:val="00E74A2A"/>
    <w:rsid w:val="00E757E1"/>
    <w:rsid w:val="00E77EB9"/>
    <w:rsid w:val="00E8073A"/>
    <w:rsid w:val="00E858DD"/>
    <w:rsid w:val="00E865FB"/>
    <w:rsid w:val="00E86E0E"/>
    <w:rsid w:val="00E902AD"/>
    <w:rsid w:val="00E90FC4"/>
    <w:rsid w:val="00EA183A"/>
    <w:rsid w:val="00EA274B"/>
    <w:rsid w:val="00EA5A95"/>
    <w:rsid w:val="00EB0E39"/>
    <w:rsid w:val="00EC0184"/>
    <w:rsid w:val="00EC0EDE"/>
    <w:rsid w:val="00EC539B"/>
    <w:rsid w:val="00EC6376"/>
    <w:rsid w:val="00ED1FB4"/>
    <w:rsid w:val="00EE0A19"/>
    <w:rsid w:val="00EE1F1A"/>
    <w:rsid w:val="00EE5A2D"/>
    <w:rsid w:val="00F00DEF"/>
    <w:rsid w:val="00F078CA"/>
    <w:rsid w:val="00F216E9"/>
    <w:rsid w:val="00F2429C"/>
    <w:rsid w:val="00F24673"/>
    <w:rsid w:val="00F24798"/>
    <w:rsid w:val="00F27002"/>
    <w:rsid w:val="00F32573"/>
    <w:rsid w:val="00F3737B"/>
    <w:rsid w:val="00F374EC"/>
    <w:rsid w:val="00F40720"/>
    <w:rsid w:val="00F41E45"/>
    <w:rsid w:val="00F51923"/>
    <w:rsid w:val="00F53534"/>
    <w:rsid w:val="00F54AEC"/>
    <w:rsid w:val="00F55BB2"/>
    <w:rsid w:val="00F74566"/>
    <w:rsid w:val="00F77974"/>
    <w:rsid w:val="00F8059B"/>
    <w:rsid w:val="00F84907"/>
    <w:rsid w:val="00F8493B"/>
    <w:rsid w:val="00F85F5D"/>
    <w:rsid w:val="00F87F24"/>
    <w:rsid w:val="00F93FB1"/>
    <w:rsid w:val="00F95ED9"/>
    <w:rsid w:val="00FA2341"/>
    <w:rsid w:val="00FB139F"/>
    <w:rsid w:val="00FB2B7C"/>
    <w:rsid w:val="00FC14AC"/>
    <w:rsid w:val="00FC3838"/>
    <w:rsid w:val="00FC58FA"/>
    <w:rsid w:val="00FC691D"/>
    <w:rsid w:val="00FD2657"/>
    <w:rsid w:val="00FD2BB2"/>
    <w:rsid w:val="00FD7F02"/>
    <w:rsid w:val="00FF2B32"/>
    <w:rsid w:val="00FF6869"/>
    <w:rsid w:val="00FF7C31"/>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新細明體" w:hAnsi="Calibri"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3A14EA"/>
    <w:pPr>
      <w:widowControl w:val="0"/>
    </w:pPr>
    <w:rPr>
      <w:rFonts w:ascii="Times New Roman" w:hAnsi="Times New Roman"/>
      <w:kern w:val="2"/>
      <w:sz w:val="24"/>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3A14EA"/>
    <w:pPr>
      <w:ind w:leftChars="200" w:left="480"/>
    </w:pPr>
  </w:style>
  <w:style w:type="paragraph" w:styleId="a5">
    <w:name w:val="header"/>
    <w:basedOn w:val="a0"/>
    <w:link w:val="a6"/>
    <w:uiPriority w:val="99"/>
    <w:unhideWhenUsed/>
    <w:rsid w:val="002C611C"/>
    <w:pPr>
      <w:tabs>
        <w:tab w:val="center" w:pos="4153"/>
        <w:tab w:val="right" w:pos="8306"/>
      </w:tabs>
      <w:snapToGrid w:val="0"/>
    </w:pPr>
    <w:rPr>
      <w:sz w:val="20"/>
    </w:rPr>
  </w:style>
  <w:style w:type="character" w:customStyle="1" w:styleId="a6">
    <w:name w:val="頁首 字元"/>
    <w:link w:val="a5"/>
    <w:uiPriority w:val="99"/>
    <w:rsid w:val="002C611C"/>
    <w:rPr>
      <w:rFonts w:ascii="Times New Roman" w:hAnsi="Times New Roman"/>
      <w:kern w:val="2"/>
    </w:rPr>
  </w:style>
  <w:style w:type="paragraph" w:styleId="a7">
    <w:name w:val="footer"/>
    <w:basedOn w:val="a0"/>
    <w:link w:val="a8"/>
    <w:uiPriority w:val="99"/>
    <w:unhideWhenUsed/>
    <w:rsid w:val="002C611C"/>
    <w:pPr>
      <w:tabs>
        <w:tab w:val="center" w:pos="4153"/>
        <w:tab w:val="right" w:pos="8306"/>
      </w:tabs>
      <w:snapToGrid w:val="0"/>
    </w:pPr>
    <w:rPr>
      <w:sz w:val="20"/>
    </w:rPr>
  </w:style>
  <w:style w:type="character" w:customStyle="1" w:styleId="a8">
    <w:name w:val="頁尾 字元"/>
    <w:link w:val="a7"/>
    <w:uiPriority w:val="99"/>
    <w:rsid w:val="002C611C"/>
    <w:rPr>
      <w:rFonts w:ascii="Times New Roman" w:hAnsi="Times New Roman"/>
      <w:kern w:val="2"/>
    </w:rPr>
  </w:style>
  <w:style w:type="paragraph" w:customStyle="1" w:styleId="a">
    <w:name w:val="新公文編號階層"/>
    <w:basedOn w:val="a0"/>
    <w:rsid w:val="00D679EA"/>
    <w:pPr>
      <w:numPr>
        <w:numId w:val="1"/>
      </w:numPr>
    </w:pPr>
    <w:rPr>
      <w:rFonts w:eastAsia="標楷體"/>
      <w:sz w:val="32"/>
    </w:rPr>
  </w:style>
  <w:style w:type="paragraph" w:styleId="Web">
    <w:name w:val="Normal (Web)"/>
    <w:basedOn w:val="a0"/>
    <w:rsid w:val="00107658"/>
    <w:pPr>
      <w:widowControl/>
      <w:spacing w:before="100" w:beforeAutospacing="1" w:after="100" w:afterAutospacing="1"/>
    </w:pPr>
    <w:rPr>
      <w:rFonts w:ascii="Arial Unicode MS" w:eastAsia="Arial Unicode MS" w:hAnsi="Arial Unicode MS" w:cs="Arial Unicode MS"/>
      <w:kern w:val="0"/>
      <w:szCs w:val="24"/>
    </w:rPr>
  </w:style>
  <w:style w:type="table" w:styleId="a9">
    <w:name w:val="Table Grid"/>
    <w:basedOn w:val="a2"/>
    <w:rsid w:val="00A52D63"/>
    <w:pPr>
      <w:widowControl w:val="0"/>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
    <w:name w:val="字元 字元1"/>
    <w:uiPriority w:val="99"/>
    <w:rsid w:val="006456FC"/>
    <w:rPr>
      <w:rFonts w:ascii="細明體" w:eastAsia="細明體" w:hAnsi="細明體"/>
      <w:sz w:val="24"/>
    </w:rPr>
  </w:style>
  <w:style w:type="paragraph" w:styleId="aa">
    <w:name w:val="Balloon Text"/>
    <w:basedOn w:val="a0"/>
    <w:link w:val="ab"/>
    <w:uiPriority w:val="99"/>
    <w:semiHidden/>
    <w:unhideWhenUsed/>
    <w:rsid w:val="00DF3D7D"/>
    <w:rPr>
      <w:rFonts w:ascii="Calibri Light" w:hAnsi="Calibri Light"/>
      <w:sz w:val="18"/>
      <w:szCs w:val="18"/>
    </w:rPr>
  </w:style>
  <w:style w:type="character" w:customStyle="1" w:styleId="ab">
    <w:name w:val="註解方塊文字 字元"/>
    <w:link w:val="aa"/>
    <w:uiPriority w:val="99"/>
    <w:semiHidden/>
    <w:rsid w:val="00DF3D7D"/>
    <w:rPr>
      <w:rFonts w:ascii="Calibri Light" w:eastAsia="新細明體" w:hAnsi="Calibri Light" w:cs="Times New Roman"/>
      <w:kern w:val="2"/>
      <w:sz w:val="18"/>
      <w:szCs w:val="18"/>
    </w:rPr>
  </w:style>
</w:styles>
</file>

<file path=word/webSettings.xml><?xml version="1.0" encoding="utf-8"?>
<w:webSettings xmlns:r="http://schemas.openxmlformats.org/officeDocument/2006/relationships" xmlns:w="http://schemas.openxmlformats.org/wordprocessingml/2006/main">
  <w:divs>
    <w:div w:id="315034331">
      <w:bodyDiv w:val="1"/>
      <w:marLeft w:val="0"/>
      <w:marRight w:val="0"/>
      <w:marTop w:val="0"/>
      <w:marBottom w:val="0"/>
      <w:divBdr>
        <w:top w:val="none" w:sz="0" w:space="0" w:color="auto"/>
        <w:left w:val="none" w:sz="0" w:space="0" w:color="auto"/>
        <w:bottom w:val="none" w:sz="0" w:space="0" w:color="auto"/>
        <w:right w:val="none" w:sz="0" w:space="0" w:color="auto"/>
      </w:divBdr>
      <w:divsChild>
        <w:div w:id="515731304">
          <w:marLeft w:val="0"/>
          <w:marRight w:val="0"/>
          <w:marTop w:val="0"/>
          <w:marBottom w:val="0"/>
          <w:divBdr>
            <w:top w:val="none" w:sz="0" w:space="0" w:color="auto"/>
            <w:left w:val="none" w:sz="0" w:space="0" w:color="auto"/>
            <w:bottom w:val="none" w:sz="0" w:space="0" w:color="auto"/>
            <w:right w:val="none" w:sz="0" w:space="0" w:color="auto"/>
          </w:divBdr>
          <w:divsChild>
            <w:div w:id="111095352">
              <w:marLeft w:val="0"/>
              <w:marRight w:val="0"/>
              <w:marTop w:val="0"/>
              <w:marBottom w:val="0"/>
              <w:divBdr>
                <w:top w:val="none" w:sz="0" w:space="0" w:color="auto"/>
                <w:left w:val="none" w:sz="0" w:space="0" w:color="auto"/>
                <w:bottom w:val="none" w:sz="0" w:space="0" w:color="auto"/>
                <w:right w:val="none" w:sz="0" w:space="0" w:color="auto"/>
              </w:divBdr>
              <w:divsChild>
                <w:div w:id="2058119676">
                  <w:marLeft w:val="0"/>
                  <w:marRight w:val="0"/>
                  <w:marTop w:val="0"/>
                  <w:marBottom w:val="0"/>
                  <w:divBdr>
                    <w:top w:val="none" w:sz="0" w:space="0" w:color="auto"/>
                    <w:left w:val="none" w:sz="0" w:space="0" w:color="auto"/>
                    <w:bottom w:val="none" w:sz="0" w:space="0" w:color="auto"/>
                    <w:right w:val="none" w:sz="0" w:space="0" w:color="auto"/>
                  </w:divBdr>
                  <w:divsChild>
                    <w:div w:id="624384096">
                      <w:marLeft w:val="10"/>
                      <w:marRight w:val="0"/>
                      <w:marTop w:val="0"/>
                      <w:marBottom w:val="0"/>
                      <w:divBdr>
                        <w:top w:val="none" w:sz="0" w:space="0" w:color="auto"/>
                        <w:left w:val="none" w:sz="0" w:space="0" w:color="auto"/>
                        <w:bottom w:val="none" w:sz="0" w:space="0" w:color="auto"/>
                        <w:right w:val="none" w:sz="0" w:space="0" w:color="auto"/>
                      </w:divBdr>
                      <w:divsChild>
                        <w:div w:id="1200624359">
                          <w:marLeft w:val="0"/>
                          <w:marRight w:val="0"/>
                          <w:marTop w:val="0"/>
                          <w:marBottom w:val="0"/>
                          <w:divBdr>
                            <w:top w:val="none" w:sz="0" w:space="0" w:color="auto"/>
                            <w:left w:val="none" w:sz="0" w:space="0" w:color="auto"/>
                            <w:bottom w:val="none" w:sz="0" w:space="0" w:color="auto"/>
                            <w:right w:val="none" w:sz="0" w:space="0" w:color="auto"/>
                          </w:divBdr>
                          <w:divsChild>
                            <w:div w:id="8266128">
                              <w:marLeft w:val="720"/>
                              <w:marRight w:val="0"/>
                              <w:marTop w:val="0"/>
                              <w:marBottom w:val="0"/>
                              <w:divBdr>
                                <w:top w:val="none" w:sz="0" w:space="0" w:color="auto"/>
                                <w:left w:val="none" w:sz="0" w:space="0" w:color="auto"/>
                                <w:bottom w:val="none" w:sz="0" w:space="0" w:color="auto"/>
                                <w:right w:val="none" w:sz="0" w:space="0" w:color="auto"/>
                              </w:divBdr>
                            </w:div>
                            <w:div w:id="700320107">
                              <w:marLeft w:val="0"/>
                              <w:marRight w:val="0"/>
                              <w:marTop w:val="0"/>
                              <w:marBottom w:val="0"/>
                              <w:divBdr>
                                <w:top w:val="none" w:sz="0" w:space="0" w:color="auto"/>
                                <w:left w:val="none" w:sz="0" w:space="0" w:color="auto"/>
                                <w:bottom w:val="none" w:sz="0" w:space="0" w:color="auto"/>
                                <w:right w:val="none" w:sz="0" w:space="0" w:color="auto"/>
                              </w:divBdr>
                            </w:div>
                            <w:div w:id="739863916">
                              <w:marLeft w:val="720"/>
                              <w:marRight w:val="31"/>
                              <w:marTop w:val="0"/>
                              <w:marBottom w:val="0"/>
                              <w:divBdr>
                                <w:top w:val="none" w:sz="0" w:space="0" w:color="auto"/>
                                <w:left w:val="none" w:sz="0" w:space="0" w:color="auto"/>
                                <w:bottom w:val="none" w:sz="0" w:space="0" w:color="auto"/>
                                <w:right w:val="none" w:sz="0" w:space="0" w:color="auto"/>
                              </w:divBdr>
                            </w:div>
                            <w:div w:id="789011508">
                              <w:marLeft w:val="720"/>
                              <w:marRight w:val="0"/>
                              <w:marTop w:val="0"/>
                              <w:marBottom w:val="0"/>
                              <w:divBdr>
                                <w:top w:val="none" w:sz="0" w:space="0" w:color="auto"/>
                                <w:left w:val="none" w:sz="0" w:space="0" w:color="auto"/>
                                <w:bottom w:val="none" w:sz="0" w:space="0" w:color="auto"/>
                                <w:right w:val="none" w:sz="0" w:space="0" w:color="auto"/>
                              </w:divBdr>
                            </w:div>
                            <w:div w:id="861288017">
                              <w:marLeft w:val="720"/>
                              <w:marRight w:val="0"/>
                              <w:marTop w:val="0"/>
                              <w:marBottom w:val="0"/>
                              <w:divBdr>
                                <w:top w:val="none" w:sz="0" w:space="0" w:color="auto"/>
                                <w:left w:val="none" w:sz="0" w:space="0" w:color="auto"/>
                                <w:bottom w:val="none" w:sz="0" w:space="0" w:color="auto"/>
                                <w:right w:val="none" w:sz="0" w:space="0" w:color="auto"/>
                              </w:divBdr>
                            </w:div>
                            <w:div w:id="1010723273">
                              <w:marLeft w:val="720"/>
                              <w:marRight w:val="0"/>
                              <w:marTop w:val="0"/>
                              <w:marBottom w:val="0"/>
                              <w:divBdr>
                                <w:top w:val="none" w:sz="0" w:space="0" w:color="auto"/>
                                <w:left w:val="none" w:sz="0" w:space="0" w:color="auto"/>
                                <w:bottom w:val="none" w:sz="0" w:space="0" w:color="auto"/>
                                <w:right w:val="none" w:sz="0" w:space="0" w:color="auto"/>
                              </w:divBdr>
                            </w:div>
                            <w:div w:id="1426920829">
                              <w:marLeft w:val="720"/>
                              <w:marRight w:val="0"/>
                              <w:marTop w:val="0"/>
                              <w:marBottom w:val="0"/>
                              <w:divBdr>
                                <w:top w:val="none" w:sz="0" w:space="0" w:color="auto"/>
                                <w:left w:val="none" w:sz="0" w:space="0" w:color="auto"/>
                                <w:bottom w:val="none" w:sz="0" w:space="0" w:color="auto"/>
                                <w:right w:val="none" w:sz="0" w:space="0" w:color="auto"/>
                              </w:divBdr>
                            </w:div>
                            <w:div w:id="1658073496">
                              <w:marLeft w:val="720"/>
                              <w:marRight w:val="31"/>
                              <w:marTop w:val="0"/>
                              <w:marBottom w:val="0"/>
                              <w:divBdr>
                                <w:top w:val="none" w:sz="0" w:space="0" w:color="auto"/>
                                <w:left w:val="none" w:sz="0" w:space="0" w:color="auto"/>
                                <w:bottom w:val="none" w:sz="0" w:space="0" w:color="auto"/>
                                <w:right w:val="none" w:sz="0" w:space="0" w:color="auto"/>
                              </w:divBdr>
                            </w:div>
                            <w:div w:id="1712807340">
                              <w:marLeft w:val="720"/>
                              <w:marRight w:val="31"/>
                              <w:marTop w:val="0"/>
                              <w:marBottom w:val="0"/>
                              <w:divBdr>
                                <w:top w:val="none" w:sz="0" w:space="0" w:color="auto"/>
                                <w:left w:val="none" w:sz="0" w:space="0" w:color="auto"/>
                                <w:bottom w:val="none" w:sz="0" w:space="0" w:color="auto"/>
                                <w:right w:val="none" w:sz="0" w:space="0" w:color="auto"/>
                              </w:divBdr>
                            </w:div>
                            <w:div w:id="1749158020">
                              <w:marLeft w:val="720"/>
                              <w:marRight w:val="0"/>
                              <w:marTop w:val="0"/>
                              <w:marBottom w:val="0"/>
                              <w:divBdr>
                                <w:top w:val="none" w:sz="0" w:space="0" w:color="auto"/>
                                <w:left w:val="none" w:sz="0" w:space="0" w:color="auto"/>
                                <w:bottom w:val="none" w:sz="0" w:space="0" w:color="auto"/>
                                <w:right w:val="none" w:sz="0" w:space="0" w:color="auto"/>
                              </w:divBdr>
                            </w:div>
                            <w:div w:id="1751778077">
                              <w:marLeft w:val="720"/>
                              <w:marRight w:val="0"/>
                              <w:marTop w:val="0"/>
                              <w:marBottom w:val="0"/>
                              <w:divBdr>
                                <w:top w:val="none" w:sz="0" w:space="0" w:color="auto"/>
                                <w:left w:val="none" w:sz="0" w:space="0" w:color="auto"/>
                                <w:bottom w:val="none" w:sz="0" w:space="0" w:color="auto"/>
                                <w:right w:val="none" w:sz="0" w:space="0" w:color="auto"/>
                              </w:divBdr>
                            </w:div>
                            <w:div w:id="2074502160">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463948">
      <w:bodyDiv w:val="1"/>
      <w:marLeft w:val="0"/>
      <w:marRight w:val="0"/>
      <w:marTop w:val="0"/>
      <w:marBottom w:val="0"/>
      <w:divBdr>
        <w:top w:val="none" w:sz="0" w:space="0" w:color="auto"/>
        <w:left w:val="none" w:sz="0" w:space="0" w:color="auto"/>
        <w:bottom w:val="none" w:sz="0" w:space="0" w:color="auto"/>
        <w:right w:val="none" w:sz="0" w:space="0" w:color="auto"/>
      </w:divBdr>
      <w:divsChild>
        <w:div w:id="885719288">
          <w:marLeft w:val="0"/>
          <w:marRight w:val="0"/>
          <w:marTop w:val="0"/>
          <w:marBottom w:val="0"/>
          <w:divBdr>
            <w:top w:val="none" w:sz="0" w:space="0" w:color="auto"/>
            <w:left w:val="none" w:sz="0" w:space="0" w:color="auto"/>
            <w:bottom w:val="none" w:sz="0" w:space="0" w:color="auto"/>
            <w:right w:val="none" w:sz="0" w:space="0" w:color="auto"/>
          </w:divBdr>
          <w:divsChild>
            <w:div w:id="731585519">
              <w:marLeft w:val="0"/>
              <w:marRight w:val="0"/>
              <w:marTop w:val="0"/>
              <w:marBottom w:val="0"/>
              <w:divBdr>
                <w:top w:val="none" w:sz="0" w:space="0" w:color="auto"/>
                <w:left w:val="none" w:sz="0" w:space="0" w:color="auto"/>
                <w:bottom w:val="none" w:sz="0" w:space="0" w:color="auto"/>
                <w:right w:val="none" w:sz="0" w:space="0" w:color="auto"/>
              </w:divBdr>
              <w:divsChild>
                <w:div w:id="139347517">
                  <w:marLeft w:val="0"/>
                  <w:marRight w:val="0"/>
                  <w:marTop w:val="0"/>
                  <w:marBottom w:val="0"/>
                  <w:divBdr>
                    <w:top w:val="none" w:sz="0" w:space="0" w:color="auto"/>
                    <w:left w:val="none" w:sz="0" w:space="0" w:color="auto"/>
                    <w:bottom w:val="none" w:sz="0" w:space="0" w:color="auto"/>
                    <w:right w:val="none" w:sz="0" w:space="0" w:color="auto"/>
                  </w:divBdr>
                  <w:divsChild>
                    <w:div w:id="502862676">
                      <w:marLeft w:val="10"/>
                      <w:marRight w:val="0"/>
                      <w:marTop w:val="0"/>
                      <w:marBottom w:val="0"/>
                      <w:divBdr>
                        <w:top w:val="none" w:sz="0" w:space="0" w:color="auto"/>
                        <w:left w:val="none" w:sz="0" w:space="0" w:color="auto"/>
                        <w:bottom w:val="none" w:sz="0" w:space="0" w:color="auto"/>
                        <w:right w:val="none" w:sz="0" w:space="0" w:color="auto"/>
                      </w:divBdr>
                      <w:divsChild>
                        <w:div w:id="936140474">
                          <w:marLeft w:val="0"/>
                          <w:marRight w:val="0"/>
                          <w:marTop w:val="0"/>
                          <w:marBottom w:val="0"/>
                          <w:divBdr>
                            <w:top w:val="none" w:sz="0" w:space="0" w:color="auto"/>
                            <w:left w:val="none" w:sz="0" w:space="0" w:color="auto"/>
                            <w:bottom w:val="none" w:sz="0" w:space="0" w:color="auto"/>
                            <w:right w:val="none" w:sz="0" w:space="0" w:color="auto"/>
                          </w:divBdr>
                          <w:divsChild>
                            <w:div w:id="104889589">
                              <w:marLeft w:val="837"/>
                              <w:marRight w:val="31"/>
                              <w:marTop w:val="0"/>
                              <w:marBottom w:val="0"/>
                              <w:divBdr>
                                <w:top w:val="none" w:sz="0" w:space="0" w:color="auto"/>
                                <w:left w:val="none" w:sz="0" w:space="0" w:color="auto"/>
                                <w:bottom w:val="none" w:sz="0" w:space="0" w:color="auto"/>
                                <w:right w:val="none" w:sz="0" w:space="0" w:color="auto"/>
                              </w:divBdr>
                            </w:div>
                            <w:div w:id="1767341213">
                              <w:marLeft w:val="792"/>
                              <w:marRight w:val="31"/>
                              <w:marTop w:val="0"/>
                              <w:marBottom w:val="0"/>
                              <w:divBdr>
                                <w:top w:val="none" w:sz="0" w:space="0" w:color="auto"/>
                                <w:left w:val="none" w:sz="0" w:space="0" w:color="auto"/>
                                <w:bottom w:val="none" w:sz="0" w:space="0" w:color="auto"/>
                                <w:right w:val="none" w:sz="0" w:space="0" w:color="auto"/>
                              </w:divBdr>
                            </w:div>
                            <w:div w:id="21402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752337">
      <w:bodyDiv w:val="1"/>
      <w:marLeft w:val="0"/>
      <w:marRight w:val="0"/>
      <w:marTop w:val="0"/>
      <w:marBottom w:val="0"/>
      <w:divBdr>
        <w:top w:val="none" w:sz="0" w:space="0" w:color="auto"/>
        <w:left w:val="none" w:sz="0" w:space="0" w:color="auto"/>
        <w:bottom w:val="none" w:sz="0" w:space="0" w:color="auto"/>
        <w:right w:val="none" w:sz="0" w:space="0" w:color="auto"/>
      </w:divBdr>
      <w:divsChild>
        <w:div w:id="1558279958">
          <w:marLeft w:val="0"/>
          <w:marRight w:val="0"/>
          <w:marTop w:val="0"/>
          <w:marBottom w:val="0"/>
          <w:divBdr>
            <w:top w:val="none" w:sz="0" w:space="0" w:color="auto"/>
            <w:left w:val="none" w:sz="0" w:space="0" w:color="auto"/>
            <w:bottom w:val="none" w:sz="0" w:space="0" w:color="auto"/>
            <w:right w:val="none" w:sz="0" w:space="0" w:color="auto"/>
          </w:divBdr>
          <w:divsChild>
            <w:div w:id="1323434974">
              <w:marLeft w:val="0"/>
              <w:marRight w:val="0"/>
              <w:marTop w:val="0"/>
              <w:marBottom w:val="0"/>
              <w:divBdr>
                <w:top w:val="none" w:sz="0" w:space="0" w:color="auto"/>
                <w:left w:val="none" w:sz="0" w:space="0" w:color="auto"/>
                <w:bottom w:val="none" w:sz="0" w:space="0" w:color="auto"/>
                <w:right w:val="none" w:sz="0" w:space="0" w:color="auto"/>
              </w:divBdr>
              <w:divsChild>
                <w:div w:id="814227207">
                  <w:marLeft w:val="0"/>
                  <w:marRight w:val="0"/>
                  <w:marTop w:val="0"/>
                  <w:marBottom w:val="0"/>
                  <w:divBdr>
                    <w:top w:val="none" w:sz="0" w:space="0" w:color="auto"/>
                    <w:left w:val="none" w:sz="0" w:space="0" w:color="auto"/>
                    <w:bottom w:val="none" w:sz="0" w:space="0" w:color="auto"/>
                    <w:right w:val="none" w:sz="0" w:space="0" w:color="auto"/>
                  </w:divBdr>
                  <w:divsChild>
                    <w:div w:id="1203010840">
                      <w:marLeft w:val="10"/>
                      <w:marRight w:val="0"/>
                      <w:marTop w:val="0"/>
                      <w:marBottom w:val="0"/>
                      <w:divBdr>
                        <w:top w:val="none" w:sz="0" w:space="0" w:color="auto"/>
                        <w:left w:val="none" w:sz="0" w:space="0" w:color="auto"/>
                        <w:bottom w:val="none" w:sz="0" w:space="0" w:color="auto"/>
                        <w:right w:val="none" w:sz="0" w:space="0" w:color="auto"/>
                      </w:divBdr>
                      <w:divsChild>
                        <w:div w:id="2061782257">
                          <w:marLeft w:val="0"/>
                          <w:marRight w:val="0"/>
                          <w:marTop w:val="0"/>
                          <w:marBottom w:val="0"/>
                          <w:divBdr>
                            <w:top w:val="none" w:sz="0" w:space="0" w:color="auto"/>
                            <w:left w:val="none" w:sz="0" w:space="0" w:color="auto"/>
                            <w:bottom w:val="none" w:sz="0" w:space="0" w:color="auto"/>
                            <w:right w:val="none" w:sz="0" w:space="0" w:color="auto"/>
                          </w:divBdr>
                          <w:divsChild>
                            <w:div w:id="232467361">
                              <w:marLeft w:val="797"/>
                              <w:marRight w:val="31"/>
                              <w:marTop w:val="0"/>
                              <w:marBottom w:val="0"/>
                              <w:divBdr>
                                <w:top w:val="none" w:sz="0" w:space="0" w:color="auto"/>
                                <w:left w:val="none" w:sz="0" w:space="0" w:color="auto"/>
                                <w:bottom w:val="none" w:sz="0" w:space="0" w:color="auto"/>
                                <w:right w:val="none" w:sz="0" w:space="0" w:color="auto"/>
                              </w:divBdr>
                            </w:div>
                            <w:div w:id="257912063">
                              <w:marLeft w:val="142"/>
                              <w:marRight w:val="0"/>
                              <w:marTop w:val="0"/>
                              <w:marBottom w:val="0"/>
                              <w:divBdr>
                                <w:top w:val="none" w:sz="0" w:space="0" w:color="auto"/>
                                <w:left w:val="none" w:sz="0" w:space="0" w:color="auto"/>
                                <w:bottom w:val="none" w:sz="0" w:space="0" w:color="auto"/>
                                <w:right w:val="none" w:sz="0" w:space="0" w:color="auto"/>
                              </w:divBdr>
                            </w:div>
                            <w:div w:id="760183881">
                              <w:marLeft w:val="504"/>
                              <w:marRight w:val="31"/>
                              <w:marTop w:val="0"/>
                              <w:marBottom w:val="0"/>
                              <w:divBdr>
                                <w:top w:val="none" w:sz="0" w:space="0" w:color="auto"/>
                                <w:left w:val="none" w:sz="0" w:space="0" w:color="auto"/>
                                <w:bottom w:val="none" w:sz="0" w:space="0" w:color="auto"/>
                                <w:right w:val="none" w:sz="0" w:space="0" w:color="auto"/>
                              </w:divBdr>
                            </w:div>
                            <w:div w:id="927663785">
                              <w:marLeft w:val="862"/>
                              <w:marRight w:val="31"/>
                              <w:marTop w:val="0"/>
                              <w:marBottom w:val="0"/>
                              <w:divBdr>
                                <w:top w:val="none" w:sz="0" w:space="0" w:color="auto"/>
                                <w:left w:val="none" w:sz="0" w:space="0" w:color="auto"/>
                                <w:bottom w:val="none" w:sz="0" w:space="0" w:color="auto"/>
                                <w:right w:val="none" w:sz="0" w:space="0" w:color="auto"/>
                              </w:divBdr>
                            </w:div>
                            <w:div w:id="1235511286">
                              <w:marLeft w:val="504"/>
                              <w:marRight w:val="3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104510">
      <w:bodyDiv w:val="1"/>
      <w:marLeft w:val="0"/>
      <w:marRight w:val="0"/>
      <w:marTop w:val="0"/>
      <w:marBottom w:val="0"/>
      <w:divBdr>
        <w:top w:val="none" w:sz="0" w:space="0" w:color="auto"/>
        <w:left w:val="none" w:sz="0" w:space="0" w:color="auto"/>
        <w:bottom w:val="none" w:sz="0" w:space="0" w:color="auto"/>
        <w:right w:val="none" w:sz="0" w:space="0" w:color="auto"/>
      </w:divBdr>
      <w:divsChild>
        <w:div w:id="345643712">
          <w:marLeft w:val="0"/>
          <w:marRight w:val="0"/>
          <w:marTop w:val="0"/>
          <w:marBottom w:val="0"/>
          <w:divBdr>
            <w:top w:val="none" w:sz="0" w:space="0" w:color="auto"/>
            <w:left w:val="none" w:sz="0" w:space="0" w:color="auto"/>
            <w:bottom w:val="none" w:sz="0" w:space="0" w:color="auto"/>
            <w:right w:val="none" w:sz="0" w:space="0" w:color="auto"/>
          </w:divBdr>
          <w:divsChild>
            <w:div w:id="297809737">
              <w:marLeft w:val="0"/>
              <w:marRight w:val="0"/>
              <w:marTop w:val="0"/>
              <w:marBottom w:val="0"/>
              <w:divBdr>
                <w:top w:val="none" w:sz="0" w:space="0" w:color="auto"/>
                <w:left w:val="none" w:sz="0" w:space="0" w:color="auto"/>
                <w:bottom w:val="none" w:sz="0" w:space="0" w:color="auto"/>
                <w:right w:val="none" w:sz="0" w:space="0" w:color="auto"/>
              </w:divBdr>
              <w:divsChild>
                <w:div w:id="1150102311">
                  <w:marLeft w:val="0"/>
                  <w:marRight w:val="0"/>
                  <w:marTop w:val="0"/>
                  <w:marBottom w:val="0"/>
                  <w:divBdr>
                    <w:top w:val="none" w:sz="0" w:space="0" w:color="auto"/>
                    <w:left w:val="none" w:sz="0" w:space="0" w:color="auto"/>
                    <w:bottom w:val="none" w:sz="0" w:space="0" w:color="auto"/>
                    <w:right w:val="none" w:sz="0" w:space="0" w:color="auto"/>
                  </w:divBdr>
                  <w:divsChild>
                    <w:div w:id="662708708">
                      <w:marLeft w:val="10"/>
                      <w:marRight w:val="0"/>
                      <w:marTop w:val="0"/>
                      <w:marBottom w:val="0"/>
                      <w:divBdr>
                        <w:top w:val="none" w:sz="0" w:space="0" w:color="auto"/>
                        <w:left w:val="none" w:sz="0" w:space="0" w:color="auto"/>
                        <w:bottom w:val="none" w:sz="0" w:space="0" w:color="auto"/>
                        <w:right w:val="none" w:sz="0" w:space="0" w:color="auto"/>
                      </w:divBdr>
                      <w:divsChild>
                        <w:div w:id="105776479">
                          <w:marLeft w:val="0"/>
                          <w:marRight w:val="0"/>
                          <w:marTop w:val="0"/>
                          <w:marBottom w:val="0"/>
                          <w:divBdr>
                            <w:top w:val="none" w:sz="0" w:space="0" w:color="auto"/>
                            <w:left w:val="none" w:sz="0" w:space="0" w:color="auto"/>
                            <w:bottom w:val="none" w:sz="0" w:space="0" w:color="auto"/>
                            <w:right w:val="none" w:sz="0" w:space="0" w:color="auto"/>
                          </w:divBdr>
                          <w:divsChild>
                            <w:div w:id="3364911">
                              <w:marLeft w:val="960"/>
                              <w:marRight w:val="0"/>
                              <w:marTop w:val="0"/>
                              <w:marBottom w:val="0"/>
                              <w:divBdr>
                                <w:top w:val="none" w:sz="0" w:space="0" w:color="auto"/>
                                <w:left w:val="none" w:sz="0" w:space="0" w:color="auto"/>
                                <w:bottom w:val="none" w:sz="0" w:space="0" w:color="auto"/>
                                <w:right w:val="none" w:sz="0" w:space="0" w:color="auto"/>
                              </w:divBdr>
                            </w:div>
                            <w:div w:id="21254013">
                              <w:marLeft w:val="742"/>
                              <w:marRight w:val="31"/>
                              <w:marTop w:val="0"/>
                              <w:marBottom w:val="0"/>
                              <w:divBdr>
                                <w:top w:val="none" w:sz="0" w:space="0" w:color="auto"/>
                                <w:left w:val="none" w:sz="0" w:space="0" w:color="auto"/>
                                <w:bottom w:val="none" w:sz="0" w:space="0" w:color="auto"/>
                                <w:right w:val="none" w:sz="0" w:space="0" w:color="auto"/>
                              </w:divBdr>
                            </w:div>
                            <w:div w:id="35200888">
                              <w:marLeft w:val="862"/>
                              <w:marRight w:val="31"/>
                              <w:marTop w:val="0"/>
                              <w:marBottom w:val="0"/>
                              <w:divBdr>
                                <w:top w:val="none" w:sz="0" w:space="0" w:color="auto"/>
                                <w:left w:val="none" w:sz="0" w:space="0" w:color="auto"/>
                                <w:bottom w:val="none" w:sz="0" w:space="0" w:color="auto"/>
                                <w:right w:val="none" w:sz="0" w:space="0" w:color="auto"/>
                              </w:divBdr>
                            </w:div>
                            <w:div w:id="294532908">
                              <w:marLeft w:val="960"/>
                              <w:marRight w:val="0"/>
                              <w:marTop w:val="0"/>
                              <w:marBottom w:val="0"/>
                              <w:divBdr>
                                <w:top w:val="none" w:sz="0" w:space="0" w:color="auto"/>
                                <w:left w:val="none" w:sz="0" w:space="0" w:color="auto"/>
                                <w:bottom w:val="none" w:sz="0" w:space="0" w:color="auto"/>
                                <w:right w:val="none" w:sz="0" w:space="0" w:color="auto"/>
                              </w:divBdr>
                            </w:div>
                            <w:div w:id="316692863">
                              <w:marLeft w:val="960"/>
                              <w:marRight w:val="0"/>
                              <w:marTop w:val="0"/>
                              <w:marBottom w:val="0"/>
                              <w:divBdr>
                                <w:top w:val="none" w:sz="0" w:space="0" w:color="auto"/>
                                <w:left w:val="none" w:sz="0" w:space="0" w:color="auto"/>
                                <w:bottom w:val="none" w:sz="0" w:space="0" w:color="auto"/>
                                <w:right w:val="none" w:sz="0" w:space="0" w:color="auto"/>
                              </w:divBdr>
                            </w:div>
                            <w:div w:id="345637611">
                              <w:marLeft w:val="622"/>
                              <w:marRight w:val="31"/>
                              <w:marTop w:val="0"/>
                              <w:marBottom w:val="0"/>
                              <w:divBdr>
                                <w:top w:val="none" w:sz="0" w:space="0" w:color="auto"/>
                                <w:left w:val="none" w:sz="0" w:space="0" w:color="auto"/>
                                <w:bottom w:val="none" w:sz="0" w:space="0" w:color="auto"/>
                                <w:right w:val="none" w:sz="0" w:space="0" w:color="auto"/>
                              </w:divBdr>
                            </w:div>
                            <w:div w:id="426855461">
                              <w:marLeft w:val="960"/>
                              <w:marRight w:val="0"/>
                              <w:marTop w:val="0"/>
                              <w:marBottom w:val="0"/>
                              <w:divBdr>
                                <w:top w:val="none" w:sz="0" w:space="0" w:color="auto"/>
                                <w:left w:val="none" w:sz="0" w:space="0" w:color="auto"/>
                                <w:bottom w:val="none" w:sz="0" w:space="0" w:color="auto"/>
                                <w:right w:val="none" w:sz="0" w:space="0" w:color="auto"/>
                              </w:divBdr>
                            </w:div>
                            <w:div w:id="498618929">
                              <w:marLeft w:val="960"/>
                              <w:marRight w:val="0"/>
                              <w:marTop w:val="0"/>
                              <w:marBottom w:val="0"/>
                              <w:divBdr>
                                <w:top w:val="none" w:sz="0" w:space="0" w:color="auto"/>
                                <w:left w:val="none" w:sz="0" w:space="0" w:color="auto"/>
                                <w:bottom w:val="none" w:sz="0" w:space="0" w:color="auto"/>
                                <w:right w:val="none" w:sz="0" w:space="0" w:color="auto"/>
                              </w:divBdr>
                            </w:div>
                            <w:div w:id="503975553">
                              <w:marLeft w:val="622"/>
                              <w:marRight w:val="31"/>
                              <w:marTop w:val="0"/>
                              <w:marBottom w:val="0"/>
                              <w:divBdr>
                                <w:top w:val="none" w:sz="0" w:space="0" w:color="auto"/>
                                <w:left w:val="none" w:sz="0" w:space="0" w:color="auto"/>
                                <w:bottom w:val="none" w:sz="0" w:space="0" w:color="auto"/>
                                <w:right w:val="none" w:sz="0" w:space="0" w:color="auto"/>
                              </w:divBdr>
                            </w:div>
                            <w:div w:id="518391442">
                              <w:marLeft w:val="0"/>
                              <w:marRight w:val="31"/>
                              <w:marTop w:val="0"/>
                              <w:marBottom w:val="0"/>
                              <w:divBdr>
                                <w:top w:val="none" w:sz="0" w:space="0" w:color="auto"/>
                                <w:left w:val="none" w:sz="0" w:space="0" w:color="auto"/>
                                <w:bottom w:val="none" w:sz="0" w:space="0" w:color="auto"/>
                                <w:right w:val="none" w:sz="0" w:space="0" w:color="auto"/>
                              </w:divBdr>
                            </w:div>
                            <w:div w:id="526069172">
                              <w:marLeft w:val="960"/>
                              <w:marRight w:val="31"/>
                              <w:marTop w:val="0"/>
                              <w:marBottom w:val="0"/>
                              <w:divBdr>
                                <w:top w:val="none" w:sz="0" w:space="0" w:color="auto"/>
                                <w:left w:val="none" w:sz="0" w:space="0" w:color="auto"/>
                                <w:bottom w:val="none" w:sz="0" w:space="0" w:color="auto"/>
                                <w:right w:val="none" w:sz="0" w:space="0" w:color="auto"/>
                              </w:divBdr>
                            </w:div>
                            <w:div w:id="556550992">
                              <w:marLeft w:val="502"/>
                              <w:marRight w:val="31"/>
                              <w:marTop w:val="0"/>
                              <w:marBottom w:val="0"/>
                              <w:divBdr>
                                <w:top w:val="none" w:sz="0" w:space="0" w:color="auto"/>
                                <w:left w:val="none" w:sz="0" w:space="0" w:color="auto"/>
                                <w:bottom w:val="none" w:sz="0" w:space="0" w:color="auto"/>
                                <w:right w:val="none" w:sz="0" w:space="0" w:color="auto"/>
                              </w:divBdr>
                            </w:div>
                            <w:div w:id="556933553">
                              <w:marLeft w:val="874"/>
                              <w:marRight w:val="0"/>
                              <w:marTop w:val="0"/>
                              <w:marBottom w:val="0"/>
                              <w:divBdr>
                                <w:top w:val="none" w:sz="0" w:space="0" w:color="auto"/>
                                <w:left w:val="none" w:sz="0" w:space="0" w:color="auto"/>
                                <w:bottom w:val="none" w:sz="0" w:space="0" w:color="auto"/>
                                <w:right w:val="none" w:sz="0" w:space="0" w:color="auto"/>
                              </w:divBdr>
                            </w:div>
                            <w:div w:id="619335494">
                              <w:marLeft w:val="960"/>
                              <w:marRight w:val="31"/>
                              <w:marTop w:val="0"/>
                              <w:marBottom w:val="0"/>
                              <w:divBdr>
                                <w:top w:val="none" w:sz="0" w:space="0" w:color="auto"/>
                                <w:left w:val="none" w:sz="0" w:space="0" w:color="auto"/>
                                <w:bottom w:val="none" w:sz="0" w:space="0" w:color="auto"/>
                                <w:right w:val="none" w:sz="0" w:space="0" w:color="auto"/>
                              </w:divBdr>
                            </w:div>
                            <w:div w:id="1106538858">
                              <w:marLeft w:val="502"/>
                              <w:marRight w:val="31"/>
                              <w:marTop w:val="0"/>
                              <w:marBottom w:val="0"/>
                              <w:divBdr>
                                <w:top w:val="none" w:sz="0" w:space="0" w:color="auto"/>
                                <w:left w:val="none" w:sz="0" w:space="0" w:color="auto"/>
                                <w:bottom w:val="none" w:sz="0" w:space="0" w:color="auto"/>
                                <w:right w:val="none" w:sz="0" w:space="0" w:color="auto"/>
                              </w:divBdr>
                            </w:div>
                            <w:div w:id="1123306609">
                              <w:marLeft w:val="862"/>
                              <w:marRight w:val="31"/>
                              <w:marTop w:val="0"/>
                              <w:marBottom w:val="0"/>
                              <w:divBdr>
                                <w:top w:val="none" w:sz="0" w:space="0" w:color="auto"/>
                                <w:left w:val="none" w:sz="0" w:space="0" w:color="auto"/>
                                <w:bottom w:val="none" w:sz="0" w:space="0" w:color="auto"/>
                                <w:right w:val="none" w:sz="0" w:space="0" w:color="auto"/>
                              </w:divBdr>
                            </w:div>
                            <w:div w:id="1146046505">
                              <w:marLeft w:val="960"/>
                              <w:marRight w:val="0"/>
                              <w:marTop w:val="0"/>
                              <w:marBottom w:val="0"/>
                              <w:divBdr>
                                <w:top w:val="none" w:sz="0" w:space="0" w:color="auto"/>
                                <w:left w:val="none" w:sz="0" w:space="0" w:color="auto"/>
                                <w:bottom w:val="none" w:sz="0" w:space="0" w:color="auto"/>
                                <w:right w:val="none" w:sz="0" w:space="0" w:color="auto"/>
                              </w:divBdr>
                            </w:div>
                            <w:div w:id="1226989288">
                              <w:marLeft w:val="622"/>
                              <w:marRight w:val="31"/>
                              <w:marTop w:val="0"/>
                              <w:marBottom w:val="0"/>
                              <w:divBdr>
                                <w:top w:val="none" w:sz="0" w:space="0" w:color="auto"/>
                                <w:left w:val="none" w:sz="0" w:space="0" w:color="auto"/>
                                <w:bottom w:val="none" w:sz="0" w:space="0" w:color="auto"/>
                                <w:right w:val="none" w:sz="0" w:space="0" w:color="auto"/>
                              </w:divBdr>
                            </w:div>
                            <w:div w:id="1336493979">
                              <w:marLeft w:val="960"/>
                              <w:marRight w:val="0"/>
                              <w:marTop w:val="0"/>
                              <w:marBottom w:val="0"/>
                              <w:divBdr>
                                <w:top w:val="none" w:sz="0" w:space="0" w:color="auto"/>
                                <w:left w:val="none" w:sz="0" w:space="0" w:color="auto"/>
                                <w:bottom w:val="none" w:sz="0" w:space="0" w:color="auto"/>
                                <w:right w:val="none" w:sz="0" w:space="0" w:color="auto"/>
                              </w:divBdr>
                            </w:div>
                            <w:div w:id="1411078798">
                              <w:marLeft w:val="960"/>
                              <w:marRight w:val="0"/>
                              <w:marTop w:val="0"/>
                              <w:marBottom w:val="0"/>
                              <w:divBdr>
                                <w:top w:val="none" w:sz="0" w:space="0" w:color="auto"/>
                                <w:left w:val="none" w:sz="0" w:space="0" w:color="auto"/>
                                <w:bottom w:val="none" w:sz="0" w:space="0" w:color="auto"/>
                                <w:right w:val="none" w:sz="0" w:space="0" w:color="auto"/>
                              </w:divBdr>
                            </w:div>
                            <w:div w:id="1411389839">
                              <w:marLeft w:val="831"/>
                              <w:marRight w:val="31"/>
                              <w:marTop w:val="0"/>
                              <w:marBottom w:val="0"/>
                              <w:divBdr>
                                <w:top w:val="none" w:sz="0" w:space="0" w:color="auto"/>
                                <w:left w:val="none" w:sz="0" w:space="0" w:color="auto"/>
                                <w:bottom w:val="none" w:sz="0" w:space="0" w:color="auto"/>
                                <w:right w:val="none" w:sz="0" w:space="0" w:color="auto"/>
                              </w:divBdr>
                            </w:div>
                            <w:div w:id="1440031411">
                              <w:marLeft w:val="960"/>
                              <w:marRight w:val="0"/>
                              <w:marTop w:val="0"/>
                              <w:marBottom w:val="0"/>
                              <w:divBdr>
                                <w:top w:val="none" w:sz="0" w:space="0" w:color="auto"/>
                                <w:left w:val="none" w:sz="0" w:space="0" w:color="auto"/>
                                <w:bottom w:val="none" w:sz="0" w:space="0" w:color="auto"/>
                                <w:right w:val="none" w:sz="0" w:space="0" w:color="auto"/>
                              </w:divBdr>
                            </w:div>
                            <w:div w:id="1461806565">
                              <w:marLeft w:val="0"/>
                              <w:marRight w:val="0"/>
                              <w:marTop w:val="0"/>
                              <w:marBottom w:val="0"/>
                              <w:divBdr>
                                <w:top w:val="none" w:sz="0" w:space="0" w:color="auto"/>
                                <w:left w:val="none" w:sz="0" w:space="0" w:color="auto"/>
                                <w:bottom w:val="none" w:sz="0" w:space="0" w:color="auto"/>
                                <w:right w:val="none" w:sz="0" w:space="0" w:color="auto"/>
                              </w:divBdr>
                            </w:div>
                            <w:div w:id="1685937266">
                              <w:marLeft w:val="960"/>
                              <w:marRight w:val="31"/>
                              <w:marTop w:val="0"/>
                              <w:marBottom w:val="0"/>
                              <w:divBdr>
                                <w:top w:val="none" w:sz="0" w:space="0" w:color="auto"/>
                                <w:left w:val="none" w:sz="0" w:space="0" w:color="auto"/>
                                <w:bottom w:val="none" w:sz="0" w:space="0" w:color="auto"/>
                                <w:right w:val="none" w:sz="0" w:space="0" w:color="auto"/>
                              </w:divBdr>
                            </w:div>
                            <w:div w:id="1833720073">
                              <w:marLeft w:val="622"/>
                              <w:marRight w:val="31"/>
                              <w:marTop w:val="0"/>
                              <w:marBottom w:val="0"/>
                              <w:divBdr>
                                <w:top w:val="none" w:sz="0" w:space="0" w:color="auto"/>
                                <w:left w:val="none" w:sz="0" w:space="0" w:color="auto"/>
                                <w:bottom w:val="none" w:sz="0" w:space="0" w:color="auto"/>
                                <w:right w:val="none" w:sz="0" w:space="0" w:color="auto"/>
                              </w:divBdr>
                            </w:div>
                            <w:div w:id="2055346770">
                              <w:marLeft w:val="622"/>
                              <w:marRight w:val="3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7833892">
      <w:bodyDiv w:val="1"/>
      <w:marLeft w:val="0"/>
      <w:marRight w:val="0"/>
      <w:marTop w:val="0"/>
      <w:marBottom w:val="0"/>
      <w:divBdr>
        <w:top w:val="none" w:sz="0" w:space="0" w:color="auto"/>
        <w:left w:val="none" w:sz="0" w:space="0" w:color="auto"/>
        <w:bottom w:val="none" w:sz="0" w:space="0" w:color="auto"/>
        <w:right w:val="none" w:sz="0" w:space="0" w:color="auto"/>
      </w:divBdr>
      <w:divsChild>
        <w:div w:id="593787360">
          <w:marLeft w:val="0"/>
          <w:marRight w:val="0"/>
          <w:marTop w:val="0"/>
          <w:marBottom w:val="0"/>
          <w:divBdr>
            <w:top w:val="none" w:sz="0" w:space="0" w:color="auto"/>
            <w:left w:val="none" w:sz="0" w:space="0" w:color="auto"/>
            <w:bottom w:val="none" w:sz="0" w:space="0" w:color="auto"/>
            <w:right w:val="none" w:sz="0" w:space="0" w:color="auto"/>
          </w:divBdr>
          <w:divsChild>
            <w:div w:id="425615915">
              <w:marLeft w:val="0"/>
              <w:marRight w:val="0"/>
              <w:marTop w:val="0"/>
              <w:marBottom w:val="0"/>
              <w:divBdr>
                <w:top w:val="none" w:sz="0" w:space="0" w:color="auto"/>
                <w:left w:val="none" w:sz="0" w:space="0" w:color="auto"/>
                <w:bottom w:val="none" w:sz="0" w:space="0" w:color="auto"/>
                <w:right w:val="none" w:sz="0" w:space="0" w:color="auto"/>
              </w:divBdr>
              <w:divsChild>
                <w:div w:id="1842966980">
                  <w:marLeft w:val="0"/>
                  <w:marRight w:val="0"/>
                  <w:marTop w:val="0"/>
                  <w:marBottom w:val="0"/>
                  <w:divBdr>
                    <w:top w:val="none" w:sz="0" w:space="0" w:color="auto"/>
                    <w:left w:val="none" w:sz="0" w:space="0" w:color="auto"/>
                    <w:bottom w:val="none" w:sz="0" w:space="0" w:color="auto"/>
                    <w:right w:val="none" w:sz="0" w:space="0" w:color="auto"/>
                  </w:divBdr>
                  <w:divsChild>
                    <w:div w:id="1237669430">
                      <w:marLeft w:val="10"/>
                      <w:marRight w:val="0"/>
                      <w:marTop w:val="0"/>
                      <w:marBottom w:val="0"/>
                      <w:divBdr>
                        <w:top w:val="none" w:sz="0" w:space="0" w:color="auto"/>
                        <w:left w:val="none" w:sz="0" w:space="0" w:color="auto"/>
                        <w:bottom w:val="none" w:sz="0" w:space="0" w:color="auto"/>
                        <w:right w:val="none" w:sz="0" w:space="0" w:color="auto"/>
                      </w:divBdr>
                      <w:divsChild>
                        <w:div w:id="2044212493">
                          <w:marLeft w:val="0"/>
                          <w:marRight w:val="0"/>
                          <w:marTop w:val="0"/>
                          <w:marBottom w:val="0"/>
                          <w:divBdr>
                            <w:top w:val="none" w:sz="0" w:space="0" w:color="auto"/>
                            <w:left w:val="none" w:sz="0" w:space="0" w:color="auto"/>
                            <w:bottom w:val="none" w:sz="0" w:space="0" w:color="auto"/>
                            <w:right w:val="none" w:sz="0" w:space="0" w:color="auto"/>
                          </w:divBdr>
                          <w:divsChild>
                            <w:div w:id="371417998">
                              <w:marLeft w:val="720"/>
                              <w:marRight w:val="0"/>
                              <w:marTop w:val="0"/>
                              <w:marBottom w:val="0"/>
                              <w:divBdr>
                                <w:top w:val="none" w:sz="0" w:space="0" w:color="auto"/>
                                <w:left w:val="none" w:sz="0" w:space="0" w:color="auto"/>
                                <w:bottom w:val="none" w:sz="0" w:space="0" w:color="auto"/>
                                <w:right w:val="none" w:sz="0" w:space="0" w:color="auto"/>
                              </w:divBdr>
                            </w:div>
                            <w:div w:id="643966982">
                              <w:marLeft w:val="720"/>
                              <w:marRight w:val="31"/>
                              <w:marTop w:val="0"/>
                              <w:marBottom w:val="0"/>
                              <w:divBdr>
                                <w:top w:val="none" w:sz="0" w:space="0" w:color="auto"/>
                                <w:left w:val="none" w:sz="0" w:space="0" w:color="auto"/>
                                <w:bottom w:val="none" w:sz="0" w:space="0" w:color="auto"/>
                                <w:right w:val="none" w:sz="0" w:space="0" w:color="auto"/>
                              </w:divBdr>
                            </w:div>
                            <w:div w:id="1646618849">
                              <w:marLeft w:val="0"/>
                              <w:marRight w:val="0"/>
                              <w:marTop w:val="0"/>
                              <w:marBottom w:val="0"/>
                              <w:divBdr>
                                <w:top w:val="none" w:sz="0" w:space="0" w:color="auto"/>
                                <w:left w:val="none" w:sz="0" w:space="0" w:color="auto"/>
                                <w:bottom w:val="none" w:sz="0" w:space="0" w:color="auto"/>
                                <w:right w:val="none" w:sz="0" w:space="0" w:color="auto"/>
                              </w:divBdr>
                            </w:div>
                            <w:div w:id="1811555583">
                              <w:marLeft w:val="720"/>
                              <w:marRight w:val="0"/>
                              <w:marTop w:val="0"/>
                              <w:marBottom w:val="0"/>
                              <w:divBdr>
                                <w:top w:val="none" w:sz="0" w:space="0" w:color="auto"/>
                                <w:left w:val="none" w:sz="0" w:space="0" w:color="auto"/>
                                <w:bottom w:val="none" w:sz="0" w:space="0" w:color="auto"/>
                                <w:right w:val="none" w:sz="0" w:space="0" w:color="auto"/>
                              </w:divBdr>
                            </w:div>
                            <w:div w:id="2088112193">
                              <w:marLeft w:val="720"/>
                              <w:marRight w:val="3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5954617">
      <w:bodyDiv w:val="1"/>
      <w:marLeft w:val="0"/>
      <w:marRight w:val="0"/>
      <w:marTop w:val="0"/>
      <w:marBottom w:val="0"/>
      <w:divBdr>
        <w:top w:val="none" w:sz="0" w:space="0" w:color="auto"/>
        <w:left w:val="none" w:sz="0" w:space="0" w:color="auto"/>
        <w:bottom w:val="none" w:sz="0" w:space="0" w:color="auto"/>
        <w:right w:val="none" w:sz="0" w:space="0" w:color="auto"/>
      </w:divBdr>
      <w:divsChild>
        <w:div w:id="1015039493">
          <w:marLeft w:val="0"/>
          <w:marRight w:val="0"/>
          <w:marTop w:val="0"/>
          <w:marBottom w:val="0"/>
          <w:divBdr>
            <w:top w:val="none" w:sz="0" w:space="0" w:color="auto"/>
            <w:left w:val="none" w:sz="0" w:space="0" w:color="auto"/>
            <w:bottom w:val="none" w:sz="0" w:space="0" w:color="auto"/>
            <w:right w:val="none" w:sz="0" w:space="0" w:color="auto"/>
          </w:divBdr>
          <w:divsChild>
            <w:div w:id="1900706022">
              <w:marLeft w:val="0"/>
              <w:marRight w:val="0"/>
              <w:marTop w:val="0"/>
              <w:marBottom w:val="0"/>
              <w:divBdr>
                <w:top w:val="none" w:sz="0" w:space="0" w:color="auto"/>
                <w:left w:val="none" w:sz="0" w:space="0" w:color="auto"/>
                <w:bottom w:val="none" w:sz="0" w:space="0" w:color="auto"/>
                <w:right w:val="none" w:sz="0" w:space="0" w:color="auto"/>
              </w:divBdr>
              <w:divsChild>
                <w:div w:id="2079159277">
                  <w:marLeft w:val="0"/>
                  <w:marRight w:val="0"/>
                  <w:marTop w:val="0"/>
                  <w:marBottom w:val="0"/>
                  <w:divBdr>
                    <w:top w:val="none" w:sz="0" w:space="0" w:color="auto"/>
                    <w:left w:val="none" w:sz="0" w:space="0" w:color="auto"/>
                    <w:bottom w:val="none" w:sz="0" w:space="0" w:color="auto"/>
                    <w:right w:val="none" w:sz="0" w:space="0" w:color="auto"/>
                  </w:divBdr>
                  <w:divsChild>
                    <w:div w:id="1162310781">
                      <w:marLeft w:val="10"/>
                      <w:marRight w:val="0"/>
                      <w:marTop w:val="0"/>
                      <w:marBottom w:val="0"/>
                      <w:divBdr>
                        <w:top w:val="none" w:sz="0" w:space="0" w:color="auto"/>
                        <w:left w:val="none" w:sz="0" w:space="0" w:color="auto"/>
                        <w:bottom w:val="none" w:sz="0" w:space="0" w:color="auto"/>
                        <w:right w:val="none" w:sz="0" w:space="0" w:color="auto"/>
                      </w:divBdr>
                      <w:divsChild>
                        <w:div w:id="290670358">
                          <w:marLeft w:val="0"/>
                          <w:marRight w:val="0"/>
                          <w:marTop w:val="0"/>
                          <w:marBottom w:val="0"/>
                          <w:divBdr>
                            <w:top w:val="none" w:sz="0" w:space="0" w:color="auto"/>
                            <w:left w:val="none" w:sz="0" w:space="0" w:color="auto"/>
                            <w:bottom w:val="none" w:sz="0" w:space="0" w:color="auto"/>
                            <w:right w:val="none" w:sz="0" w:space="0" w:color="auto"/>
                          </w:divBdr>
                          <w:divsChild>
                            <w:div w:id="554583931">
                              <w:marLeft w:val="720"/>
                              <w:marRight w:val="31"/>
                              <w:marTop w:val="0"/>
                              <w:marBottom w:val="0"/>
                              <w:divBdr>
                                <w:top w:val="none" w:sz="0" w:space="0" w:color="auto"/>
                                <w:left w:val="none" w:sz="0" w:space="0" w:color="auto"/>
                                <w:bottom w:val="none" w:sz="0" w:space="0" w:color="auto"/>
                                <w:right w:val="none" w:sz="0" w:space="0" w:color="auto"/>
                              </w:divBdr>
                            </w:div>
                            <w:div w:id="1105074788">
                              <w:marLeft w:val="720"/>
                              <w:marRight w:val="31"/>
                              <w:marTop w:val="0"/>
                              <w:marBottom w:val="0"/>
                              <w:divBdr>
                                <w:top w:val="none" w:sz="0" w:space="0" w:color="auto"/>
                                <w:left w:val="none" w:sz="0" w:space="0" w:color="auto"/>
                                <w:bottom w:val="none" w:sz="0" w:space="0" w:color="auto"/>
                                <w:right w:val="none" w:sz="0" w:space="0" w:color="auto"/>
                              </w:divBdr>
                            </w:div>
                            <w:div w:id="1678539039">
                              <w:marLeft w:val="720"/>
                              <w:marRight w:val="31"/>
                              <w:marTop w:val="0"/>
                              <w:marBottom w:val="0"/>
                              <w:divBdr>
                                <w:top w:val="none" w:sz="0" w:space="0" w:color="auto"/>
                                <w:left w:val="none" w:sz="0" w:space="0" w:color="auto"/>
                                <w:bottom w:val="none" w:sz="0" w:space="0" w:color="auto"/>
                                <w:right w:val="none" w:sz="0" w:space="0" w:color="auto"/>
                              </w:divBdr>
                            </w:div>
                            <w:div w:id="1739867288">
                              <w:marLeft w:val="0"/>
                              <w:marRight w:val="0"/>
                              <w:marTop w:val="0"/>
                              <w:marBottom w:val="0"/>
                              <w:divBdr>
                                <w:top w:val="none" w:sz="0" w:space="0" w:color="auto"/>
                                <w:left w:val="none" w:sz="0" w:space="0" w:color="auto"/>
                                <w:bottom w:val="none" w:sz="0" w:space="0" w:color="auto"/>
                                <w:right w:val="none" w:sz="0" w:space="0" w:color="auto"/>
                              </w:divBdr>
                            </w:div>
                            <w:div w:id="1749425043">
                              <w:marLeft w:val="720"/>
                              <w:marRight w:val="31"/>
                              <w:marTop w:val="0"/>
                              <w:marBottom w:val="0"/>
                              <w:divBdr>
                                <w:top w:val="none" w:sz="0" w:space="0" w:color="auto"/>
                                <w:left w:val="none" w:sz="0" w:space="0" w:color="auto"/>
                                <w:bottom w:val="none" w:sz="0" w:space="0" w:color="auto"/>
                                <w:right w:val="none" w:sz="0" w:space="0" w:color="auto"/>
                              </w:divBdr>
                            </w:div>
                            <w:div w:id="2017537476">
                              <w:marLeft w:val="720"/>
                              <w:marRight w:val="3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06406">
      <w:bodyDiv w:val="1"/>
      <w:marLeft w:val="0"/>
      <w:marRight w:val="0"/>
      <w:marTop w:val="0"/>
      <w:marBottom w:val="0"/>
      <w:divBdr>
        <w:top w:val="none" w:sz="0" w:space="0" w:color="auto"/>
        <w:left w:val="none" w:sz="0" w:space="0" w:color="auto"/>
        <w:bottom w:val="none" w:sz="0" w:space="0" w:color="auto"/>
        <w:right w:val="none" w:sz="0" w:space="0" w:color="auto"/>
      </w:divBdr>
      <w:divsChild>
        <w:div w:id="835414145">
          <w:marLeft w:val="0"/>
          <w:marRight w:val="0"/>
          <w:marTop w:val="0"/>
          <w:marBottom w:val="0"/>
          <w:divBdr>
            <w:top w:val="none" w:sz="0" w:space="0" w:color="auto"/>
            <w:left w:val="none" w:sz="0" w:space="0" w:color="auto"/>
            <w:bottom w:val="none" w:sz="0" w:space="0" w:color="auto"/>
            <w:right w:val="none" w:sz="0" w:space="0" w:color="auto"/>
          </w:divBdr>
          <w:divsChild>
            <w:div w:id="1755935813">
              <w:marLeft w:val="0"/>
              <w:marRight w:val="0"/>
              <w:marTop w:val="0"/>
              <w:marBottom w:val="0"/>
              <w:divBdr>
                <w:top w:val="none" w:sz="0" w:space="0" w:color="auto"/>
                <w:left w:val="none" w:sz="0" w:space="0" w:color="auto"/>
                <w:bottom w:val="none" w:sz="0" w:space="0" w:color="auto"/>
                <w:right w:val="none" w:sz="0" w:space="0" w:color="auto"/>
              </w:divBdr>
              <w:divsChild>
                <w:div w:id="1340043745">
                  <w:marLeft w:val="0"/>
                  <w:marRight w:val="0"/>
                  <w:marTop w:val="0"/>
                  <w:marBottom w:val="0"/>
                  <w:divBdr>
                    <w:top w:val="none" w:sz="0" w:space="0" w:color="auto"/>
                    <w:left w:val="none" w:sz="0" w:space="0" w:color="auto"/>
                    <w:bottom w:val="none" w:sz="0" w:space="0" w:color="auto"/>
                    <w:right w:val="none" w:sz="0" w:space="0" w:color="auto"/>
                  </w:divBdr>
                  <w:divsChild>
                    <w:div w:id="1405761125">
                      <w:marLeft w:val="10"/>
                      <w:marRight w:val="0"/>
                      <w:marTop w:val="0"/>
                      <w:marBottom w:val="0"/>
                      <w:divBdr>
                        <w:top w:val="none" w:sz="0" w:space="0" w:color="auto"/>
                        <w:left w:val="none" w:sz="0" w:space="0" w:color="auto"/>
                        <w:bottom w:val="none" w:sz="0" w:space="0" w:color="auto"/>
                        <w:right w:val="none" w:sz="0" w:space="0" w:color="auto"/>
                      </w:divBdr>
                      <w:divsChild>
                        <w:div w:id="2106682084">
                          <w:marLeft w:val="0"/>
                          <w:marRight w:val="0"/>
                          <w:marTop w:val="0"/>
                          <w:marBottom w:val="0"/>
                          <w:divBdr>
                            <w:top w:val="none" w:sz="0" w:space="0" w:color="auto"/>
                            <w:left w:val="none" w:sz="0" w:space="0" w:color="auto"/>
                            <w:bottom w:val="none" w:sz="0" w:space="0" w:color="auto"/>
                            <w:right w:val="none" w:sz="0" w:space="0" w:color="auto"/>
                          </w:divBdr>
                          <w:divsChild>
                            <w:div w:id="136384225">
                              <w:marLeft w:val="0"/>
                              <w:marRight w:val="0"/>
                              <w:marTop w:val="0"/>
                              <w:marBottom w:val="0"/>
                              <w:divBdr>
                                <w:top w:val="none" w:sz="0" w:space="0" w:color="auto"/>
                                <w:left w:val="none" w:sz="0" w:space="0" w:color="auto"/>
                                <w:bottom w:val="none" w:sz="0" w:space="0" w:color="auto"/>
                                <w:right w:val="none" w:sz="0" w:space="0" w:color="auto"/>
                              </w:divBdr>
                            </w:div>
                            <w:div w:id="198207082">
                              <w:marLeft w:val="840"/>
                              <w:marRight w:val="0"/>
                              <w:marTop w:val="0"/>
                              <w:marBottom w:val="0"/>
                              <w:divBdr>
                                <w:top w:val="none" w:sz="0" w:space="0" w:color="auto"/>
                                <w:left w:val="none" w:sz="0" w:space="0" w:color="auto"/>
                                <w:bottom w:val="none" w:sz="0" w:space="0" w:color="auto"/>
                                <w:right w:val="none" w:sz="0" w:space="0" w:color="auto"/>
                              </w:divBdr>
                            </w:div>
                            <w:div w:id="437334553">
                              <w:marLeft w:val="840"/>
                              <w:marRight w:val="0"/>
                              <w:marTop w:val="0"/>
                              <w:marBottom w:val="0"/>
                              <w:divBdr>
                                <w:top w:val="none" w:sz="0" w:space="0" w:color="auto"/>
                                <w:left w:val="none" w:sz="0" w:space="0" w:color="auto"/>
                                <w:bottom w:val="none" w:sz="0" w:space="0" w:color="auto"/>
                                <w:right w:val="none" w:sz="0" w:space="0" w:color="auto"/>
                              </w:divBdr>
                            </w:div>
                            <w:div w:id="486938973">
                              <w:marLeft w:val="840"/>
                              <w:marRight w:val="0"/>
                              <w:marTop w:val="0"/>
                              <w:marBottom w:val="0"/>
                              <w:divBdr>
                                <w:top w:val="none" w:sz="0" w:space="0" w:color="auto"/>
                                <w:left w:val="none" w:sz="0" w:space="0" w:color="auto"/>
                                <w:bottom w:val="none" w:sz="0" w:space="0" w:color="auto"/>
                                <w:right w:val="none" w:sz="0" w:space="0" w:color="auto"/>
                              </w:divBdr>
                            </w:div>
                            <w:div w:id="583998285">
                              <w:marLeft w:val="840"/>
                              <w:marRight w:val="0"/>
                              <w:marTop w:val="0"/>
                              <w:marBottom w:val="0"/>
                              <w:divBdr>
                                <w:top w:val="none" w:sz="0" w:space="0" w:color="auto"/>
                                <w:left w:val="none" w:sz="0" w:space="0" w:color="auto"/>
                                <w:bottom w:val="none" w:sz="0" w:space="0" w:color="auto"/>
                                <w:right w:val="none" w:sz="0" w:space="0" w:color="auto"/>
                              </w:divBdr>
                            </w:div>
                            <w:div w:id="721758542">
                              <w:marLeft w:val="840"/>
                              <w:marRight w:val="0"/>
                              <w:marTop w:val="0"/>
                              <w:marBottom w:val="0"/>
                              <w:divBdr>
                                <w:top w:val="none" w:sz="0" w:space="0" w:color="auto"/>
                                <w:left w:val="none" w:sz="0" w:space="0" w:color="auto"/>
                                <w:bottom w:val="none" w:sz="0" w:space="0" w:color="auto"/>
                                <w:right w:val="none" w:sz="0" w:space="0" w:color="auto"/>
                              </w:divBdr>
                            </w:div>
                            <w:div w:id="1099641770">
                              <w:marLeft w:val="0"/>
                              <w:marRight w:val="0"/>
                              <w:marTop w:val="0"/>
                              <w:marBottom w:val="0"/>
                              <w:divBdr>
                                <w:top w:val="none" w:sz="0" w:space="0" w:color="auto"/>
                                <w:left w:val="none" w:sz="0" w:space="0" w:color="auto"/>
                                <w:bottom w:val="none" w:sz="0" w:space="0" w:color="auto"/>
                                <w:right w:val="none" w:sz="0" w:space="0" w:color="auto"/>
                              </w:divBdr>
                            </w:div>
                            <w:div w:id="1181353307">
                              <w:marLeft w:val="0"/>
                              <w:marRight w:val="0"/>
                              <w:marTop w:val="0"/>
                              <w:marBottom w:val="0"/>
                              <w:divBdr>
                                <w:top w:val="none" w:sz="0" w:space="0" w:color="auto"/>
                                <w:left w:val="none" w:sz="0" w:space="0" w:color="auto"/>
                                <w:bottom w:val="none" w:sz="0" w:space="0" w:color="auto"/>
                                <w:right w:val="none" w:sz="0" w:space="0" w:color="auto"/>
                              </w:divBdr>
                            </w:div>
                            <w:div w:id="1526940776">
                              <w:marLeft w:val="0"/>
                              <w:marRight w:val="0"/>
                              <w:marTop w:val="0"/>
                              <w:marBottom w:val="0"/>
                              <w:divBdr>
                                <w:top w:val="none" w:sz="0" w:space="0" w:color="auto"/>
                                <w:left w:val="none" w:sz="0" w:space="0" w:color="auto"/>
                                <w:bottom w:val="none" w:sz="0" w:space="0" w:color="auto"/>
                                <w:right w:val="none" w:sz="0" w:space="0" w:color="auto"/>
                              </w:divBdr>
                            </w:div>
                            <w:div w:id="1614437968">
                              <w:marLeft w:val="960"/>
                              <w:marRight w:val="0"/>
                              <w:marTop w:val="0"/>
                              <w:marBottom w:val="0"/>
                              <w:divBdr>
                                <w:top w:val="none" w:sz="0" w:space="0" w:color="auto"/>
                                <w:left w:val="none" w:sz="0" w:space="0" w:color="auto"/>
                                <w:bottom w:val="none" w:sz="0" w:space="0" w:color="auto"/>
                                <w:right w:val="none" w:sz="0" w:space="0" w:color="auto"/>
                              </w:divBdr>
                            </w:div>
                            <w:div w:id="1655448613">
                              <w:marLeft w:val="0"/>
                              <w:marRight w:val="0"/>
                              <w:marTop w:val="0"/>
                              <w:marBottom w:val="0"/>
                              <w:divBdr>
                                <w:top w:val="none" w:sz="0" w:space="0" w:color="auto"/>
                                <w:left w:val="none" w:sz="0" w:space="0" w:color="auto"/>
                                <w:bottom w:val="none" w:sz="0" w:space="0" w:color="auto"/>
                                <w:right w:val="none" w:sz="0" w:space="0" w:color="auto"/>
                              </w:divBdr>
                            </w:div>
                            <w:div w:id="1889027880">
                              <w:marLeft w:val="960"/>
                              <w:marRight w:val="0"/>
                              <w:marTop w:val="0"/>
                              <w:marBottom w:val="0"/>
                              <w:divBdr>
                                <w:top w:val="none" w:sz="0" w:space="0" w:color="auto"/>
                                <w:left w:val="none" w:sz="0" w:space="0" w:color="auto"/>
                                <w:bottom w:val="none" w:sz="0" w:space="0" w:color="auto"/>
                                <w:right w:val="none" w:sz="0" w:space="0" w:color="auto"/>
                              </w:divBdr>
                            </w:div>
                            <w:div w:id="1905094097">
                              <w:marLeft w:val="840"/>
                              <w:marRight w:val="0"/>
                              <w:marTop w:val="0"/>
                              <w:marBottom w:val="0"/>
                              <w:divBdr>
                                <w:top w:val="none" w:sz="0" w:space="0" w:color="auto"/>
                                <w:left w:val="none" w:sz="0" w:space="0" w:color="auto"/>
                                <w:bottom w:val="none" w:sz="0" w:space="0" w:color="auto"/>
                                <w:right w:val="none" w:sz="0" w:space="0" w:color="auto"/>
                              </w:divBdr>
                            </w:div>
                            <w:div w:id="194912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304513">
      <w:bodyDiv w:val="1"/>
      <w:marLeft w:val="0"/>
      <w:marRight w:val="0"/>
      <w:marTop w:val="0"/>
      <w:marBottom w:val="0"/>
      <w:divBdr>
        <w:top w:val="none" w:sz="0" w:space="0" w:color="auto"/>
        <w:left w:val="none" w:sz="0" w:space="0" w:color="auto"/>
        <w:bottom w:val="none" w:sz="0" w:space="0" w:color="auto"/>
        <w:right w:val="none" w:sz="0" w:space="0" w:color="auto"/>
      </w:divBdr>
      <w:divsChild>
        <w:div w:id="1792703302">
          <w:marLeft w:val="0"/>
          <w:marRight w:val="0"/>
          <w:marTop w:val="0"/>
          <w:marBottom w:val="0"/>
          <w:divBdr>
            <w:top w:val="none" w:sz="0" w:space="0" w:color="auto"/>
            <w:left w:val="none" w:sz="0" w:space="0" w:color="auto"/>
            <w:bottom w:val="none" w:sz="0" w:space="0" w:color="auto"/>
            <w:right w:val="none" w:sz="0" w:space="0" w:color="auto"/>
          </w:divBdr>
          <w:divsChild>
            <w:div w:id="1834643243">
              <w:marLeft w:val="0"/>
              <w:marRight w:val="0"/>
              <w:marTop w:val="0"/>
              <w:marBottom w:val="0"/>
              <w:divBdr>
                <w:top w:val="none" w:sz="0" w:space="0" w:color="auto"/>
                <w:left w:val="none" w:sz="0" w:space="0" w:color="auto"/>
                <w:bottom w:val="none" w:sz="0" w:space="0" w:color="auto"/>
                <w:right w:val="none" w:sz="0" w:space="0" w:color="auto"/>
              </w:divBdr>
              <w:divsChild>
                <w:div w:id="1656955082">
                  <w:marLeft w:val="0"/>
                  <w:marRight w:val="0"/>
                  <w:marTop w:val="0"/>
                  <w:marBottom w:val="0"/>
                  <w:divBdr>
                    <w:top w:val="none" w:sz="0" w:space="0" w:color="auto"/>
                    <w:left w:val="none" w:sz="0" w:space="0" w:color="auto"/>
                    <w:bottom w:val="none" w:sz="0" w:space="0" w:color="auto"/>
                    <w:right w:val="none" w:sz="0" w:space="0" w:color="auto"/>
                  </w:divBdr>
                  <w:divsChild>
                    <w:div w:id="1786340271">
                      <w:marLeft w:val="10"/>
                      <w:marRight w:val="0"/>
                      <w:marTop w:val="0"/>
                      <w:marBottom w:val="0"/>
                      <w:divBdr>
                        <w:top w:val="none" w:sz="0" w:space="0" w:color="auto"/>
                        <w:left w:val="none" w:sz="0" w:space="0" w:color="auto"/>
                        <w:bottom w:val="none" w:sz="0" w:space="0" w:color="auto"/>
                        <w:right w:val="none" w:sz="0" w:space="0" w:color="auto"/>
                      </w:divBdr>
                      <w:divsChild>
                        <w:div w:id="1988170029">
                          <w:marLeft w:val="0"/>
                          <w:marRight w:val="0"/>
                          <w:marTop w:val="0"/>
                          <w:marBottom w:val="0"/>
                          <w:divBdr>
                            <w:top w:val="none" w:sz="0" w:space="0" w:color="auto"/>
                            <w:left w:val="none" w:sz="0" w:space="0" w:color="auto"/>
                            <w:bottom w:val="none" w:sz="0" w:space="0" w:color="auto"/>
                            <w:right w:val="none" w:sz="0" w:space="0" w:color="auto"/>
                          </w:divBdr>
                          <w:divsChild>
                            <w:div w:id="1007026205">
                              <w:marLeft w:val="0"/>
                              <w:marRight w:val="31"/>
                              <w:marTop w:val="0"/>
                              <w:marBottom w:val="0"/>
                              <w:divBdr>
                                <w:top w:val="none" w:sz="0" w:space="0" w:color="auto"/>
                                <w:left w:val="none" w:sz="0" w:space="0" w:color="auto"/>
                                <w:bottom w:val="none" w:sz="0" w:space="0" w:color="auto"/>
                                <w:right w:val="none" w:sz="0" w:space="0" w:color="auto"/>
                              </w:divBdr>
                            </w:div>
                            <w:div w:id="1846552727">
                              <w:marLeft w:val="0"/>
                              <w:marRight w:val="3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847345">
      <w:bodyDiv w:val="1"/>
      <w:marLeft w:val="0"/>
      <w:marRight w:val="0"/>
      <w:marTop w:val="0"/>
      <w:marBottom w:val="0"/>
      <w:divBdr>
        <w:top w:val="none" w:sz="0" w:space="0" w:color="auto"/>
        <w:left w:val="none" w:sz="0" w:space="0" w:color="auto"/>
        <w:bottom w:val="none" w:sz="0" w:space="0" w:color="auto"/>
        <w:right w:val="none" w:sz="0" w:space="0" w:color="auto"/>
      </w:divBdr>
      <w:divsChild>
        <w:div w:id="1901943846">
          <w:marLeft w:val="0"/>
          <w:marRight w:val="0"/>
          <w:marTop w:val="0"/>
          <w:marBottom w:val="0"/>
          <w:divBdr>
            <w:top w:val="none" w:sz="0" w:space="0" w:color="auto"/>
            <w:left w:val="none" w:sz="0" w:space="0" w:color="auto"/>
            <w:bottom w:val="none" w:sz="0" w:space="0" w:color="auto"/>
            <w:right w:val="none" w:sz="0" w:space="0" w:color="auto"/>
          </w:divBdr>
          <w:divsChild>
            <w:div w:id="134418606">
              <w:marLeft w:val="0"/>
              <w:marRight w:val="0"/>
              <w:marTop w:val="0"/>
              <w:marBottom w:val="0"/>
              <w:divBdr>
                <w:top w:val="none" w:sz="0" w:space="0" w:color="auto"/>
                <w:left w:val="none" w:sz="0" w:space="0" w:color="auto"/>
                <w:bottom w:val="none" w:sz="0" w:space="0" w:color="auto"/>
                <w:right w:val="none" w:sz="0" w:space="0" w:color="auto"/>
              </w:divBdr>
              <w:divsChild>
                <w:div w:id="933367005">
                  <w:marLeft w:val="0"/>
                  <w:marRight w:val="0"/>
                  <w:marTop w:val="0"/>
                  <w:marBottom w:val="0"/>
                  <w:divBdr>
                    <w:top w:val="none" w:sz="0" w:space="0" w:color="auto"/>
                    <w:left w:val="none" w:sz="0" w:space="0" w:color="auto"/>
                    <w:bottom w:val="none" w:sz="0" w:space="0" w:color="auto"/>
                    <w:right w:val="none" w:sz="0" w:space="0" w:color="auto"/>
                  </w:divBdr>
                  <w:divsChild>
                    <w:div w:id="992872106">
                      <w:marLeft w:val="10"/>
                      <w:marRight w:val="0"/>
                      <w:marTop w:val="0"/>
                      <w:marBottom w:val="0"/>
                      <w:divBdr>
                        <w:top w:val="none" w:sz="0" w:space="0" w:color="auto"/>
                        <w:left w:val="none" w:sz="0" w:space="0" w:color="auto"/>
                        <w:bottom w:val="none" w:sz="0" w:space="0" w:color="auto"/>
                        <w:right w:val="none" w:sz="0" w:space="0" w:color="auto"/>
                      </w:divBdr>
                      <w:divsChild>
                        <w:div w:id="666323331">
                          <w:marLeft w:val="0"/>
                          <w:marRight w:val="0"/>
                          <w:marTop w:val="0"/>
                          <w:marBottom w:val="0"/>
                          <w:divBdr>
                            <w:top w:val="none" w:sz="0" w:space="0" w:color="auto"/>
                            <w:left w:val="none" w:sz="0" w:space="0" w:color="auto"/>
                            <w:bottom w:val="none" w:sz="0" w:space="0" w:color="auto"/>
                            <w:right w:val="none" w:sz="0" w:space="0" w:color="auto"/>
                          </w:divBdr>
                          <w:divsChild>
                            <w:div w:id="261106661">
                              <w:marLeft w:val="720"/>
                              <w:marRight w:val="0"/>
                              <w:marTop w:val="0"/>
                              <w:marBottom w:val="0"/>
                              <w:divBdr>
                                <w:top w:val="none" w:sz="0" w:space="0" w:color="auto"/>
                                <w:left w:val="none" w:sz="0" w:space="0" w:color="auto"/>
                                <w:bottom w:val="none" w:sz="0" w:space="0" w:color="auto"/>
                                <w:right w:val="none" w:sz="0" w:space="0" w:color="auto"/>
                              </w:divBdr>
                            </w:div>
                            <w:div w:id="332219610">
                              <w:marLeft w:val="720"/>
                              <w:marRight w:val="0"/>
                              <w:marTop w:val="0"/>
                              <w:marBottom w:val="0"/>
                              <w:divBdr>
                                <w:top w:val="none" w:sz="0" w:space="0" w:color="auto"/>
                                <w:left w:val="none" w:sz="0" w:space="0" w:color="auto"/>
                                <w:bottom w:val="none" w:sz="0" w:space="0" w:color="auto"/>
                                <w:right w:val="none" w:sz="0" w:space="0" w:color="auto"/>
                              </w:divBdr>
                            </w:div>
                            <w:div w:id="1206214145">
                              <w:marLeft w:val="720"/>
                              <w:marRight w:val="0"/>
                              <w:marTop w:val="0"/>
                              <w:marBottom w:val="0"/>
                              <w:divBdr>
                                <w:top w:val="none" w:sz="0" w:space="0" w:color="auto"/>
                                <w:left w:val="none" w:sz="0" w:space="0" w:color="auto"/>
                                <w:bottom w:val="none" w:sz="0" w:space="0" w:color="auto"/>
                                <w:right w:val="none" w:sz="0" w:space="0" w:color="auto"/>
                              </w:divBdr>
                            </w:div>
                            <w:div w:id="1476331889">
                              <w:marLeft w:val="720"/>
                              <w:marRight w:val="0"/>
                              <w:marTop w:val="0"/>
                              <w:marBottom w:val="0"/>
                              <w:divBdr>
                                <w:top w:val="none" w:sz="0" w:space="0" w:color="auto"/>
                                <w:left w:val="none" w:sz="0" w:space="0" w:color="auto"/>
                                <w:bottom w:val="none" w:sz="0" w:space="0" w:color="auto"/>
                                <w:right w:val="none" w:sz="0" w:space="0" w:color="auto"/>
                              </w:divBdr>
                            </w:div>
                            <w:div w:id="1951542846">
                              <w:marLeft w:val="0"/>
                              <w:marRight w:val="0"/>
                              <w:marTop w:val="0"/>
                              <w:marBottom w:val="0"/>
                              <w:divBdr>
                                <w:top w:val="none" w:sz="0" w:space="0" w:color="auto"/>
                                <w:left w:val="none" w:sz="0" w:space="0" w:color="auto"/>
                                <w:bottom w:val="none" w:sz="0" w:space="0" w:color="auto"/>
                                <w:right w:val="none" w:sz="0" w:space="0" w:color="auto"/>
                              </w:divBdr>
                            </w:div>
                            <w:div w:id="2091270037">
                              <w:marLeft w:val="720"/>
                              <w:marRight w:val="0"/>
                              <w:marTop w:val="0"/>
                              <w:marBottom w:val="0"/>
                              <w:divBdr>
                                <w:top w:val="none" w:sz="0" w:space="0" w:color="auto"/>
                                <w:left w:val="none" w:sz="0" w:space="0" w:color="auto"/>
                                <w:bottom w:val="none" w:sz="0" w:space="0" w:color="auto"/>
                                <w:right w:val="none" w:sz="0" w:space="0" w:color="auto"/>
                              </w:divBdr>
                            </w:div>
                            <w:div w:id="2108382008">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465754">
      <w:bodyDiv w:val="1"/>
      <w:marLeft w:val="0"/>
      <w:marRight w:val="0"/>
      <w:marTop w:val="0"/>
      <w:marBottom w:val="0"/>
      <w:divBdr>
        <w:top w:val="none" w:sz="0" w:space="0" w:color="auto"/>
        <w:left w:val="none" w:sz="0" w:space="0" w:color="auto"/>
        <w:bottom w:val="none" w:sz="0" w:space="0" w:color="auto"/>
        <w:right w:val="none" w:sz="0" w:space="0" w:color="auto"/>
      </w:divBdr>
      <w:divsChild>
        <w:div w:id="830176367">
          <w:marLeft w:val="0"/>
          <w:marRight w:val="0"/>
          <w:marTop w:val="0"/>
          <w:marBottom w:val="0"/>
          <w:divBdr>
            <w:top w:val="none" w:sz="0" w:space="0" w:color="auto"/>
            <w:left w:val="none" w:sz="0" w:space="0" w:color="auto"/>
            <w:bottom w:val="none" w:sz="0" w:space="0" w:color="auto"/>
            <w:right w:val="none" w:sz="0" w:space="0" w:color="auto"/>
          </w:divBdr>
          <w:divsChild>
            <w:div w:id="24528835">
              <w:marLeft w:val="0"/>
              <w:marRight w:val="0"/>
              <w:marTop w:val="0"/>
              <w:marBottom w:val="0"/>
              <w:divBdr>
                <w:top w:val="none" w:sz="0" w:space="0" w:color="auto"/>
                <w:left w:val="none" w:sz="0" w:space="0" w:color="auto"/>
                <w:bottom w:val="none" w:sz="0" w:space="0" w:color="auto"/>
                <w:right w:val="none" w:sz="0" w:space="0" w:color="auto"/>
              </w:divBdr>
              <w:divsChild>
                <w:div w:id="1133981356">
                  <w:marLeft w:val="0"/>
                  <w:marRight w:val="0"/>
                  <w:marTop w:val="0"/>
                  <w:marBottom w:val="0"/>
                  <w:divBdr>
                    <w:top w:val="none" w:sz="0" w:space="0" w:color="auto"/>
                    <w:left w:val="none" w:sz="0" w:space="0" w:color="auto"/>
                    <w:bottom w:val="none" w:sz="0" w:space="0" w:color="auto"/>
                    <w:right w:val="none" w:sz="0" w:space="0" w:color="auto"/>
                  </w:divBdr>
                  <w:divsChild>
                    <w:div w:id="2093232700">
                      <w:marLeft w:val="10"/>
                      <w:marRight w:val="0"/>
                      <w:marTop w:val="0"/>
                      <w:marBottom w:val="0"/>
                      <w:divBdr>
                        <w:top w:val="none" w:sz="0" w:space="0" w:color="auto"/>
                        <w:left w:val="none" w:sz="0" w:space="0" w:color="auto"/>
                        <w:bottom w:val="none" w:sz="0" w:space="0" w:color="auto"/>
                        <w:right w:val="none" w:sz="0" w:space="0" w:color="auto"/>
                      </w:divBdr>
                      <w:divsChild>
                        <w:div w:id="1694765224">
                          <w:marLeft w:val="0"/>
                          <w:marRight w:val="0"/>
                          <w:marTop w:val="0"/>
                          <w:marBottom w:val="0"/>
                          <w:divBdr>
                            <w:top w:val="none" w:sz="0" w:space="0" w:color="auto"/>
                            <w:left w:val="none" w:sz="0" w:space="0" w:color="auto"/>
                            <w:bottom w:val="none" w:sz="0" w:space="0" w:color="auto"/>
                            <w:right w:val="none" w:sz="0" w:space="0" w:color="auto"/>
                          </w:divBdr>
                          <w:divsChild>
                            <w:div w:id="418985473">
                              <w:marLeft w:val="837"/>
                              <w:marRight w:val="31"/>
                              <w:marTop w:val="0"/>
                              <w:marBottom w:val="0"/>
                              <w:divBdr>
                                <w:top w:val="none" w:sz="0" w:space="0" w:color="auto"/>
                                <w:left w:val="none" w:sz="0" w:space="0" w:color="auto"/>
                                <w:bottom w:val="none" w:sz="0" w:space="0" w:color="auto"/>
                                <w:right w:val="none" w:sz="0" w:space="0" w:color="auto"/>
                              </w:divBdr>
                            </w:div>
                            <w:div w:id="1736929890">
                              <w:marLeft w:val="792"/>
                              <w:marRight w:val="31"/>
                              <w:marTop w:val="0"/>
                              <w:marBottom w:val="0"/>
                              <w:divBdr>
                                <w:top w:val="none" w:sz="0" w:space="0" w:color="auto"/>
                                <w:left w:val="none" w:sz="0" w:space="0" w:color="auto"/>
                                <w:bottom w:val="none" w:sz="0" w:space="0" w:color="auto"/>
                                <w:right w:val="none" w:sz="0" w:space="0" w:color="auto"/>
                              </w:divBdr>
                            </w:div>
                            <w:div w:id="19014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0028015">
      <w:bodyDiv w:val="1"/>
      <w:marLeft w:val="0"/>
      <w:marRight w:val="0"/>
      <w:marTop w:val="0"/>
      <w:marBottom w:val="0"/>
      <w:divBdr>
        <w:top w:val="none" w:sz="0" w:space="0" w:color="auto"/>
        <w:left w:val="none" w:sz="0" w:space="0" w:color="auto"/>
        <w:bottom w:val="none" w:sz="0" w:space="0" w:color="auto"/>
        <w:right w:val="none" w:sz="0" w:space="0" w:color="auto"/>
      </w:divBdr>
      <w:divsChild>
        <w:div w:id="854418171">
          <w:marLeft w:val="0"/>
          <w:marRight w:val="0"/>
          <w:marTop w:val="0"/>
          <w:marBottom w:val="0"/>
          <w:divBdr>
            <w:top w:val="none" w:sz="0" w:space="0" w:color="auto"/>
            <w:left w:val="none" w:sz="0" w:space="0" w:color="auto"/>
            <w:bottom w:val="none" w:sz="0" w:space="0" w:color="auto"/>
            <w:right w:val="none" w:sz="0" w:space="0" w:color="auto"/>
          </w:divBdr>
          <w:divsChild>
            <w:div w:id="32731245">
              <w:marLeft w:val="0"/>
              <w:marRight w:val="0"/>
              <w:marTop w:val="0"/>
              <w:marBottom w:val="0"/>
              <w:divBdr>
                <w:top w:val="none" w:sz="0" w:space="0" w:color="auto"/>
                <w:left w:val="none" w:sz="0" w:space="0" w:color="auto"/>
                <w:bottom w:val="none" w:sz="0" w:space="0" w:color="auto"/>
                <w:right w:val="none" w:sz="0" w:space="0" w:color="auto"/>
              </w:divBdr>
              <w:divsChild>
                <w:div w:id="1073115801">
                  <w:marLeft w:val="0"/>
                  <w:marRight w:val="0"/>
                  <w:marTop w:val="0"/>
                  <w:marBottom w:val="0"/>
                  <w:divBdr>
                    <w:top w:val="none" w:sz="0" w:space="0" w:color="auto"/>
                    <w:left w:val="none" w:sz="0" w:space="0" w:color="auto"/>
                    <w:bottom w:val="none" w:sz="0" w:space="0" w:color="auto"/>
                    <w:right w:val="none" w:sz="0" w:space="0" w:color="auto"/>
                  </w:divBdr>
                  <w:divsChild>
                    <w:div w:id="2113892965">
                      <w:marLeft w:val="10"/>
                      <w:marRight w:val="0"/>
                      <w:marTop w:val="0"/>
                      <w:marBottom w:val="0"/>
                      <w:divBdr>
                        <w:top w:val="none" w:sz="0" w:space="0" w:color="auto"/>
                        <w:left w:val="none" w:sz="0" w:space="0" w:color="auto"/>
                        <w:bottom w:val="none" w:sz="0" w:space="0" w:color="auto"/>
                        <w:right w:val="none" w:sz="0" w:space="0" w:color="auto"/>
                      </w:divBdr>
                      <w:divsChild>
                        <w:div w:id="1594557887">
                          <w:marLeft w:val="0"/>
                          <w:marRight w:val="0"/>
                          <w:marTop w:val="0"/>
                          <w:marBottom w:val="0"/>
                          <w:divBdr>
                            <w:top w:val="none" w:sz="0" w:space="0" w:color="auto"/>
                            <w:left w:val="none" w:sz="0" w:space="0" w:color="auto"/>
                            <w:bottom w:val="none" w:sz="0" w:space="0" w:color="auto"/>
                            <w:right w:val="none" w:sz="0" w:space="0" w:color="auto"/>
                          </w:divBdr>
                          <w:divsChild>
                            <w:div w:id="34693784">
                              <w:marLeft w:val="504"/>
                              <w:marRight w:val="31"/>
                              <w:marTop w:val="0"/>
                              <w:marBottom w:val="0"/>
                              <w:divBdr>
                                <w:top w:val="none" w:sz="0" w:space="0" w:color="auto"/>
                                <w:left w:val="none" w:sz="0" w:space="0" w:color="auto"/>
                                <w:bottom w:val="none" w:sz="0" w:space="0" w:color="auto"/>
                                <w:right w:val="none" w:sz="0" w:space="0" w:color="auto"/>
                              </w:divBdr>
                            </w:div>
                            <w:div w:id="117573418">
                              <w:marLeft w:val="960"/>
                              <w:marRight w:val="0"/>
                              <w:marTop w:val="0"/>
                              <w:marBottom w:val="0"/>
                              <w:divBdr>
                                <w:top w:val="none" w:sz="0" w:space="0" w:color="auto"/>
                                <w:left w:val="none" w:sz="0" w:space="0" w:color="auto"/>
                                <w:bottom w:val="none" w:sz="0" w:space="0" w:color="auto"/>
                                <w:right w:val="none" w:sz="0" w:space="0" w:color="auto"/>
                              </w:divBdr>
                            </w:div>
                            <w:div w:id="226650804">
                              <w:marLeft w:val="960"/>
                              <w:marRight w:val="0"/>
                              <w:marTop w:val="0"/>
                              <w:marBottom w:val="0"/>
                              <w:divBdr>
                                <w:top w:val="none" w:sz="0" w:space="0" w:color="auto"/>
                                <w:left w:val="none" w:sz="0" w:space="0" w:color="auto"/>
                                <w:bottom w:val="none" w:sz="0" w:space="0" w:color="auto"/>
                                <w:right w:val="none" w:sz="0" w:space="0" w:color="auto"/>
                              </w:divBdr>
                            </w:div>
                            <w:div w:id="789514008">
                              <w:marLeft w:val="504"/>
                              <w:marRight w:val="31"/>
                              <w:marTop w:val="0"/>
                              <w:marBottom w:val="0"/>
                              <w:divBdr>
                                <w:top w:val="none" w:sz="0" w:space="0" w:color="auto"/>
                                <w:left w:val="none" w:sz="0" w:space="0" w:color="auto"/>
                                <w:bottom w:val="none" w:sz="0" w:space="0" w:color="auto"/>
                                <w:right w:val="none" w:sz="0" w:space="0" w:color="auto"/>
                              </w:divBdr>
                            </w:div>
                            <w:div w:id="885095701">
                              <w:marLeft w:val="502"/>
                              <w:marRight w:val="31"/>
                              <w:marTop w:val="0"/>
                              <w:marBottom w:val="0"/>
                              <w:divBdr>
                                <w:top w:val="none" w:sz="0" w:space="0" w:color="auto"/>
                                <w:left w:val="none" w:sz="0" w:space="0" w:color="auto"/>
                                <w:bottom w:val="none" w:sz="0" w:space="0" w:color="auto"/>
                                <w:right w:val="none" w:sz="0" w:space="0" w:color="auto"/>
                              </w:divBdr>
                            </w:div>
                            <w:div w:id="1353606168">
                              <w:marLeft w:val="960"/>
                              <w:marRight w:val="0"/>
                              <w:marTop w:val="0"/>
                              <w:marBottom w:val="0"/>
                              <w:divBdr>
                                <w:top w:val="none" w:sz="0" w:space="0" w:color="auto"/>
                                <w:left w:val="none" w:sz="0" w:space="0" w:color="auto"/>
                                <w:bottom w:val="none" w:sz="0" w:space="0" w:color="auto"/>
                                <w:right w:val="none" w:sz="0" w:space="0" w:color="auto"/>
                              </w:divBdr>
                            </w:div>
                            <w:div w:id="137017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9726950">
      <w:bodyDiv w:val="1"/>
      <w:marLeft w:val="0"/>
      <w:marRight w:val="0"/>
      <w:marTop w:val="0"/>
      <w:marBottom w:val="0"/>
      <w:divBdr>
        <w:top w:val="none" w:sz="0" w:space="0" w:color="auto"/>
        <w:left w:val="none" w:sz="0" w:space="0" w:color="auto"/>
        <w:bottom w:val="none" w:sz="0" w:space="0" w:color="auto"/>
        <w:right w:val="none" w:sz="0" w:space="0" w:color="auto"/>
      </w:divBdr>
      <w:divsChild>
        <w:div w:id="1358196112">
          <w:marLeft w:val="0"/>
          <w:marRight w:val="0"/>
          <w:marTop w:val="0"/>
          <w:marBottom w:val="0"/>
          <w:divBdr>
            <w:top w:val="none" w:sz="0" w:space="0" w:color="auto"/>
            <w:left w:val="none" w:sz="0" w:space="0" w:color="auto"/>
            <w:bottom w:val="none" w:sz="0" w:space="0" w:color="auto"/>
            <w:right w:val="none" w:sz="0" w:space="0" w:color="auto"/>
          </w:divBdr>
          <w:divsChild>
            <w:div w:id="907150188">
              <w:marLeft w:val="0"/>
              <w:marRight w:val="0"/>
              <w:marTop w:val="0"/>
              <w:marBottom w:val="0"/>
              <w:divBdr>
                <w:top w:val="none" w:sz="0" w:space="0" w:color="auto"/>
                <w:left w:val="none" w:sz="0" w:space="0" w:color="auto"/>
                <w:bottom w:val="none" w:sz="0" w:space="0" w:color="auto"/>
                <w:right w:val="none" w:sz="0" w:space="0" w:color="auto"/>
              </w:divBdr>
              <w:divsChild>
                <w:div w:id="1064059129">
                  <w:marLeft w:val="0"/>
                  <w:marRight w:val="0"/>
                  <w:marTop w:val="0"/>
                  <w:marBottom w:val="0"/>
                  <w:divBdr>
                    <w:top w:val="none" w:sz="0" w:space="0" w:color="auto"/>
                    <w:left w:val="none" w:sz="0" w:space="0" w:color="auto"/>
                    <w:bottom w:val="none" w:sz="0" w:space="0" w:color="auto"/>
                    <w:right w:val="none" w:sz="0" w:space="0" w:color="auto"/>
                  </w:divBdr>
                  <w:divsChild>
                    <w:div w:id="273904343">
                      <w:marLeft w:val="10"/>
                      <w:marRight w:val="0"/>
                      <w:marTop w:val="0"/>
                      <w:marBottom w:val="0"/>
                      <w:divBdr>
                        <w:top w:val="none" w:sz="0" w:space="0" w:color="auto"/>
                        <w:left w:val="none" w:sz="0" w:space="0" w:color="auto"/>
                        <w:bottom w:val="none" w:sz="0" w:space="0" w:color="auto"/>
                        <w:right w:val="none" w:sz="0" w:space="0" w:color="auto"/>
                      </w:divBdr>
                      <w:divsChild>
                        <w:div w:id="1211578359">
                          <w:marLeft w:val="0"/>
                          <w:marRight w:val="0"/>
                          <w:marTop w:val="0"/>
                          <w:marBottom w:val="0"/>
                          <w:divBdr>
                            <w:top w:val="none" w:sz="0" w:space="0" w:color="auto"/>
                            <w:left w:val="none" w:sz="0" w:space="0" w:color="auto"/>
                            <w:bottom w:val="none" w:sz="0" w:space="0" w:color="auto"/>
                            <w:right w:val="none" w:sz="0" w:space="0" w:color="auto"/>
                          </w:divBdr>
                          <w:divsChild>
                            <w:div w:id="436679259">
                              <w:marLeft w:val="0"/>
                              <w:marRight w:val="0"/>
                              <w:marTop w:val="0"/>
                              <w:marBottom w:val="0"/>
                              <w:divBdr>
                                <w:top w:val="none" w:sz="0" w:space="0" w:color="auto"/>
                                <w:left w:val="none" w:sz="0" w:space="0" w:color="auto"/>
                                <w:bottom w:val="none" w:sz="0" w:space="0" w:color="auto"/>
                                <w:right w:val="none" w:sz="0" w:space="0" w:color="auto"/>
                              </w:divBdr>
                            </w:div>
                            <w:div w:id="1226910631">
                              <w:marLeft w:val="792"/>
                              <w:marRight w:val="31"/>
                              <w:marTop w:val="0"/>
                              <w:marBottom w:val="0"/>
                              <w:divBdr>
                                <w:top w:val="none" w:sz="0" w:space="0" w:color="auto"/>
                                <w:left w:val="none" w:sz="0" w:space="0" w:color="auto"/>
                                <w:bottom w:val="none" w:sz="0" w:space="0" w:color="auto"/>
                                <w:right w:val="none" w:sz="0" w:space="0" w:color="auto"/>
                              </w:divBdr>
                            </w:div>
                            <w:div w:id="1856454008">
                              <w:marLeft w:val="837"/>
                              <w:marRight w:val="3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740215">
      <w:bodyDiv w:val="1"/>
      <w:marLeft w:val="0"/>
      <w:marRight w:val="0"/>
      <w:marTop w:val="0"/>
      <w:marBottom w:val="0"/>
      <w:divBdr>
        <w:top w:val="none" w:sz="0" w:space="0" w:color="auto"/>
        <w:left w:val="none" w:sz="0" w:space="0" w:color="auto"/>
        <w:bottom w:val="none" w:sz="0" w:space="0" w:color="auto"/>
        <w:right w:val="none" w:sz="0" w:space="0" w:color="auto"/>
      </w:divBdr>
      <w:divsChild>
        <w:div w:id="851184286">
          <w:marLeft w:val="0"/>
          <w:marRight w:val="0"/>
          <w:marTop w:val="0"/>
          <w:marBottom w:val="0"/>
          <w:divBdr>
            <w:top w:val="none" w:sz="0" w:space="0" w:color="auto"/>
            <w:left w:val="none" w:sz="0" w:space="0" w:color="auto"/>
            <w:bottom w:val="none" w:sz="0" w:space="0" w:color="auto"/>
            <w:right w:val="none" w:sz="0" w:space="0" w:color="auto"/>
          </w:divBdr>
          <w:divsChild>
            <w:div w:id="463351445">
              <w:marLeft w:val="0"/>
              <w:marRight w:val="0"/>
              <w:marTop w:val="0"/>
              <w:marBottom w:val="0"/>
              <w:divBdr>
                <w:top w:val="none" w:sz="0" w:space="0" w:color="auto"/>
                <w:left w:val="none" w:sz="0" w:space="0" w:color="auto"/>
                <w:bottom w:val="none" w:sz="0" w:space="0" w:color="auto"/>
                <w:right w:val="none" w:sz="0" w:space="0" w:color="auto"/>
              </w:divBdr>
              <w:divsChild>
                <w:div w:id="1451977810">
                  <w:marLeft w:val="0"/>
                  <w:marRight w:val="0"/>
                  <w:marTop w:val="0"/>
                  <w:marBottom w:val="0"/>
                  <w:divBdr>
                    <w:top w:val="none" w:sz="0" w:space="0" w:color="auto"/>
                    <w:left w:val="none" w:sz="0" w:space="0" w:color="auto"/>
                    <w:bottom w:val="none" w:sz="0" w:space="0" w:color="auto"/>
                    <w:right w:val="none" w:sz="0" w:space="0" w:color="auto"/>
                  </w:divBdr>
                  <w:divsChild>
                    <w:div w:id="1077241565">
                      <w:marLeft w:val="10"/>
                      <w:marRight w:val="0"/>
                      <w:marTop w:val="0"/>
                      <w:marBottom w:val="0"/>
                      <w:divBdr>
                        <w:top w:val="none" w:sz="0" w:space="0" w:color="auto"/>
                        <w:left w:val="none" w:sz="0" w:space="0" w:color="auto"/>
                        <w:bottom w:val="none" w:sz="0" w:space="0" w:color="auto"/>
                        <w:right w:val="none" w:sz="0" w:space="0" w:color="auto"/>
                      </w:divBdr>
                      <w:divsChild>
                        <w:div w:id="1339116938">
                          <w:marLeft w:val="0"/>
                          <w:marRight w:val="0"/>
                          <w:marTop w:val="0"/>
                          <w:marBottom w:val="0"/>
                          <w:divBdr>
                            <w:top w:val="none" w:sz="0" w:space="0" w:color="auto"/>
                            <w:left w:val="none" w:sz="0" w:space="0" w:color="auto"/>
                            <w:bottom w:val="none" w:sz="0" w:space="0" w:color="auto"/>
                            <w:right w:val="none" w:sz="0" w:space="0" w:color="auto"/>
                          </w:divBdr>
                          <w:divsChild>
                            <w:div w:id="1975796831">
                              <w:marLeft w:val="1200"/>
                              <w:marRight w:val="3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399585">
      <w:bodyDiv w:val="1"/>
      <w:marLeft w:val="0"/>
      <w:marRight w:val="0"/>
      <w:marTop w:val="0"/>
      <w:marBottom w:val="0"/>
      <w:divBdr>
        <w:top w:val="none" w:sz="0" w:space="0" w:color="auto"/>
        <w:left w:val="none" w:sz="0" w:space="0" w:color="auto"/>
        <w:bottom w:val="none" w:sz="0" w:space="0" w:color="auto"/>
        <w:right w:val="none" w:sz="0" w:space="0" w:color="auto"/>
      </w:divBdr>
      <w:divsChild>
        <w:div w:id="565645276">
          <w:marLeft w:val="0"/>
          <w:marRight w:val="0"/>
          <w:marTop w:val="0"/>
          <w:marBottom w:val="0"/>
          <w:divBdr>
            <w:top w:val="none" w:sz="0" w:space="0" w:color="auto"/>
            <w:left w:val="none" w:sz="0" w:space="0" w:color="auto"/>
            <w:bottom w:val="none" w:sz="0" w:space="0" w:color="auto"/>
            <w:right w:val="none" w:sz="0" w:space="0" w:color="auto"/>
          </w:divBdr>
          <w:divsChild>
            <w:div w:id="1669823698">
              <w:marLeft w:val="0"/>
              <w:marRight w:val="0"/>
              <w:marTop w:val="0"/>
              <w:marBottom w:val="0"/>
              <w:divBdr>
                <w:top w:val="none" w:sz="0" w:space="0" w:color="auto"/>
                <w:left w:val="none" w:sz="0" w:space="0" w:color="auto"/>
                <w:bottom w:val="none" w:sz="0" w:space="0" w:color="auto"/>
                <w:right w:val="none" w:sz="0" w:space="0" w:color="auto"/>
              </w:divBdr>
              <w:divsChild>
                <w:div w:id="1325432193">
                  <w:marLeft w:val="0"/>
                  <w:marRight w:val="0"/>
                  <w:marTop w:val="0"/>
                  <w:marBottom w:val="0"/>
                  <w:divBdr>
                    <w:top w:val="none" w:sz="0" w:space="0" w:color="auto"/>
                    <w:left w:val="none" w:sz="0" w:space="0" w:color="auto"/>
                    <w:bottom w:val="none" w:sz="0" w:space="0" w:color="auto"/>
                    <w:right w:val="none" w:sz="0" w:space="0" w:color="auto"/>
                  </w:divBdr>
                  <w:divsChild>
                    <w:div w:id="146631002">
                      <w:marLeft w:val="10"/>
                      <w:marRight w:val="0"/>
                      <w:marTop w:val="0"/>
                      <w:marBottom w:val="0"/>
                      <w:divBdr>
                        <w:top w:val="none" w:sz="0" w:space="0" w:color="auto"/>
                        <w:left w:val="none" w:sz="0" w:space="0" w:color="auto"/>
                        <w:bottom w:val="none" w:sz="0" w:space="0" w:color="auto"/>
                        <w:right w:val="none" w:sz="0" w:space="0" w:color="auto"/>
                      </w:divBdr>
                      <w:divsChild>
                        <w:div w:id="1731155440">
                          <w:marLeft w:val="0"/>
                          <w:marRight w:val="0"/>
                          <w:marTop w:val="0"/>
                          <w:marBottom w:val="0"/>
                          <w:divBdr>
                            <w:top w:val="none" w:sz="0" w:space="0" w:color="auto"/>
                            <w:left w:val="none" w:sz="0" w:space="0" w:color="auto"/>
                            <w:bottom w:val="none" w:sz="0" w:space="0" w:color="auto"/>
                            <w:right w:val="none" w:sz="0" w:space="0" w:color="auto"/>
                          </w:divBdr>
                          <w:divsChild>
                            <w:div w:id="652492703">
                              <w:marLeft w:val="837"/>
                              <w:marRight w:val="31"/>
                              <w:marTop w:val="0"/>
                              <w:marBottom w:val="0"/>
                              <w:divBdr>
                                <w:top w:val="none" w:sz="0" w:space="0" w:color="auto"/>
                                <w:left w:val="none" w:sz="0" w:space="0" w:color="auto"/>
                                <w:bottom w:val="none" w:sz="0" w:space="0" w:color="auto"/>
                                <w:right w:val="none" w:sz="0" w:space="0" w:color="auto"/>
                              </w:divBdr>
                            </w:div>
                            <w:div w:id="1590114337">
                              <w:marLeft w:val="792"/>
                              <w:marRight w:val="31"/>
                              <w:marTop w:val="0"/>
                              <w:marBottom w:val="0"/>
                              <w:divBdr>
                                <w:top w:val="none" w:sz="0" w:space="0" w:color="auto"/>
                                <w:left w:val="none" w:sz="0" w:space="0" w:color="auto"/>
                                <w:bottom w:val="none" w:sz="0" w:space="0" w:color="auto"/>
                                <w:right w:val="none" w:sz="0" w:space="0" w:color="auto"/>
                              </w:divBdr>
                            </w:div>
                            <w:div w:id="201695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046445">
      <w:bodyDiv w:val="1"/>
      <w:marLeft w:val="0"/>
      <w:marRight w:val="0"/>
      <w:marTop w:val="0"/>
      <w:marBottom w:val="0"/>
      <w:divBdr>
        <w:top w:val="none" w:sz="0" w:space="0" w:color="auto"/>
        <w:left w:val="none" w:sz="0" w:space="0" w:color="auto"/>
        <w:bottom w:val="none" w:sz="0" w:space="0" w:color="auto"/>
        <w:right w:val="none" w:sz="0" w:space="0" w:color="auto"/>
      </w:divBdr>
      <w:divsChild>
        <w:div w:id="1803110174">
          <w:marLeft w:val="0"/>
          <w:marRight w:val="0"/>
          <w:marTop w:val="0"/>
          <w:marBottom w:val="0"/>
          <w:divBdr>
            <w:top w:val="none" w:sz="0" w:space="0" w:color="auto"/>
            <w:left w:val="none" w:sz="0" w:space="0" w:color="auto"/>
            <w:bottom w:val="none" w:sz="0" w:space="0" w:color="auto"/>
            <w:right w:val="none" w:sz="0" w:space="0" w:color="auto"/>
          </w:divBdr>
          <w:divsChild>
            <w:div w:id="790589751">
              <w:marLeft w:val="0"/>
              <w:marRight w:val="0"/>
              <w:marTop w:val="0"/>
              <w:marBottom w:val="0"/>
              <w:divBdr>
                <w:top w:val="none" w:sz="0" w:space="0" w:color="auto"/>
                <w:left w:val="none" w:sz="0" w:space="0" w:color="auto"/>
                <w:bottom w:val="none" w:sz="0" w:space="0" w:color="auto"/>
                <w:right w:val="none" w:sz="0" w:space="0" w:color="auto"/>
              </w:divBdr>
              <w:divsChild>
                <w:div w:id="1686054252">
                  <w:marLeft w:val="0"/>
                  <w:marRight w:val="0"/>
                  <w:marTop w:val="0"/>
                  <w:marBottom w:val="0"/>
                  <w:divBdr>
                    <w:top w:val="none" w:sz="0" w:space="0" w:color="auto"/>
                    <w:left w:val="none" w:sz="0" w:space="0" w:color="auto"/>
                    <w:bottom w:val="none" w:sz="0" w:space="0" w:color="auto"/>
                    <w:right w:val="none" w:sz="0" w:space="0" w:color="auto"/>
                  </w:divBdr>
                  <w:divsChild>
                    <w:div w:id="699820125">
                      <w:marLeft w:val="10"/>
                      <w:marRight w:val="0"/>
                      <w:marTop w:val="0"/>
                      <w:marBottom w:val="0"/>
                      <w:divBdr>
                        <w:top w:val="none" w:sz="0" w:space="0" w:color="auto"/>
                        <w:left w:val="none" w:sz="0" w:space="0" w:color="auto"/>
                        <w:bottom w:val="none" w:sz="0" w:space="0" w:color="auto"/>
                        <w:right w:val="none" w:sz="0" w:space="0" w:color="auto"/>
                      </w:divBdr>
                      <w:divsChild>
                        <w:div w:id="511989517">
                          <w:marLeft w:val="0"/>
                          <w:marRight w:val="0"/>
                          <w:marTop w:val="0"/>
                          <w:marBottom w:val="0"/>
                          <w:divBdr>
                            <w:top w:val="none" w:sz="0" w:space="0" w:color="auto"/>
                            <w:left w:val="none" w:sz="0" w:space="0" w:color="auto"/>
                            <w:bottom w:val="none" w:sz="0" w:space="0" w:color="auto"/>
                            <w:right w:val="none" w:sz="0" w:space="0" w:color="auto"/>
                          </w:divBdr>
                          <w:divsChild>
                            <w:div w:id="105835514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643423">
      <w:bodyDiv w:val="1"/>
      <w:marLeft w:val="0"/>
      <w:marRight w:val="0"/>
      <w:marTop w:val="0"/>
      <w:marBottom w:val="0"/>
      <w:divBdr>
        <w:top w:val="none" w:sz="0" w:space="0" w:color="auto"/>
        <w:left w:val="none" w:sz="0" w:space="0" w:color="auto"/>
        <w:bottom w:val="none" w:sz="0" w:space="0" w:color="auto"/>
        <w:right w:val="none" w:sz="0" w:space="0" w:color="auto"/>
      </w:divBdr>
      <w:divsChild>
        <w:div w:id="1717437386">
          <w:marLeft w:val="0"/>
          <w:marRight w:val="0"/>
          <w:marTop w:val="0"/>
          <w:marBottom w:val="0"/>
          <w:divBdr>
            <w:top w:val="none" w:sz="0" w:space="0" w:color="auto"/>
            <w:left w:val="none" w:sz="0" w:space="0" w:color="auto"/>
            <w:bottom w:val="none" w:sz="0" w:space="0" w:color="auto"/>
            <w:right w:val="none" w:sz="0" w:space="0" w:color="auto"/>
          </w:divBdr>
          <w:divsChild>
            <w:div w:id="82456552">
              <w:marLeft w:val="0"/>
              <w:marRight w:val="0"/>
              <w:marTop w:val="0"/>
              <w:marBottom w:val="0"/>
              <w:divBdr>
                <w:top w:val="none" w:sz="0" w:space="0" w:color="auto"/>
                <w:left w:val="none" w:sz="0" w:space="0" w:color="auto"/>
                <w:bottom w:val="none" w:sz="0" w:space="0" w:color="auto"/>
                <w:right w:val="none" w:sz="0" w:space="0" w:color="auto"/>
              </w:divBdr>
              <w:divsChild>
                <w:div w:id="560755463">
                  <w:marLeft w:val="0"/>
                  <w:marRight w:val="0"/>
                  <w:marTop w:val="0"/>
                  <w:marBottom w:val="0"/>
                  <w:divBdr>
                    <w:top w:val="none" w:sz="0" w:space="0" w:color="auto"/>
                    <w:left w:val="none" w:sz="0" w:space="0" w:color="auto"/>
                    <w:bottom w:val="none" w:sz="0" w:space="0" w:color="auto"/>
                    <w:right w:val="none" w:sz="0" w:space="0" w:color="auto"/>
                  </w:divBdr>
                  <w:divsChild>
                    <w:div w:id="1690523258">
                      <w:marLeft w:val="10"/>
                      <w:marRight w:val="0"/>
                      <w:marTop w:val="0"/>
                      <w:marBottom w:val="0"/>
                      <w:divBdr>
                        <w:top w:val="none" w:sz="0" w:space="0" w:color="auto"/>
                        <w:left w:val="none" w:sz="0" w:space="0" w:color="auto"/>
                        <w:bottom w:val="none" w:sz="0" w:space="0" w:color="auto"/>
                        <w:right w:val="none" w:sz="0" w:space="0" w:color="auto"/>
                      </w:divBdr>
                      <w:divsChild>
                        <w:div w:id="1247955772">
                          <w:marLeft w:val="0"/>
                          <w:marRight w:val="0"/>
                          <w:marTop w:val="0"/>
                          <w:marBottom w:val="0"/>
                          <w:divBdr>
                            <w:top w:val="none" w:sz="0" w:space="0" w:color="auto"/>
                            <w:left w:val="none" w:sz="0" w:space="0" w:color="auto"/>
                            <w:bottom w:val="none" w:sz="0" w:space="0" w:color="auto"/>
                            <w:right w:val="none" w:sz="0" w:space="0" w:color="auto"/>
                          </w:divBdr>
                          <w:divsChild>
                            <w:div w:id="92214440">
                              <w:marLeft w:val="1232"/>
                              <w:marRight w:val="31"/>
                              <w:marTop w:val="0"/>
                              <w:marBottom w:val="0"/>
                              <w:divBdr>
                                <w:top w:val="none" w:sz="0" w:space="0" w:color="auto"/>
                                <w:left w:val="none" w:sz="0" w:space="0" w:color="auto"/>
                                <w:bottom w:val="none" w:sz="0" w:space="0" w:color="auto"/>
                                <w:right w:val="none" w:sz="0" w:space="0" w:color="auto"/>
                              </w:divBdr>
                            </w:div>
                            <w:div w:id="335420213">
                              <w:marLeft w:val="720"/>
                              <w:marRight w:val="0"/>
                              <w:marTop w:val="0"/>
                              <w:marBottom w:val="0"/>
                              <w:divBdr>
                                <w:top w:val="none" w:sz="0" w:space="0" w:color="auto"/>
                                <w:left w:val="none" w:sz="0" w:space="0" w:color="auto"/>
                                <w:bottom w:val="none" w:sz="0" w:space="0" w:color="auto"/>
                                <w:right w:val="none" w:sz="0" w:space="0" w:color="auto"/>
                              </w:divBdr>
                            </w:div>
                            <w:div w:id="441340879">
                              <w:marLeft w:val="720"/>
                              <w:marRight w:val="0"/>
                              <w:marTop w:val="0"/>
                              <w:marBottom w:val="0"/>
                              <w:divBdr>
                                <w:top w:val="none" w:sz="0" w:space="0" w:color="auto"/>
                                <w:left w:val="none" w:sz="0" w:space="0" w:color="auto"/>
                                <w:bottom w:val="none" w:sz="0" w:space="0" w:color="auto"/>
                                <w:right w:val="none" w:sz="0" w:space="0" w:color="auto"/>
                              </w:divBdr>
                            </w:div>
                            <w:div w:id="532575363">
                              <w:marLeft w:val="1080"/>
                              <w:marRight w:val="31"/>
                              <w:marTop w:val="0"/>
                              <w:marBottom w:val="0"/>
                              <w:divBdr>
                                <w:top w:val="none" w:sz="0" w:space="0" w:color="auto"/>
                                <w:left w:val="none" w:sz="0" w:space="0" w:color="auto"/>
                                <w:bottom w:val="none" w:sz="0" w:space="0" w:color="auto"/>
                                <w:right w:val="none" w:sz="0" w:space="0" w:color="auto"/>
                              </w:divBdr>
                            </w:div>
                            <w:div w:id="545794635">
                              <w:marLeft w:val="1080"/>
                              <w:marRight w:val="31"/>
                              <w:marTop w:val="0"/>
                              <w:marBottom w:val="0"/>
                              <w:divBdr>
                                <w:top w:val="none" w:sz="0" w:space="0" w:color="auto"/>
                                <w:left w:val="none" w:sz="0" w:space="0" w:color="auto"/>
                                <w:bottom w:val="none" w:sz="0" w:space="0" w:color="auto"/>
                                <w:right w:val="none" w:sz="0" w:space="0" w:color="auto"/>
                              </w:divBdr>
                            </w:div>
                            <w:div w:id="658118304">
                              <w:marLeft w:val="960"/>
                              <w:marRight w:val="31"/>
                              <w:marTop w:val="0"/>
                              <w:marBottom w:val="0"/>
                              <w:divBdr>
                                <w:top w:val="none" w:sz="0" w:space="0" w:color="auto"/>
                                <w:left w:val="none" w:sz="0" w:space="0" w:color="auto"/>
                                <w:bottom w:val="none" w:sz="0" w:space="0" w:color="auto"/>
                                <w:right w:val="none" w:sz="0" w:space="0" w:color="auto"/>
                              </w:divBdr>
                            </w:div>
                            <w:div w:id="695814545">
                              <w:marLeft w:val="1080"/>
                              <w:marRight w:val="31"/>
                              <w:marTop w:val="0"/>
                              <w:marBottom w:val="0"/>
                              <w:divBdr>
                                <w:top w:val="none" w:sz="0" w:space="0" w:color="auto"/>
                                <w:left w:val="none" w:sz="0" w:space="0" w:color="auto"/>
                                <w:bottom w:val="none" w:sz="0" w:space="0" w:color="auto"/>
                                <w:right w:val="none" w:sz="0" w:space="0" w:color="auto"/>
                              </w:divBdr>
                            </w:div>
                            <w:div w:id="721758306">
                              <w:marLeft w:val="720"/>
                              <w:marRight w:val="31"/>
                              <w:marTop w:val="0"/>
                              <w:marBottom w:val="0"/>
                              <w:divBdr>
                                <w:top w:val="none" w:sz="0" w:space="0" w:color="auto"/>
                                <w:left w:val="none" w:sz="0" w:space="0" w:color="auto"/>
                                <w:bottom w:val="none" w:sz="0" w:space="0" w:color="auto"/>
                                <w:right w:val="none" w:sz="0" w:space="0" w:color="auto"/>
                              </w:divBdr>
                            </w:div>
                            <w:div w:id="775055640">
                              <w:marLeft w:val="720"/>
                              <w:marRight w:val="0"/>
                              <w:marTop w:val="0"/>
                              <w:marBottom w:val="0"/>
                              <w:divBdr>
                                <w:top w:val="none" w:sz="0" w:space="0" w:color="auto"/>
                                <w:left w:val="none" w:sz="0" w:space="0" w:color="auto"/>
                                <w:bottom w:val="none" w:sz="0" w:space="0" w:color="auto"/>
                                <w:right w:val="none" w:sz="0" w:space="0" w:color="auto"/>
                              </w:divBdr>
                            </w:div>
                            <w:div w:id="796879189">
                              <w:marLeft w:val="660"/>
                              <w:marRight w:val="31"/>
                              <w:marTop w:val="0"/>
                              <w:marBottom w:val="0"/>
                              <w:divBdr>
                                <w:top w:val="none" w:sz="0" w:space="0" w:color="auto"/>
                                <w:left w:val="none" w:sz="0" w:space="0" w:color="auto"/>
                                <w:bottom w:val="none" w:sz="0" w:space="0" w:color="auto"/>
                                <w:right w:val="none" w:sz="0" w:space="0" w:color="auto"/>
                              </w:divBdr>
                            </w:div>
                            <w:div w:id="815997135">
                              <w:marLeft w:val="1080"/>
                              <w:marRight w:val="0"/>
                              <w:marTop w:val="0"/>
                              <w:marBottom w:val="0"/>
                              <w:divBdr>
                                <w:top w:val="none" w:sz="0" w:space="0" w:color="auto"/>
                                <w:left w:val="none" w:sz="0" w:space="0" w:color="auto"/>
                                <w:bottom w:val="none" w:sz="0" w:space="0" w:color="auto"/>
                                <w:right w:val="none" w:sz="0" w:space="0" w:color="auto"/>
                              </w:divBdr>
                            </w:div>
                            <w:div w:id="844250588">
                              <w:marLeft w:val="0"/>
                              <w:marRight w:val="0"/>
                              <w:marTop w:val="0"/>
                              <w:marBottom w:val="0"/>
                              <w:divBdr>
                                <w:top w:val="none" w:sz="0" w:space="0" w:color="auto"/>
                                <w:left w:val="none" w:sz="0" w:space="0" w:color="auto"/>
                                <w:bottom w:val="none" w:sz="0" w:space="0" w:color="auto"/>
                                <w:right w:val="none" w:sz="0" w:space="0" w:color="auto"/>
                              </w:divBdr>
                            </w:div>
                            <w:div w:id="978650668">
                              <w:marLeft w:val="720"/>
                              <w:marRight w:val="0"/>
                              <w:marTop w:val="0"/>
                              <w:marBottom w:val="0"/>
                              <w:divBdr>
                                <w:top w:val="none" w:sz="0" w:space="0" w:color="auto"/>
                                <w:left w:val="none" w:sz="0" w:space="0" w:color="auto"/>
                                <w:bottom w:val="none" w:sz="0" w:space="0" w:color="auto"/>
                                <w:right w:val="none" w:sz="0" w:space="0" w:color="auto"/>
                              </w:divBdr>
                            </w:div>
                            <w:div w:id="1088424376">
                              <w:marLeft w:val="720"/>
                              <w:marRight w:val="0"/>
                              <w:marTop w:val="0"/>
                              <w:marBottom w:val="0"/>
                              <w:divBdr>
                                <w:top w:val="none" w:sz="0" w:space="0" w:color="auto"/>
                                <w:left w:val="none" w:sz="0" w:space="0" w:color="auto"/>
                                <w:bottom w:val="none" w:sz="0" w:space="0" w:color="auto"/>
                                <w:right w:val="none" w:sz="0" w:space="0" w:color="auto"/>
                              </w:divBdr>
                            </w:div>
                            <w:div w:id="1132677169">
                              <w:marLeft w:val="720"/>
                              <w:marRight w:val="0"/>
                              <w:marTop w:val="0"/>
                              <w:marBottom w:val="0"/>
                              <w:divBdr>
                                <w:top w:val="none" w:sz="0" w:space="0" w:color="auto"/>
                                <w:left w:val="none" w:sz="0" w:space="0" w:color="auto"/>
                                <w:bottom w:val="none" w:sz="0" w:space="0" w:color="auto"/>
                                <w:right w:val="none" w:sz="0" w:space="0" w:color="auto"/>
                              </w:divBdr>
                            </w:div>
                            <w:div w:id="1180437641">
                              <w:marLeft w:val="240"/>
                              <w:marRight w:val="0"/>
                              <w:marTop w:val="0"/>
                              <w:marBottom w:val="0"/>
                              <w:divBdr>
                                <w:top w:val="none" w:sz="0" w:space="0" w:color="auto"/>
                                <w:left w:val="none" w:sz="0" w:space="0" w:color="auto"/>
                                <w:bottom w:val="none" w:sz="0" w:space="0" w:color="auto"/>
                                <w:right w:val="none" w:sz="0" w:space="0" w:color="auto"/>
                              </w:divBdr>
                            </w:div>
                            <w:div w:id="1266425027">
                              <w:marLeft w:val="720"/>
                              <w:marRight w:val="0"/>
                              <w:marTop w:val="0"/>
                              <w:marBottom w:val="0"/>
                              <w:divBdr>
                                <w:top w:val="none" w:sz="0" w:space="0" w:color="auto"/>
                                <w:left w:val="none" w:sz="0" w:space="0" w:color="auto"/>
                                <w:bottom w:val="none" w:sz="0" w:space="0" w:color="auto"/>
                                <w:right w:val="none" w:sz="0" w:space="0" w:color="auto"/>
                              </w:divBdr>
                            </w:div>
                            <w:div w:id="1513449077">
                              <w:marLeft w:val="720"/>
                              <w:marRight w:val="0"/>
                              <w:marTop w:val="0"/>
                              <w:marBottom w:val="0"/>
                              <w:divBdr>
                                <w:top w:val="none" w:sz="0" w:space="0" w:color="auto"/>
                                <w:left w:val="none" w:sz="0" w:space="0" w:color="auto"/>
                                <w:bottom w:val="none" w:sz="0" w:space="0" w:color="auto"/>
                                <w:right w:val="none" w:sz="0" w:space="0" w:color="auto"/>
                              </w:divBdr>
                            </w:div>
                            <w:div w:id="1523782665">
                              <w:marLeft w:val="1080"/>
                              <w:marRight w:val="0"/>
                              <w:marTop w:val="0"/>
                              <w:marBottom w:val="0"/>
                              <w:divBdr>
                                <w:top w:val="none" w:sz="0" w:space="0" w:color="auto"/>
                                <w:left w:val="none" w:sz="0" w:space="0" w:color="auto"/>
                                <w:bottom w:val="none" w:sz="0" w:space="0" w:color="auto"/>
                                <w:right w:val="none" w:sz="0" w:space="0" w:color="auto"/>
                              </w:divBdr>
                            </w:div>
                            <w:div w:id="1528133820">
                              <w:marLeft w:val="720"/>
                              <w:marRight w:val="0"/>
                              <w:marTop w:val="0"/>
                              <w:marBottom w:val="0"/>
                              <w:divBdr>
                                <w:top w:val="none" w:sz="0" w:space="0" w:color="auto"/>
                                <w:left w:val="none" w:sz="0" w:space="0" w:color="auto"/>
                                <w:bottom w:val="none" w:sz="0" w:space="0" w:color="auto"/>
                                <w:right w:val="none" w:sz="0" w:space="0" w:color="auto"/>
                              </w:divBdr>
                            </w:div>
                            <w:div w:id="1680036663">
                              <w:marLeft w:val="720"/>
                              <w:marRight w:val="0"/>
                              <w:marTop w:val="0"/>
                              <w:marBottom w:val="0"/>
                              <w:divBdr>
                                <w:top w:val="none" w:sz="0" w:space="0" w:color="auto"/>
                                <w:left w:val="none" w:sz="0" w:space="0" w:color="auto"/>
                                <w:bottom w:val="none" w:sz="0" w:space="0" w:color="auto"/>
                                <w:right w:val="none" w:sz="0" w:space="0" w:color="auto"/>
                              </w:divBdr>
                            </w:div>
                            <w:div w:id="1717509532">
                              <w:marLeft w:val="720"/>
                              <w:marRight w:val="0"/>
                              <w:marTop w:val="0"/>
                              <w:marBottom w:val="0"/>
                              <w:divBdr>
                                <w:top w:val="none" w:sz="0" w:space="0" w:color="auto"/>
                                <w:left w:val="none" w:sz="0" w:space="0" w:color="auto"/>
                                <w:bottom w:val="none" w:sz="0" w:space="0" w:color="auto"/>
                                <w:right w:val="none" w:sz="0" w:space="0" w:color="auto"/>
                              </w:divBdr>
                            </w:div>
                            <w:div w:id="1718968611">
                              <w:marLeft w:val="1080"/>
                              <w:marRight w:val="31"/>
                              <w:marTop w:val="0"/>
                              <w:marBottom w:val="0"/>
                              <w:divBdr>
                                <w:top w:val="none" w:sz="0" w:space="0" w:color="auto"/>
                                <w:left w:val="none" w:sz="0" w:space="0" w:color="auto"/>
                                <w:bottom w:val="none" w:sz="0" w:space="0" w:color="auto"/>
                                <w:right w:val="none" w:sz="0" w:space="0" w:color="auto"/>
                              </w:divBdr>
                            </w:div>
                            <w:div w:id="1725519609">
                              <w:marLeft w:val="720"/>
                              <w:marRight w:val="0"/>
                              <w:marTop w:val="0"/>
                              <w:marBottom w:val="0"/>
                              <w:divBdr>
                                <w:top w:val="none" w:sz="0" w:space="0" w:color="auto"/>
                                <w:left w:val="none" w:sz="0" w:space="0" w:color="auto"/>
                                <w:bottom w:val="none" w:sz="0" w:space="0" w:color="auto"/>
                                <w:right w:val="none" w:sz="0" w:space="0" w:color="auto"/>
                              </w:divBdr>
                            </w:div>
                            <w:div w:id="1745298008">
                              <w:marLeft w:val="960"/>
                              <w:marRight w:val="0"/>
                              <w:marTop w:val="0"/>
                              <w:marBottom w:val="0"/>
                              <w:divBdr>
                                <w:top w:val="none" w:sz="0" w:space="0" w:color="auto"/>
                                <w:left w:val="none" w:sz="0" w:space="0" w:color="auto"/>
                                <w:bottom w:val="none" w:sz="0" w:space="0" w:color="auto"/>
                                <w:right w:val="none" w:sz="0" w:space="0" w:color="auto"/>
                              </w:divBdr>
                            </w:div>
                            <w:div w:id="1782802627">
                              <w:marLeft w:val="418"/>
                              <w:marRight w:val="31"/>
                              <w:marTop w:val="0"/>
                              <w:marBottom w:val="0"/>
                              <w:divBdr>
                                <w:top w:val="none" w:sz="0" w:space="0" w:color="auto"/>
                                <w:left w:val="none" w:sz="0" w:space="0" w:color="auto"/>
                                <w:bottom w:val="none" w:sz="0" w:space="0" w:color="auto"/>
                                <w:right w:val="none" w:sz="0" w:space="0" w:color="auto"/>
                              </w:divBdr>
                            </w:div>
                            <w:div w:id="1891107599">
                              <w:marLeft w:val="1080"/>
                              <w:marRight w:val="31"/>
                              <w:marTop w:val="0"/>
                              <w:marBottom w:val="0"/>
                              <w:divBdr>
                                <w:top w:val="none" w:sz="0" w:space="0" w:color="auto"/>
                                <w:left w:val="none" w:sz="0" w:space="0" w:color="auto"/>
                                <w:bottom w:val="none" w:sz="0" w:space="0" w:color="auto"/>
                                <w:right w:val="none" w:sz="0" w:space="0" w:color="auto"/>
                              </w:divBdr>
                            </w:div>
                            <w:div w:id="1986858755">
                              <w:marLeft w:val="720"/>
                              <w:marRight w:val="0"/>
                              <w:marTop w:val="0"/>
                              <w:marBottom w:val="0"/>
                              <w:divBdr>
                                <w:top w:val="none" w:sz="0" w:space="0" w:color="auto"/>
                                <w:left w:val="none" w:sz="0" w:space="0" w:color="auto"/>
                                <w:bottom w:val="none" w:sz="0" w:space="0" w:color="auto"/>
                                <w:right w:val="none" w:sz="0" w:space="0" w:color="auto"/>
                              </w:divBdr>
                            </w:div>
                            <w:div w:id="2020109707">
                              <w:marLeft w:val="1232"/>
                              <w:marRight w:val="31"/>
                              <w:marTop w:val="0"/>
                              <w:marBottom w:val="0"/>
                              <w:divBdr>
                                <w:top w:val="none" w:sz="0" w:space="0" w:color="auto"/>
                                <w:left w:val="none" w:sz="0" w:space="0" w:color="auto"/>
                                <w:bottom w:val="none" w:sz="0" w:space="0" w:color="auto"/>
                                <w:right w:val="none" w:sz="0" w:space="0" w:color="auto"/>
                              </w:divBdr>
                            </w:div>
                            <w:div w:id="2127892228">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0383455">
      <w:bodyDiv w:val="1"/>
      <w:marLeft w:val="0"/>
      <w:marRight w:val="0"/>
      <w:marTop w:val="0"/>
      <w:marBottom w:val="0"/>
      <w:divBdr>
        <w:top w:val="none" w:sz="0" w:space="0" w:color="auto"/>
        <w:left w:val="none" w:sz="0" w:space="0" w:color="auto"/>
        <w:bottom w:val="none" w:sz="0" w:space="0" w:color="auto"/>
        <w:right w:val="none" w:sz="0" w:space="0" w:color="auto"/>
      </w:divBdr>
      <w:divsChild>
        <w:div w:id="1072460331">
          <w:marLeft w:val="0"/>
          <w:marRight w:val="0"/>
          <w:marTop w:val="0"/>
          <w:marBottom w:val="0"/>
          <w:divBdr>
            <w:top w:val="none" w:sz="0" w:space="0" w:color="auto"/>
            <w:left w:val="none" w:sz="0" w:space="0" w:color="auto"/>
            <w:bottom w:val="none" w:sz="0" w:space="0" w:color="auto"/>
            <w:right w:val="none" w:sz="0" w:space="0" w:color="auto"/>
          </w:divBdr>
          <w:divsChild>
            <w:div w:id="1147160603">
              <w:marLeft w:val="0"/>
              <w:marRight w:val="0"/>
              <w:marTop w:val="0"/>
              <w:marBottom w:val="0"/>
              <w:divBdr>
                <w:top w:val="none" w:sz="0" w:space="0" w:color="auto"/>
                <w:left w:val="none" w:sz="0" w:space="0" w:color="auto"/>
                <w:bottom w:val="none" w:sz="0" w:space="0" w:color="auto"/>
                <w:right w:val="none" w:sz="0" w:space="0" w:color="auto"/>
              </w:divBdr>
              <w:divsChild>
                <w:div w:id="1283422068">
                  <w:marLeft w:val="0"/>
                  <w:marRight w:val="0"/>
                  <w:marTop w:val="0"/>
                  <w:marBottom w:val="0"/>
                  <w:divBdr>
                    <w:top w:val="none" w:sz="0" w:space="0" w:color="auto"/>
                    <w:left w:val="none" w:sz="0" w:space="0" w:color="auto"/>
                    <w:bottom w:val="none" w:sz="0" w:space="0" w:color="auto"/>
                    <w:right w:val="none" w:sz="0" w:space="0" w:color="auto"/>
                  </w:divBdr>
                  <w:divsChild>
                    <w:div w:id="1409305847">
                      <w:marLeft w:val="10"/>
                      <w:marRight w:val="0"/>
                      <w:marTop w:val="0"/>
                      <w:marBottom w:val="0"/>
                      <w:divBdr>
                        <w:top w:val="none" w:sz="0" w:space="0" w:color="auto"/>
                        <w:left w:val="none" w:sz="0" w:space="0" w:color="auto"/>
                        <w:bottom w:val="none" w:sz="0" w:space="0" w:color="auto"/>
                        <w:right w:val="none" w:sz="0" w:space="0" w:color="auto"/>
                      </w:divBdr>
                      <w:divsChild>
                        <w:div w:id="540897350">
                          <w:marLeft w:val="0"/>
                          <w:marRight w:val="0"/>
                          <w:marTop w:val="0"/>
                          <w:marBottom w:val="0"/>
                          <w:divBdr>
                            <w:top w:val="none" w:sz="0" w:space="0" w:color="auto"/>
                            <w:left w:val="none" w:sz="0" w:space="0" w:color="auto"/>
                            <w:bottom w:val="none" w:sz="0" w:space="0" w:color="auto"/>
                            <w:right w:val="none" w:sz="0" w:space="0" w:color="auto"/>
                          </w:divBdr>
                          <w:divsChild>
                            <w:div w:id="1058362109">
                              <w:marLeft w:val="720"/>
                              <w:marRight w:val="0"/>
                              <w:marTop w:val="0"/>
                              <w:marBottom w:val="0"/>
                              <w:divBdr>
                                <w:top w:val="none" w:sz="0" w:space="0" w:color="auto"/>
                                <w:left w:val="none" w:sz="0" w:space="0" w:color="auto"/>
                                <w:bottom w:val="none" w:sz="0" w:space="0" w:color="auto"/>
                                <w:right w:val="none" w:sz="0" w:space="0" w:color="auto"/>
                              </w:divBdr>
                            </w:div>
                            <w:div w:id="1259291905">
                              <w:marLeft w:val="720"/>
                              <w:marRight w:val="0"/>
                              <w:marTop w:val="0"/>
                              <w:marBottom w:val="0"/>
                              <w:divBdr>
                                <w:top w:val="none" w:sz="0" w:space="0" w:color="auto"/>
                                <w:left w:val="none" w:sz="0" w:space="0" w:color="auto"/>
                                <w:bottom w:val="none" w:sz="0" w:space="0" w:color="auto"/>
                                <w:right w:val="none" w:sz="0" w:space="0" w:color="auto"/>
                              </w:divBdr>
                            </w:div>
                            <w:div w:id="14815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566028">
      <w:bodyDiv w:val="1"/>
      <w:marLeft w:val="0"/>
      <w:marRight w:val="0"/>
      <w:marTop w:val="0"/>
      <w:marBottom w:val="0"/>
      <w:divBdr>
        <w:top w:val="none" w:sz="0" w:space="0" w:color="auto"/>
        <w:left w:val="none" w:sz="0" w:space="0" w:color="auto"/>
        <w:bottom w:val="none" w:sz="0" w:space="0" w:color="auto"/>
        <w:right w:val="none" w:sz="0" w:space="0" w:color="auto"/>
      </w:divBdr>
      <w:divsChild>
        <w:div w:id="1523133126">
          <w:marLeft w:val="0"/>
          <w:marRight w:val="0"/>
          <w:marTop w:val="0"/>
          <w:marBottom w:val="0"/>
          <w:divBdr>
            <w:top w:val="none" w:sz="0" w:space="0" w:color="auto"/>
            <w:left w:val="none" w:sz="0" w:space="0" w:color="auto"/>
            <w:bottom w:val="none" w:sz="0" w:space="0" w:color="auto"/>
            <w:right w:val="none" w:sz="0" w:space="0" w:color="auto"/>
          </w:divBdr>
          <w:divsChild>
            <w:div w:id="369453469">
              <w:marLeft w:val="0"/>
              <w:marRight w:val="0"/>
              <w:marTop w:val="0"/>
              <w:marBottom w:val="0"/>
              <w:divBdr>
                <w:top w:val="none" w:sz="0" w:space="0" w:color="auto"/>
                <w:left w:val="none" w:sz="0" w:space="0" w:color="auto"/>
                <w:bottom w:val="none" w:sz="0" w:space="0" w:color="auto"/>
                <w:right w:val="none" w:sz="0" w:space="0" w:color="auto"/>
              </w:divBdr>
              <w:divsChild>
                <w:div w:id="392050128">
                  <w:marLeft w:val="0"/>
                  <w:marRight w:val="0"/>
                  <w:marTop w:val="0"/>
                  <w:marBottom w:val="0"/>
                  <w:divBdr>
                    <w:top w:val="none" w:sz="0" w:space="0" w:color="auto"/>
                    <w:left w:val="none" w:sz="0" w:space="0" w:color="auto"/>
                    <w:bottom w:val="none" w:sz="0" w:space="0" w:color="auto"/>
                    <w:right w:val="none" w:sz="0" w:space="0" w:color="auto"/>
                  </w:divBdr>
                  <w:divsChild>
                    <w:div w:id="506750353">
                      <w:marLeft w:val="10"/>
                      <w:marRight w:val="0"/>
                      <w:marTop w:val="0"/>
                      <w:marBottom w:val="0"/>
                      <w:divBdr>
                        <w:top w:val="none" w:sz="0" w:space="0" w:color="auto"/>
                        <w:left w:val="none" w:sz="0" w:space="0" w:color="auto"/>
                        <w:bottom w:val="none" w:sz="0" w:space="0" w:color="auto"/>
                        <w:right w:val="none" w:sz="0" w:space="0" w:color="auto"/>
                      </w:divBdr>
                      <w:divsChild>
                        <w:div w:id="43675553">
                          <w:marLeft w:val="0"/>
                          <w:marRight w:val="0"/>
                          <w:marTop w:val="0"/>
                          <w:marBottom w:val="0"/>
                          <w:divBdr>
                            <w:top w:val="none" w:sz="0" w:space="0" w:color="auto"/>
                            <w:left w:val="none" w:sz="0" w:space="0" w:color="auto"/>
                            <w:bottom w:val="none" w:sz="0" w:space="0" w:color="auto"/>
                            <w:right w:val="none" w:sz="0" w:space="0" w:color="auto"/>
                          </w:divBdr>
                          <w:divsChild>
                            <w:div w:id="400718759">
                              <w:marLeft w:val="910"/>
                              <w:marRight w:val="0"/>
                              <w:marTop w:val="0"/>
                              <w:marBottom w:val="0"/>
                              <w:divBdr>
                                <w:top w:val="none" w:sz="0" w:space="0" w:color="auto"/>
                                <w:left w:val="none" w:sz="0" w:space="0" w:color="auto"/>
                                <w:bottom w:val="none" w:sz="0" w:space="0" w:color="auto"/>
                                <w:right w:val="none" w:sz="0" w:space="0" w:color="auto"/>
                              </w:divBdr>
                            </w:div>
                            <w:div w:id="1186988233">
                              <w:marLeft w:val="0"/>
                              <w:marRight w:val="0"/>
                              <w:marTop w:val="0"/>
                              <w:marBottom w:val="0"/>
                              <w:divBdr>
                                <w:top w:val="none" w:sz="0" w:space="0" w:color="auto"/>
                                <w:left w:val="none" w:sz="0" w:space="0" w:color="auto"/>
                                <w:bottom w:val="none" w:sz="0" w:space="0" w:color="auto"/>
                                <w:right w:val="none" w:sz="0" w:space="0" w:color="auto"/>
                              </w:divBdr>
                            </w:div>
                            <w:div w:id="1194149182">
                              <w:marLeft w:val="910"/>
                              <w:marRight w:val="0"/>
                              <w:marTop w:val="0"/>
                              <w:marBottom w:val="0"/>
                              <w:divBdr>
                                <w:top w:val="none" w:sz="0" w:space="0" w:color="auto"/>
                                <w:left w:val="none" w:sz="0" w:space="0" w:color="auto"/>
                                <w:bottom w:val="none" w:sz="0" w:space="0" w:color="auto"/>
                                <w:right w:val="none" w:sz="0" w:space="0" w:color="auto"/>
                              </w:divBdr>
                            </w:div>
                            <w:div w:id="1432579128">
                              <w:marLeft w:val="91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214430">
      <w:bodyDiv w:val="1"/>
      <w:marLeft w:val="0"/>
      <w:marRight w:val="0"/>
      <w:marTop w:val="0"/>
      <w:marBottom w:val="0"/>
      <w:divBdr>
        <w:top w:val="none" w:sz="0" w:space="0" w:color="auto"/>
        <w:left w:val="none" w:sz="0" w:space="0" w:color="auto"/>
        <w:bottom w:val="none" w:sz="0" w:space="0" w:color="auto"/>
        <w:right w:val="none" w:sz="0" w:space="0" w:color="auto"/>
      </w:divBdr>
      <w:divsChild>
        <w:div w:id="1432697620">
          <w:marLeft w:val="0"/>
          <w:marRight w:val="0"/>
          <w:marTop w:val="0"/>
          <w:marBottom w:val="0"/>
          <w:divBdr>
            <w:top w:val="none" w:sz="0" w:space="0" w:color="auto"/>
            <w:left w:val="none" w:sz="0" w:space="0" w:color="auto"/>
            <w:bottom w:val="none" w:sz="0" w:space="0" w:color="auto"/>
            <w:right w:val="none" w:sz="0" w:space="0" w:color="auto"/>
          </w:divBdr>
          <w:divsChild>
            <w:div w:id="410155262">
              <w:marLeft w:val="0"/>
              <w:marRight w:val="0"/>
              <w:marTop w:val="0"/>
              <w:marBottom w:val="0"/>
              <w:divBdr>
                <w:top w:val="none" w:sz="0" w:space="0" w:color="auto"/>
                <w:left w:val="none" w:sz="0" w:space="0" w:color="auto"/>
                <w:bottom w:val="none" w:sz="0" w:space="0" w:color="auto"/>
                <w:right w:val="none" w:sz="0" w:space="0" w:color="auto"/>
              </w:divBdr>
              <w:divsChild>
                <w:div w:id="1903255112">
                  <w:marLeft w:val="0"/>
                  <w:marRight w:val="0"/>
                  <w:marTop w:val="0"/>
                  <w:marBottom w:val="0"/>
                  <w:divBdr>
                    <w:top w:val="none" w:sz="0" w:space="0" w:color="auto"/>
                    <w:left w:val="none" w:sz="0" w:space="0" w:color="auto"/>
                    <w:bottom w:val="none" w:sz="0" w:space="0" w:color="auto"/>
                    <w:right w:val="none" w:sz="0" w:space="0" w:color="auto"/>
                  </w:divBdr>
                  <w:divsChild>
                    <w:div w:id="466702201">
                      <w:marLeft w:val="10"/>
                      <w:marRight w:val="0"/>
                      <w:marTop w:val="0"/>
                      <w:marBottom w:val="0"/>
                      <w:divBdr>
                        <w:top w:val="none" w:sz="0" w:space="0" w:color="auto"/>
                        <w:left w:val="none" w:sz="0" w:space="0" w:color="auto"/>
                        <w:bottom w:val="none" w:sz="0" w:space="0" w:color="auto"/>
                        <w:right w:val="none" w:sz="0" w:space="0" w:color="auto"/>
                      </w:divBdr>
                      <w:divsChild>
                        <w:div w:id="1301350381">
                          <w:marLeft w:val="0"/>
                          <w:marRight w:val="0"/>
                          <w:marTop w:val="0"/>
                          <w:marBottom w:val="0"/>
                          <w:divBdr>
                            <w:top w:val="none" w:sz="0" w:space="0" w:color="auto"/>
                            <w:left w:val="none" w:sz="0" w:space="0" w:color="auto"/>
                            <w:bottom w:val="none" w:sz="0" w:space="0" w:color="auto"/>
                            <w:right w:val="none" w:sz="0" w:space="0" w:color="auto"/>
                          </w:divBdr>
                          <w:divsChild>
                            <w:div w:id="77556895">
                              <w:marLeft w:val="720"/>
                              <w:marRight w:val="0"/>
                              <w:marTop w:val="0"/>
                              <w:marBottom w:val="0"/>
                              <w:divBdr>
                                <w:top w:val="none" w:sz="0" w:space="0" w:color="auto"/>
                                <w:left w:val="none" w:sz="0" w:space="0" w:color="auto"/>
                                <w:bottom w:val="none" w:sz="0" w:space="0" w:color="auto"/>
                                <w:right w:val="none" w:sz="0" w:space="0" w:color="auto"/>
                              </w:divBdr>
                            </w:div>
                            <w:div w:id="626786794">
                              <w:marLeft w:val="720"/>
                              <w:marRight w:val="31"/>
                              <w:marTop w:val="0"/>
                              <w:marBottom w:val="0"/>
                              <w:divBdr>
                                <w:top w:val="none" w:sz="0" w:space="0" w:color="auto"/>
                                <w:left w:val="none" w:sz="0" w:space="0" w:color="auto"/>
                                <w:bottom w:val="none" w:sz="0" w:space="0" w:color="auto"/>
                                <w:right w:val="none" w:sz="0" w:space="0" w:color="auto"/>
                              </w:divBdr>
                            </w:div>
                            <w:div w:id="849489893">
                              <w:marLeft w:val="720"/>
                              <w:marRight w:val="0"/>
                              <w:marTop w:val="0"/>
                              <w:marBottom w:val="0"/>
                              <w:divBdr>
                                <w:top w:val="none" w:sz="0" w:space="0" w:color="auto"/>
                                <w:left w:val="none" w:sz="0" w:space="0" w:color="auto"/>
                                <w:bottom w:val="none" w:sz="0" w:space="0" w:color="auto"/>
                                <w:right w:val="none" w:sz="0" w:space="0" w:color="auto"/>
                              </w:divBdr>
                            </w:div>
                            <w:div w:id="1110471930">
                              <w:marLeft w:val="720"/>
                              <w:marRight w:val="0"/>
                              <w:marTop w:val="0"/>
                              <w:marBottom w:val="0"/>
                              <w:divBdr>
                                <w:top w:val="none" w:sz="0" w:space="0" w:color="auto"/>
                                <w:left w:val="none" w:sz="0" w:space="0" w:color="auto"/>
                                <w:bottom w:val="none" w:sz="0" w:space="0" w:color="auto"/>
                                <w:right w:val="none" w:sz="0" w:space="0" w:color="auto"/>
                              </w:divBdr>
                            </w:div>
                            <w:div w:id="1136221833">
                              <w:marLeft w:val="720"/>
                              <w:marRight w:val="31"/>
                              <w:marTop w:val="0"/>
                              <w:marBottom w:val="0"/>
                              <w:divBdr>
                                <w:top w:val="none" w:sz="0" w:space="0" w:color="auto"/>
                                <w:left w:val="none" w:sz="0" w:space="0" w:color="auto"/>
                                <w:bottom w:val="none" w:sz="0" w:space="0" w:color="auto"/>
                                <w:right w:val="none" w:sz="0" w:space="0" w:color="auto"/>
                              </w:divBdr>
                            </w:div>
                            <w:div w:id="1338582668">
                              <w:marLeft w:val="720"/>
                              <w:marRight w:val="0"/>
                              <w:marTop w:val="0"/>
                              <w:marBottom w:val="0"/>
                              <w:divBdr>
                                <w:top w:val="none" w:sz="0" w:space="0" w:color="auto"/>
                                <w:left w:val="none" w:sz="0" w:space="0" w:color="auto"/>
                                <w:bottom w:val="none" w:sz="0" w:space="0" w:color="auto"/>
                                <w:right w:val="none" w:sz="0" w:space="0" w:color="auto"/>
                              </w:divBdr>
                            </w:div>
                            <w:div w:id="1424760185">
                              <w:marLeft w:val="0"/>
                              <w:marRight w:val="0"/>
                              <w:marTop w:val="0"/>
                              <w:marBottom w:val="0"/>
                              <w:divBdr>
                                <w:top w:val="none" w:sz="0" w:space="0" w:color="auto"/>
                                <w:left w:val="none" w:sz="0" w:space="0" w:color="auto"/>
                                <w:bottom w:val="none" w:sz="0" w:space="0" w:color="auto"/>
                                <w:right w:val="none" w:sz="0" w:space="0" w:color="auto"/>
                              </w:divBdr>
                            </w:div>
                            <w:div w:id="1471439209">
                              <w:marLeft w:val="720"/>
                              <w:marRight w:val="31"/>
                              <w:marTop w:val="0"/>
                              <w:marBottom w:val="0"/>
                              <w:divBdr>
                                <w:top w:val="none" w:sz="0" w:space="0" w:color="auto"/>
                                <w:left w:val="none" w:sz="0" w:space="0" w:color="auto"/>
                                <w:bottom w:val="none" w:sz="0" w:space="0" w:color="auto"/>
                                <w:right w:val="none" w:sz="0" w:space="0" w:color="auto"/>
                              </w:divBdr>
                            </w:div>
                            <w:div w:id="1524709514">
                              <w:marLeft w:val="720"/>
                              <w:marRight w:val="0"/>
                              <w:marTop w:val="0"/>
                              <w:marBottom w:val="0"/>
                              <w:divBdr>
                                <w:top w:val="none" w:sz="0" w:space="0" w:color="auto"/>
                                <w:left w:val="none" w:sz="0" w:space="0" w:color="auto"/>
                                <w:bottom w:val="none" w:sz="0" w:space="0" w:color="auto"/>
                                <w:right w:val="none" w:sz="0" w:space="0" w:color="auto"/>
                              </w:divBdr>
                            </w:div>
                            <w:div w:id="1953634472">
                              <w:marLeft w:val="720"/>
                              <w:marRight w:val="0"/>
                              <w:marTop w:val="0"/>
                              <w:marBottom w:val="0"/>
                              <w:divBdr>
                                <w:top w:val="none" w:sz="0" w:space="0" w:color="auto"/>
                                <w:left w:val="none" w:sz="0" w:space="0" w:color="auto"/>
                                <w:bottom w:val="none" w:sz="0" w:space="0" w:color="auto"/>
                                <w:right w:val="none" w:sz="0" w:space="0" w:color="auto"/>
                              </w:divBdr>
                            </w:div>
                            <w:div w:id="1955096797">
                              <w:marLeft w:val="720"/>
                              <w:marRight w:val="0"/>
                              <w:marTop w:val="0"/>
                              <w:marBottom w:val="0"/>
                              <w:divBdr>
                                <w:top w:val="none" w:sz="0" w:space="0" w:color="auto"/>
                                <w:left w:val="none" w:sz="0" w:space="0" w:color="auto"/>
                                <w:bottom w:val="none" w:sz="0" w:space="0" w:color="auto"/>
                                <w:right w:val="none" w:sz="0" w:space="0" w:color="auto"/>
                              </w:divBdr>
                            </w:div>
                            <w:div w:id="2033601780">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2830209">
      <w:bodyDiv w:val="1"/>
      <w:marLeft w:val="0"/>
      <w:marRight w:val="0"/>
      <w:marTop w:val="0"/>
      <w:marBottom w:val="0"/>
      <w:divBdr>
        <w:top w:val="none" w:sz="0" w:space="0" w:color="auto"/>
        <w:left w:val="none" w:sz="0" w:space="0" w:color="auto"/>
        <w:bottom w:val="none" w:sz="0" w:space="0" w:color="auto"/>
        <w:right w:val="none" w:sz="0" w:space="0" w:color="auto"/>
      </w:divBdr>
      <w:divsChild>
        <w:div w:id="1512990764">
          <w:marLeft w:val="0"/>
          <w:marRight w:val="0"/>
          <w:marTop w:val="0"/>
          <w:marBottom w:val="0"/>
          <w:divBdr>
            <w:top w:val="none" w:sz="0" w:space="0" w:color="auto"/>
            <w:left w:val="none" w:sz="0" w:space="0" w:color="auto"/>
            <w:bottom w:val="none" w:sz="0" w:space="0" w:color="auto"/>
            <w:right w:val="none" w:sz="0" w:space="0" w:color="auto"/>
          </w:divBdr>
          <w:divsChild>
            <w:div w:id="2032803951">
              <w:marLeft w:val="0"/>
              <w:marRight w:val="0"/>
              <w:marTop w:val="0"/>
              <w:marBottom w:val="0"/>
              <w:divBdr>
                <w:top w:val="none" w:sz="0" w:space="0" w:color="auto"/>
                <w:left w:val="none" w:sz="0" w:space="0" w:color="auto"/>
                <w:bottom w:val="none" w:sz="0" w:space="0" w:color="auto"/>
                <w:right w:val="none" w:sz="0" w:space="0" w:color="auto"/>
              </w:divBdr>
              <w:divsChild>
                <w:div w:id="1568879366">
                  <w:marLeft w:val="0"/>
                  <w:marRight w:val="0"/>
                  <w:marTop w:val="0"/>
                  <w:marBottom w:val="0"/>
                  <w:divBdr>
                    <w:top w:val="none" w:sz="0" w:space="0" w:color="auto"/>
                    <w:left w:val="none" w:sz="0" w:space="0" w:color="auto"/>
                    <w:bottom w:val="none" w:sz="0" w:space="0" w:color="auto"/>
                    <w:right w:val="none" w:sz="0" w:space="0" w:color="auto"/>
                  </w:divBdr>
                  <w:divsChild>
                    <w:div w:id="2126535242">
                      <w:marLeft w:val="10"/>
                      <w:marRight w:val="0"/>
                      <w:marTop w:val="0"/>
                      <w:marBottom w:val="0"/>
                      <w:divBdr>
                        <w:top w:val="none" w:sz="0" w:space="0" w:color="auto"/>
                        <w:left w:val="none" w:sz="0" w:space="0" w:color="auto"/>
                        <w:bottom w:val="none" w:sz="0" w:space="0" w:color="auto"/>
                        <w:right w:val="none" w:sz="0" w:space="0" w:color="auto"/>
                      </w:divBdr>
                      <w:divsChild>
                        <w:div w:id="936720087">
                          <w:marLeft w:val="0"/>
                          <w:marRight w:val="0"/>
                          <w:marTop w:val="0"/>
                          <w:marBottom w:val="0"/>
                          <w:divBdr>
                            <w:top w:val="none" w:sz="0" w:space="0" w:color="auto"/>
                            <w:left w:val="none" w:sz="0" w:space="0" w:color="auto"/>
                            <w:bottom w:val="none" w:sz="0" w:space="0" w:color="auto"/>
                            <w:right w:val="none" w:sz="0" w:space="0" w:color="auto"/>
                          </w:divBdr>
                          <w:divsChild>
                            <w:div w:id="396978611">
                              <w:marLeft w:val="0"/>
                              <w:marRight w:val="0"/>
                              <w:marTop w:val="0"/>
                              <w:marBottom w:val="0"/>
                              <w:divBdr>
                                <w:top w:val="none" w:sz="0" w:space="0" w:color="auto"/>
                                <w:left w:val="none" w:sz="0" w:space="0" w:color="auto"/>
                                <w:bottom w:val="none" w:sz="0" w:space="0" w:color="auto"/>
                                <w:right w:val="none" w:sz="0" w:space="0" w:color="auto"/>
                              </w:divBdr>
                            </w:div>
                            <w:div w:id="471555461">
                              <w:marLeft w:val="0"/>
                              <w:marRight w:val="0"/>
                              <w:marTop w:val="0"/>
                              <w:marBottom w:val="0"/>
                              <w:divBdr>
                                <w:top w:val="none" w:sz="0" w:space="0" w:color="auto"/>
                                <w:left w:val="none" w:sz="0" w:space="0" w:color="auto"/>
                                <w:bottom w:val="none" w:sz="0" w:space="0" w:color="auto"/>
                                <w:right w:val="none" w:sz="0" w:space="0" w:color="auto"/>
                              </w:divBdr>
                            </w:div>
                            <w:div w:id="483474121">
                              <w:marLeft w:val="0"/>
                              <w:marRight w:val="0"/>
                              <w:marTop w:val="0"/>
                              <w:marBottom w:val="0"/>
                              <w:divBdr>
                                <w:top w:val="none" w:sz="0" w:space="0" w:color="auto"/>
                                <w:left w:val="none" w:sz="0" w:space="0" w:color="auto"/>
                                <w:bottom w:val="none" w:sz="0" w:space="0" w:color="auto"/>
                                <w:right w:val="none" w:sz="0" w:space="0" w:color="auto"/>
                              </w:divBdr>
                            </w:div>
                            <w:div w:id="652640230">
                              <w:marLeft w:val="0"/>
                              <w:marRight w:val="0"/>
                              <w:marTop w:val="0"/>
                              <w:marBottom w:val="0"/>
                              <w:divBdr>
                                <w:top w:val="none" w:sz="0" w:space="0" w:color="auto"/>
                                <w:left w:val="none" w:sz="0" w:space="0" w:color="auto"/>
                                <w:bottom w:val="none" w:sz="0" w:space="0" w:color="auto"/>
                                <w:right w:val="none" w:sz="0" w:space="0" w:color="auto"/>
                              </w:divBdr>
                            </w:div>
                            <w:div w:id="985621501">
                              <w:marLeft w:val="0"/>
                              <w:marRight w:val="0"/>
                              <w:marTop w:val="0"/>
                              <w:marBottom w:val="0"/>
                              <w:divBdr>
                                <w:top w:val="none" w:sz="0" w:space="0" w:color="auto"/>
                                <w:left w:val="none" w:sz="0" w:space="0" w:color="auto"/>
                                <w:bottom w:val="none" w:sz="0" w:space="0" w:color="auto"/>
                                <w:right w:val="none" w:sz="0" w:space="0" w:color="auto"/>
                              </w:divBdr>
                            </w:div>
                            <w:div w:id="1088771311">
                              <w:marLeft w:val="0"/>
                              <w:marRight w:val="0"/>
                              <w:marTop w:val="0"/>
                              <w:marBottom w:val="0"/>
                              <w:divBdr>
                                <w:top w:val="none" w:sz="0" w:space="0" w:color="auto"/>
                                <w:left w:val="none" w:sz="0" w:space="0" w:color="auto"/>
                                <w:bottom w:val="none" w:sz="0" w:space="0" w:color="auto"/>
                                <w:right w:val="none" w:sz="0" w:space="0" w:color="auto"/>
                              </w:divBdr>
                            </w:div>
                            <w:div w:id="1104493801">
                              <w:marLeft w:val="0"/>
                              <w:marRight w:val="0"/>
                              <w:marTop w:val="0"/>
                              <w:marBottom w:val="0"/>
                              <w:divBdr>
                                <w:top w:val="none" w:sz="0" w:space="0" w:color="auto"/>
                                <w:left w:val="none" w:sz="0" w:space="0" w:color="auto"/>
                                <w:bottom w:val="none" w:sz="0" w:space="0" w:color="auto"/>
                                <w:right w:val="none" w:sz="0" w:space="0" w:color="auto"/>
                              </w:divBdr>
                            </w:div>
                            <w:div w:id="1123888141">
                              <w:marLeft w:val="0"/>
                              <w:marRight w:val="0"/>
                              <w:marTop w:val="0"/>
                              <w:marBottom w:val="0"/>
                              <w:divBdr>
                                <w:top w:val="none" w:sz="0" w:space="0" w:color="auto"/>
                                <w:left w:val="none" w:sz="0" w:space="0" w:color="auto"/>
                                <w:bottom w:val="none" w:sz="0" w:space="0" w:color="auto"/>
                                <w:right w:val="none" w:sz="0" w:space="0" w:color="auto"/>
                              </w:divBdr>
                            </w:div>
                            <w:div w:id="1209801197">
                              <w:marLeft w:val="0"/>
                              <w:marRight w:val="0"/>
                              <w:marTop w:val="0"/>
                              <w:marBottom w:val="0"/>
                              <w:divBdr>
                                <w:top w:val="none" w:sz="0" w:space="0" w:color="auto"/>
                                <w:left w:val="none" w:sz="0" w:space="0" w:color="auto"/>
                                <w:bottom w:val="none" w:sz="0" w:space="0" w:color="auto"/>
                                <w:right w:val="none" w:sz="0" w:space="0" w:color="auto"/>
                              </w:divBdr>
                            </w:div>
                            <w:div w:id="1315139100">
                              <w:marLeft w:val="0"/>
                              <w:marRight w:val="0"/>
                              <w:marTop w:val="0"/>
                              <w:marBottom w:val="0"/>
                              <w:divBdr>
                                <w:top w:val="none" w:sz="0" w:space="0" w:color="auto"/>
                                <w:left w:val="none" w:sz="0" w:space="0" w:color="auto"/>
                                <w:bottom w:val="none" w:sz="0" w:space="0" w:color="auto"/>
                                <w:right w:val="none" w:sz="0" w:space="0" w:color="auto"/>
                              </w:divBdr>
                            </w:div>
                            <w:div w:id="1399017386">
                              <w:marLeft w:val="0"/>
                              <w:marRight w:val="0"/>
                              <w:marTop w:val="0"/>
                              <w:marBottom w:val="0"/>
                              <w:divBdr>
                                <w:top w:val="none" w:sz="0" w:space="0" w:color="auto"/>
                                <w:left w:val="none" w:sz="0" w:space="0" w:color="auto"/>
                                <w:bottom w:val="none" w:sz="0" w:space="0" w:color="auto"/>
                                <w:right w:val="none" w:sz="0" w:space="0" w:color="auto"/>
                              </w:divBdr>
                            </w:div>
                            <w:div w:id="1560938381">
                              <w:marLeft w:val="0"/>
                              <w:marRight w:val="0"/>
                              <w:marTop w:val="0"/>
                              <w:marBottom w:val="0"/>
                              <w:divBdr>
                                <w:top w:val="none" w:sz="0" w:space="0" w:color="auto"/>
                                <w:left w:val="none" w:sz="0" w:space="0" w:color="auto"/>
                                <w:bottom w:val="none" w:sz="0" w:space="0" w:color="auto"/>
                                <w:right w:val="none" w:sz="0" w:space="0" w:color="auto"/>
                              </w:divBdr>
                            </w:div>
                            <w:div w:id="1798723067">
                              <w:marLeft w:val="0"/>
                              <w:marRight w:val="0"/>
                              <w:marTop w:val="0"/>
                              <w:marBottom w:val="0"/>
                              <w:divBdr>
                                <w:top w:val="none" w:sz="0" w:space="0" w:color="auto"/>
                                <w:left w:val="none" w:sz="0" w:space="0" w:color="auto"/>
                                <w:bottom w:val="none" w:sz="0" w:space="0" w:color="auto"/>
                                <w:right w:val="none" w:sz="0" w:space="0" w:color="auto"/>
                              </w:divBdr>
                            </w:div>
                            <w:div w:id="1965496996">
                              <w:marLeft w:val="0"/>
                              <w:marRight w:val="0"/>
                              <w:marTop w:val="0"/>
                              <w:marBottom w:val="0"/>
                              <w:divBdr>
                                <w:top w:val="none" w:sz="0" w:space="0" w:color="auto"/>
                                <w:left w:val="none" w:sz="0" w:space="0" w:color="auto"/>
                                <w:bottom w:val="none" w:sz="0" w:space="0" w:color="auto"/>
                                <w:right w:val="none" w:sz="0" w:space="0" w:color="auto"/>
                              </w:divBdr>
                            </w:div>
                            <w:div w:id="201040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6DB1C4-7202-4613-9435-F98742181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1142</Words>
  <Characters>6510</Characters>
  <Application>Microsoft Office Word</Application>
  <DocSecurity>0</DocSecurity>
  <Lines>54</Lines>
  <Paragraphs>15</Paragraphs>
  <ScaleCrop>false</ScaleCrop>
  <Company>Hewlett-Packard Company</Company>
  <LinksUpToDate>false</LinksUpToDate>
  <CharactersWithSpaces>7637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e4136</dc:creator>
  <cp:lastModifiedBy>m71209</cp:lastModifiedBy>
  <cp:revision>2</cp:revision>
  <cp:lastPrinted>2016-07-27T06:03:00Z</cp:lastPrinted>
  <dcterms:created xsi:type="dcterms:W3CDTF">2016-08-31T05:38:00Z</dcterms:created>
  <dcterms:modified xsi:type="dcterms:W3CDTF">2016-08-31T05:38:00Z</dcterms:modified>
</cp:coreProperties>
</file>