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6 Instructor Guide</w:t>
        <w:br/>
        <w:t>The Archive of Doors</w:t>
      </w:r>
    </w:p>
    <w:p>
      <w:r>
        <w:t>Ancillary Resources for Pat Morin’s Open Data Structures in Java</w:t>
      </w:r>
    </w:p>
    <w:p>
      <w:r>
        <w:drawing>
          <wp:inline>
            <wp:extent cx="4206240" cy="2804160"/>
            <wp:docPr id="1" name="Picture 1" descr="Decorative fantasy archive with branching stone galleries and an adventurer holding a key."/>
            <wp:cNvGraphicFramePr>
              <a:graphicFrameLocks noChangeAspect="1"/>
            </wp:cNvGraphicFramePr>
            <a:graphic>
              <a:graphicData uri="http://schemas.openxmlformats.org/drawingml/2006/picture">
                <pic:pic>
                  <pic:nvPicPr>
                    <pic:cNvPr id="0" name="exec-8d289e77-6694-4284-85c8-fd1e9af8b475.png"/>
                    <pic:cNvPicPr/>
                  </pic:nvPicPr>
                  <pic:blipFill>
                    <a:blip r:embed="rId12"/>
                    <a:stretch>
                      <a:fillRect/>
                    </a:stretch>
                  </pic:blipFill>
                  <pic:spPr>
                    <a:xfrm>
                      <a:off x="0" y="0"/>
                      <a:ext cx="4206240" cy="2804160"/>
                    </a:xfrm>
                    <a:prstGeom prst="rect"/>
                  </pic:spPr>
                </pic:pic>
              </a:graphicData>
            </a:graphic>
          </wp:inline>
        </w:drawing>
      </w:r>
    </w:p>
    <w:p>
      <w:r>
        <w:t>Students diagnose a reversed search direction, implement ordinary binary search tree insertion, and compare two insertion orders. A supplied inorder traversal and height calculation make tree shape observable without broadening the implementation task. The reference solution changes only the two permitted method bodies.</w:t>
      </w:r>
    </w:p>
    <w:p>
      <w:r>
        <w:t>Use the student chapter, starter/chapter06, instructor/chapter06, and verification/ArchiveCompletion.java together. ArchiveDiagnosis.java is a short example of a regression checker. The repository is public, including solutions; distribute through your course system if solutions should be withheld.</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Teaching Sequence and Conceptual Answers</w:t>
      </w:r>
    </w:p>
    <w:p>
      <w:r>
        <w:t>Suggested allocation is 90–130 minutes plus reading: 15–20 for tracing and diagnosis, 30–40 for insertion, 20–30 for the shape experiment, and 25–40 for boundary checks and explanation. These are planning estimates, not measured student completion times.</w:t>
      </w:r>
    </w:p>
    <w:p>
      <w:r>
        <w:t>Assign the searching and addition portions of Morin’s Section 6.2 and relevant terminology from Section 6.1. This workshop is an integer-key map with exact lookup. Morin’s ordered-set find can return a successor; do not transfer that contract to this project. Parent references are local variables here, not fields in each node.</w:t>
      </w:r>
    </w:p>
    <w:p>
      <w:r>
        <w:t>Reading: https://opendatastructures.org/ods-java/6_2_BinarySearchTree_Unbala.html</w:t>
      </w:r>
    </w:p>
    <w:tbl>
      <w:tblPr>
        <w:tblW w:type="auto" w:w="0"/>
        <w:jc w:val="center"/>
        <w:tblLayout w:type="fixed"/>
        <w:tblLook w:firstColumn="1" w:firstRow="1" w:lastColumn="0" w:lastRow="0" w:noHBand="0" w:noVBand="1" w:val="04A0"/>
      </w:tblPr>
      <w:tblGrid>
        <w:gridCol w:w="2448"/>
        <w:gridCol w:w="5760"/>
      </w:tblGrid>
      <w:tr>
        <w:trPr>
          <w:tblHeader/>
        </w:trPr>
        <w:tc>
          <w:tcPr>
            <w:tcW w:type="dxa" w:w="244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Question</w:t>
            </w:r>
          </w:p>
        </w:tc>
        <w:tc>
          <w:tcPr>
            <w:tcW w:type="dxa" w:w="576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Expected explanation</w:t>
            </w:r>
          </w:p>
        </w:tc>
      </w:tr>
      <w:t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Why does root lookup pass?</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Equality returns before the defective branch is used.</w:t>
            </w:r>
          </w:p>
        </w:tc>
      </w:tr>
      <w:t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Why does find 20 fail?</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At 40 the smaller target goes right, then continues away from 20.</w:t>
            </w:r>
          </w:p>
        </w:tc>
      </w:tr>
      <w:t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Where does 25 attach?</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As the left child of 30; path 40, 20, 30.</w:t>
            </w:r>
          </w:p>
        </w:tc>
      </w:tr>
      <w:t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Why reject duplicates?</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Keys identify one record; add does not replace a room.</w:t>
            </w:r>
          </w:p>
        </w:tc>
      </w:tr>
      <w:t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What does sorted output prove?</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Inorder output is consistent with key order; it does not prove balanced shape.</w:t>
            </w:r>
          </w:p>
        </w:tc>
      </w:tr>
    </w:tbl>
    <w:p/>
    <w:p>
      <w:pPr>
        <w:pStyle w:val="Heading2"/>
      </w:pPr>
      <w:r>
        <w:t>Complexity and Scope</w:t>
      </w:r>
    </w:p>
    <w:p>
      <w:r>
        <w:t>Lookup and insertion take O(h + 1) time for tree height h and O(1) auxiliary space with iterative code. A well-shaped n-node tree can have logarithmic height; sorted insertion into this unbalanced implementation produces height n - 1 and linear worst-case operations. Do not promise logarithmic performance merely because the structure is a BST.</w:t>
      </w:r>
    </w:p>
    <w:p>
      <w:r>
        <w:t>The supplied recursive height and traversal helpers take O(n) time and O(h + 1) call-stack space. They are suitable for these bounded workshop examples; an enormous degenerate tree can exhaust the Java call stack. Balancing and deletion are separate topics.</w:t>
      </w:r>
    </w:p>
    <w:p>
      <w:pPr>
        <w:pStyle w:val="Heading1"/>
        <w:pageBreakBefore/>
      </w:pPr>
      <w:r>
        <w:t>Expected Traces and Troubleshooting</w:t>
      </w:r>
    </w:p>
    <w:tbl>
      <w:tblPr>
        <w:tblW w:type="auto" w:w="0"/>
        <w:jc w:val="center"/>
        <w:tblLayout w:type="fixed"/>
        <w:tblLook w:firstColumn="1" w:firstRow="1" w:lastColumn="0" w:lastRow="0" w:noHBand="0" w:noVBand="1" w:val="04A0"/>
      </w:tblPr>
      <w:tblGrid>
        <w:gridCol w:w="2376"/>
        <w:gridCol w:w="5832"/>
      </w:tblGrid>
      <w:tr>
        <w:trPr>
          <w:tblHeader/>
        </w:trPr>
        <w:tc>
          <w:tcPr>
            <w:tcW w:type="dxa" w:w="237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Checkpoint</w:t>
            </w:r>
          </w:p>
        </w:tc>
        <w:tc>
          <w:tcPr>
            <w:tcW w:type="dxa" w:w="583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Expected state or result</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Initial sample</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Size 7, height 2; root 40</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find 30</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 20, 30; gallery</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find 25 before insertion</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 20, 30, null; absent</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add 25 sanctuary</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30.left becomes new node 25; size 8, height 3</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duplicate 25</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False; sanctuary and size 8 preserved</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clear</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Empty root, size 0, height -1</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Build A</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40,20,60,10,30,50,70: height 2</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Build B</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10,20,30,40,50,60,70: height 6</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find 70 comparison</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 examines 40,60,70; B examines all seven keys</w:t>
            </w:r>
          </w:p>
        </w:tc>
      </w:tr>
    </w:tbl>
    <w:p/>
    <w:p>
      <w:pPr>
        <w:pStyle w:val="Heading2"/>
      </w:pPr>
      <w:r>
        <w:t>Common Defects</w:t>
      </w:r>
    </w:p>
    <w:p>
      <w:pPr>
        <w:spacing w:before="0" w:after="100" w:line="252" w:lineRule="auto"/>
        <w:numPr>
          <w:ilvl w:val="0"/>
          <w:numId w:val="1"/>
        </w:numPr>
      </w:pPr>
      <w:r>
        <w:t>First insertion fails: code dereferences parent when the tree is empty.</w:t>
      </w:r>
    </w:p>
    <w:p>
      <w:pPr>
        <w:spacing w:before="0" w:after="100" w:line="252" w:lineRule="auto"/>
        <w:numPr>
          <w:ilvl w:val="0"/>
          <w:numId w:val="1"/>
        </w:numPr>
      </w:pPr>
      <w:r>
        <w:t>Insertion has no visible effect: a local current variable was assigned without linking parent.left, parent.right, or root.</w:t>
      </w:r>
    </w:p>
    <w:p>
      <w:pPr>
        <w:spacing w:before="0" w:after="100" w:line="252" w:lineRule="auto"/>
        <w:numPr>
          <w:ilvl w:val="0"/>
          <w:numId w:val="1"/>
        </w:numPr>
      </w:pPr>
      <w:r>
        <w:t>A duplicate changes the room or size: equality was not handled before attachment.</w:t>
      </w:r>
    </w:p>
    <w:p>
      <w:pPr>
        <w:spacing w:before="0" w:after="100" w:line="252" w:lineRule="auto"/>
        <w:numPr>
          <w:ilvl w:val="0"/>
          <w:numId w:val="1"/>
        </w:numPr>
      </w:pPr>
      <w:r>
        <w:t>Existing doors disappear: insertion overwrote a non-null child instead of reaching the missing child.</w:t>
      </w:r>
    </w:p>
    <w:p>
      <w:pPr>
        <w:spacing w:before="0" w:after="100" w:line="252" w:lineRule="auto"/>
        <w:numPr>
          <w:ilvl w:val="0"/>
          <w:numId w:val="1"/>
        </w:numPr>
      </w:pPr>
      <w:r>
        <w:t>Extreme keys fail: comparison used subtraction and overflowed.</w:t>
      </w:r>
    </w:p>
    <w:p>
      <w:pPr>
        <w:spacing w:before="0" w:after="100" w:line="252" w:lineRule="auto"/>
        <w:numPr>
          <w:ilvl w:val="0"/>
          <w:numId w:val="1"/>
        </w:numPr>
      </w:pPr>
      <w:r>
        <w:t>A sorted list is called a balanced tree: ask for a shape sketch and height, not just traversal output.</w:t>
      </w:r>
    </w:p>
    <w:p>
      <w:r>
        <w:t>The sample is constructed without add. This is intentional: students can isolate lookup diagnosis from insertion. If an AI response attributes the seeded lookup failure to unfinished insertion, students should reject that explanation using the source as evidence.</w:t>
      </w:r>
    </w:p>
    <w:p>
      <w:pPr>
        <w:pStyle w:val="Heading1"/>
        <w:pageBreakBefore/>
      </w:pPr>
      <w:r>
        <w:t>Reference Solution</w:t>
      </w:r>
    </w:p>
    <w:p>
      <w:r>
        <w:t>Only get and add change. Preserve the Node class, root, size, all helpers, sample builder, and console driver. The complete reference project is in instructor/chapter06.</w:t>
      </w:r>
    </w:p>
    <w:p>
      <w:pPr>
        <w:spacing w:line="240" w:lineRule="auto" w:after="100"/>
      </w:pPr>
      <w:r>
        <w:rPr>
          <w:rFonts w:ascii="DejaVu Sans Mono" w:hAnsi="DejaVu Sans Mono"/>
          <w:sz w:val="18"/>
        </w:rPr>
        <w:t xml:space="preserve">    public String get(int number) {</w:t>
        <w:br/>
        <w:t xml:space="preserve">        Node current = root;</w:t>
        <w:br/>
        <w:t xml:space="preserve">        while (current != null) {</w:t>
        <w:br/>
        <w:t xml:space="preserve">            if (number == current.number) return current.room;</w:t>
        <w:br/>
        <w:t xml:space="preserve">            current = number &lt; current.number</w:t>
        <w:br/>
        <w:t xml:space="preserve">                ? current.left : current.right;</w:t>
        <w:br/>
        <w:t xml:space="preserve">        }</w:t>
        <w:br/>
        <w:t xml:space="preserve">        return null;</w:t>
        <w:br/>
        <w:t xml:space="preserve">    }</w:t>
        <w:br/>
        <w:br/>
        <w:t xml:space="preserve">    public boolean add(int number, String room) {</w:t>
        <w:br/>
        <w:t xml:space="preserve">        if (room == null || room.trim().isEmpty()) return false;</w:t>
        <w:br/>
        <w:t xml:space="preserve">        Node parent = null;</w:t>
        <w:br/>
        <w:t xml:space="preserve">        Node current = root;</w:t>
        <w:br/>
        <w:t xml:space="preserve">        while (current != null) {</w:t>
        <w:br/>
        <w:t xml:space="preserve">            if (number == current.number) return false;</w:t>
        <w:br/>
        <w:t xml:space="preserve">            parent = current;</w:t>
        <w:br/>
        <w:t xml:space="preserve">            current = number &lt; current.number</w:t>
        <w:br/>
        <w:t xml:space="preserve">                ? current.left : current.right;</w:t>
        <w:br/>
        <w:t xml:space="preserve">        }</w:t>
        <w:br/>
        <w:t xml:space="preserve">        Node added = new Node(number, room);</w:t>
        <w:br/>
        <w:t xml:space="preserve">        if (parent == null) root = added;</w:t>
        <w:br/>
        <w:t xml:space="preserve">        else if (number &lt; parent.number) parent.left = added;</w:t>
        <w:br/>
        <w:t xml:space="preserve">        else parent.right = added;</w:t>
        <w:br/>
        <w:t xml:space="preserve">        size++;</w:t>
        <w:br/>
        <w:t xml:space="preserve">        return true;</w:t>
        <w:br/>
        <w:t xml:space="preserve">    }</w:t>
      </w:r>
    </w:p>
    <w:p>
      <w:pPr>
        <w:pStyle w:val="Heading2"/>
      </w:pPr>
      <w:r>
        <w:t>Why This Meets the Contract</w:t>
      </w:r>
    </w:p>
    <w:p>
      <w:r>
        <w:t>Every descent excludes the subtree that cannot contain the target. Insertion retains the last visited node as parent, rejects equality before allocation, and attaches a leaf only after reaching null. The empty-tree case assigns root. A successful insertion changes one structural reference and size; rejected insertions do not change either. The room is validated but stored without trimming.</w:t>
      </w:r>
    </w:p>
    <w:p>
      <w:pPr>
        <w:pStyle w:val="Heading1"/>
        <w:pageBreakBefore/>
      </w:pPr>
      <w:r>
        <w:t>Diagnosis Evidence and Assessment</w:t>
      </w:r>
    </w:p>
    <w:p>
      <w:r>
        <w:t>Compile this checker with DoorArchive.java and run java ArchiveDiagnosis. Against the starter it fails at left child lookup after the root check passes. Against the reference solution all checks pass. Explicit AssertionError checks work without enabling Java assertions.</w:t>
      </w:r>
    </w:p>
    <w:p>
      <w:pPr>
        <w:spacing w:line="240" w:lineRule="auto" w:after="100"/>
      </w:pPr>
      <w:r>
        <w:rPr>
          <w:rFonts w:ascii="DejaVu Sans Mono" w:hAnsi="DejaVu Sans Mono"/>
          <w:sz w:val="18"/>
        </w:rPr>
        <w:t>public class ArchiveDiagnosis {</w:t>
        <w:br/>
        <w:t xml:space="preserve">    public static void main(String[] args) {</w:t>
        <w:br/>
        <w:t xml:space="preserve">        DoorArchive archive = DoorArchive.sample();</w:t>
        <w:br/>
        <w:t xml:space="preserve">        check("archive".equals(archive.get(40)), "root lookup");</w:t>
        <w:br/>
        <w:t xml:space="preserve">        check("well".equals(archive.get(20)), "left child lookup");</w:t>
        <w:br/>
        <w:t xml:space="preserve">        check("forge".equals(archive.get(60)), "right child lookup");</w:t>
        <w:br/>
        <w:t xml:space="preserve">        check(archive.get(25) == null, "missing door");</w:t>
        <w:br/>
        <w:t xml:space="preserve">        check(archive.size() == 7, "lookup preserves size");</w:t>
        <w:br/>
        <w:t xml:space="preserve">        System.out.println("Archive diagnosis passed");</w:t>
        <w:br/>
        <w:t xml:space="preserve">    }</w:t>
        <w:br/>
        <w:br/>
        <w:t xml:space="preserve">    private static void check(boolean condition, String message) {</w:t>
        <w:br/>
        <w:t xml:space="preserve">        if (!condition) throw new AssertionError(message);</w:t>
        <w:br/>
        <w:t xml:space="preserve">    }</w:t>
        <w:br/>
        <w:t>}</w:t>
      </w:r>
    </w:p>
    <w:p>
      <w:pPr>
        <w:pStyle w:val="Heading2"/>
      </w:pPr>
      <w:r>
        <w:t>Evaluate the AI Exercise</w:t>
      </w:r>
    </w:p>
    <w:p>
      <w:r>
        <w:t>Look for an independent hypothesis, an accurate trace, and a test that discriminates between explanations. The first wrong decision for 20 is choosing 40.right. Focus on justified edits and regression evidence rather than prose fluency from an AI response. The no-AI alternative has the same diagnosis and testing requirements.</w:t>
      </w:r>
    </w:p>
    <w:tbl>
      <w:tblPr>
        <w:tblW w:type="auto" w:w="0"/>
        <w:jc w:val="center"/>
        <w:tblLayout w:type="fixed"/>
        <w:tblLook w:firstColumn="1" w:firstRow="1" w:lastColumn="0" w:lastRow="0" w:noHBand="0" w:noVBand="1" w:val="04A0"/>
      </w:tblPr>
      <w:tblGrid>
        <w:gridCol w:w="8208"/>
      </w:tblGrid>
      <w:tr>
        <w:trPr>
          <w:tblHeader/>
        </w:trPr>
        <w:tc>
          <w:tcPr>
            <w:tcW w:type="dxa" w:w="820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Criterion</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Lookup follows the invariant and preserves state</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Insertion handles empty root and both child directions</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Duplicates, invalid values, size, and integer boundaries</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Adventure trace and insertion-order explanation</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Diagnosis, tests, and evaluated AI or no-AI evidence</w:t>
            </w:r>
          </w:p>
        </w:tc>
      </w:tr>
    </w:tbl>
    <w:p/>
    <w:p>
      <w:pPr>
        <w:pStyle w:val="Heading1"/>
        <w:pageBreakBefore/>
      </w:pPr>
      <w:r>
        <w:t>Completion Verification and Distribution</w:t>
      </w:r>
    </w:p>
    <w:p>
      <w:r>
        <w:t>The maintainer harness compiles the starter and reference projects separately with javac --release 11. GitHub Actions runs the suite on Java 11 and Java 21. The checks are evidence that a valid solution exists within the permitted edits; they do not establish a measured student completion time or cover every possible implementation.</w:t>
      </w:r>
    </w:p>
    <w:p>
      <w:pPr>
        <w:spacing w:before="0" w:after="100" w:line="252" w:lineRule="auto"/>
        <w:numPr>
          <w:ilvl w:val="0"/>
          <w:numId w:val="1"/>
        </w:numPr>
      </w:pPr>
      <w:r>
        <w:t>Run the required console adventure and compare its complete result sequence.</w:t>
      </w:r>
    </w:p>
    <w:p>
      <w:pPr>
        <w:spacing w:before="0" w:after="100" w:line="252" w:lineRule="auto"/>
        <w:numPr>
          <w:ilvl w:val="0"/>
          <w:numId w:val="1"/>
        </w:numPr>
      </w:pPr>
      <w:r>
        <w:t>Confirm the starter lookup failure and that the diagnostic checker rejects it at the intended assertion.</w:t>
      </w:r>
    </w:p>
    <w:p>
      <w:pPr>
        <w:spacing w:before="0" w:after="100" w:line="252" w:lineRule="auto"/>
        <w:numPr>
          <w:ilvl w:val="0"/>
          <w:numId w:val="1"/>
        </w:numPr>
      </w:pPr>
      <w:r>
        <w:t>Run 800 seeded mixed insertion and lookup operations against a TreeMap model.</w:t>
      </w:r>
    </w:p>
    <w:p>
      <w:pPr>
        <w:spacing w:before="0" w:after="100" w:line="252" w:lineRule="auto"/>
        <w:numPr>
          <w:ilvl w:val="0"/>
          <w:numId w:val="1"/>
        </w:numPr>
      </w:pPr>
      <w:r>
        <w:t>Inspect the entire tree for ordering bounds, cycles, shared children, node preservation, size, and stored values.</w:t>
      </w:r>
    </w:p>
    <w:p>
      <w:pPr>
        <w:spacing w:before="0" w:after="100" w:line="252" w:lineRule="auto"/>
        <w:numPr>
          <w:ilvl w:val="0"/>
          <w:numId w:val="1"/>
        </w:numPr>
      </w:pPr>
      <w:r>
        <w:t>Check empty and invalid cases, duplicates, extreme integer keys, preserved room text, and the two required heights.</w:t>
      </w:r>
    </w:p>
    <w:p>
      <w:pPr>
        <w:spacing w:before="0" w:after="100" w:line="252" w:lineRule="auto"/>
        <w:numPr>
          <w:ilvl w:val="0"/>
          <w:numId w:val="1"/>
        </w:numPr>
      </w:pPr>
      <w:r>
        <w:t>Compare source outside the two permitted method bodies and verify the console driver is unchanged.</w:t>
      </w:r>
    </w:p>
    <w:p>
      <w:pPr>
        <w:spacing w:before="0" w:after="100" w:line="252" w:lineRule="auto"/>
        <w:numPr>
          <w:ilvl w:val="0"/>
          <w:numId w:val="1"/>
        </w:numPr>
      </w:pPr>
      <w:r>
        <w:t>Compare the Java listings embedded in the student Word file with the tested starter files.</w:t>
      </w:r>
    </w:p>
    <w:p>
      <w:pPr>
        <w:pStyle w:val="Heading2"/>
      </w:pPr>
      <w:r>
        <w:t>Run the Maintainer Checks</w:t>
      </w:r>
    </w:p>
    <w:p>
      <w:r>
        <w:t>From a repository checkout with a JDK and Python 3 installed, run:</w:t>
      </w:r>
    </w:p>
    <w:p>
      <w:pPr>
        <w:spacing w:line="240" w:lineRule="auto" w:after="100"/>
      </w:pPr>
      <w:r>
        <w:rPr>
          <w:rFonts w:ascii="DejaVu Sans Mono" w:hAnsi="DejaVu Sans Mono"/>
          <w:sz w:val="18"/>
        </w:rPr>
        <w:t>python3 verification/verify_starters.py</w:t>
        <w:br/>
        <w:t>python3 verification/verify_completion.py</w:t>
      </w:r>
    </w:p>
    <w:p>
      <w:r>
        <w:t>Compile each chapter in its own output directory. The projects use the unnamed Java package and are intended to run independently. Students need only the two starter files, a JDK, and a text editor or IDE; Python and the maintainer harness are not required to finish the activity.</w:t>
      </w:r>
    </w:p>
    <w:p>
      <w:pPr>
        <w:pStyle w:val="Heading2"/>
      </w:pPr>
      <w:r>
        <w:t>Ready for the Next Topic</w:t>
      </w:r>
    </w:p>
    <w:p>
      <w:r>
        <w:t>Before moving on, students should explain why finding a smaller key means going left, why attaching a leaf preserves the ordering invariant, and why a valid BST can still have linear height. Their two-order experiment supplies a concrete reason to study tree balancing later.</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https://opendatastructures.org/ods-java/. The textbook and its accompanying source code are released under Creative Commons Attribution 2.5 Canada: https://creativecommons.org/licenses/by/2.5/ca/. Any reproduced or adapted Morin material retains that license and attribution requirement; this project’s CC0 dedication does not waive his rights. The companion adds a dungeon setting, focused workshops, renamed and simplified implementations, tests, instructor guidance, and AI learning activities.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6 Instructor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6 Instructor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