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B98C" w14:textId="77777777" w:rsidR="00EC3C96" w:rsidRDefault="00EC3C96">
      <w:pPr>
        <w:spacing w:after="60"/>
        <w:jc w:val="center"/>
        <w:rPr>
          <w:b/>
          <w:bCs/>
          <w:sz w:val="28"/>
          <w:szCs w:val="28"/>
          <w:u w:val="single"/>
        </w:rPr>
      </w:pPr>
    </w:p>
    <w:p w14:paraId="5E00BC47" w14:textId="2CF8658E" w:rsidR="006C5CB7" w:rsidRPr="00AD2E5D" w:rsidRDefault="00000000">
      <w:pPr>
        <w:spacing w:after="60"/>
        <w:jc w:val="center"/>
        <w:rPr>
          <w:b/>
          <w:bCs/>
          <w:sz w:val="18"/>
          <w:szCs w:val="18"/>
        </w:rPr>
      </w:pPr>
      <w:r w:rsidRPr="00AD2E5D">
        <w:rPr>
          <w:b/>
          <w:bCs/>
          <w:sz w:val="24"/>
          <w:szCs w:val="24"/>
          <w:u w:val="single"/>
        </w:rPr>
        <w:t>TEKNİK DANIŞMANLIK VE SATIŞ-PAZARLAMA</w:t>
      </w:r>
    </w:p>
    <w:p w14:paraId="5D43E248" w14:textId="77777777" w:rsidR="006C5CB7" w:rsidRPr="00AD2E5D" w:rsidRDefault="00000000">
      <w:pPr>
        <w:spacing w:after="240"/>
        <w:jc w:val="center"/>
        <w:rPr>
          <w:b/>
          <w:bCs/>
          <w:sz w:val="18"/>
          <w:szCs w:val="18"/>
        </w:rPr>
      </w:pPr>
      <w:r w:rsidRPr="00AD2E5D">
        <w:rPr>
          <w:b/>
          <w:bCs/>
          <w:sz w:val="24"/>
          <w:szCs w:val="24"/>
          <w:u w:val="single"/>
        </w:rPr>
        <w:t>HİZMETİ SÖZLEŞMESİ</w:t>
      </w:r>
    </w:p>
    <w:p w14:paraId="6E468D18" w14:textId="19C39514" w:rsidR="006C5CB7" w:rsidRPr="00AD2E5D" w:rsidRDefault="00000000" w:rsidP="000B2E08">
      <w:pPr>
        <w:spacing w:before="280" w:after="120"/>
        <w:jc w:val="both"/>
        <w:rPr>
          <w:sz w:val="22"/>
          <w:szCs w:val="22"/>
        </w:rPr>
      </w:pPr>
      <w:r w:rsidRPr="00AD2E5D">
        <w:rPr>
          <w:sz w:val="22"/>
          <w:szCs w:val="22"/>
        </w:rPr>
        <w:t>MADDE 1 — SÖZLEŞMENİN TARAFLARI</w:t>
      </w:r>
    </w:p>
    <w:p w14:paraId="44C0E26E" w14:textId="4DE5BF78" w:rsidR="006C5CB7" w:rsidRPr="00AD2E5D" w:rsidRDefault="00000000" w:rsidP="008411FF">
      <w:pPr>
        <w:spacing w:after="120"/>
        <w:jc w:val="both"/>
        <w:rPr>
          <w:sz w:val="22"/>
          <w:szCs w:val="22"/>
        </w:rPr>
      </w:pPr>
      <w:r w:rsidRPr="00AD2E5D">
        <w:rPr>
          <w:sz w:val="22"/>
          <w:szCs w:val="22"/>
        </w:rPr>
        <w:t>Bu sözleşme, bir tarafta Rota SMI Tarım Hayvancılık Sanayi Ticaret A.Ş. (bundan sonra “SATICI” olarak anılacaktır) ile diğer tarafta [……………………….] (bundan sonra “HİZMET VEREN” olarak anılacaktır) arasında, aşağıda belirtilen şartlar dahilinde akdedilmiştir. SATICI ve HİZMET VEREN birlikte “TARAFLAR” olarak anılacaktır.</w:t>
      </w:r>
    </w:p>
    <w:p w14:paraId="36BB7412" w14:textId="468478C7" w:rsidR="006C5CB7" w:rsidRPr="00AD2E5D" w:rsidRDefault="00000000">
      <w:pPr>
        <w:spacing w:before="200" w:after="80"/>
        <w:jc w:val="both"/>
        <w:rPr>
          <w:sz w:val="22"/>
          <w:szCs w:val="22"/>
        </w:rPr>
      </w:pPr>
      <w:r w:rsidRPr="00AD2E5D">
        <w:rPr>
          <w:sz w:val="22"/>
          <w:szCs w:val="22"/>
        </w:rPr>
        <w:t>SATICI</w:t>
      </w:r>
      <w:r w:rsidRPr="00AD2E5D">
        <w:rPr>
          <w:sz w:val="22"/>
          <w:szCs w:val="22"/>
        </w:rPr>
        <w:tab/>
      </w:r>
      <w:r w:rsidRPr="00AD2E5D">
        <w:rPr>
          <w:sz w:val="22"/>
          <w:szCs w:val="22"/>
        </w:rPr>
        <w:tab/>
      </w:r>
    </w:p>
    <w:p w14:paraId="5060B5C6" w14:textId="428D592E" w:rsidR="006C5CB7" w:rsidRPr="00AD2E5D" w:rsidRDefault="00000000">
      <w:pPr>
        <w:spacing w:after="120"/>
        <w:jc w:val="both"/>
        <w:rPr>
          <w:sz w:val="22"/>
          <w:szCs w:val="22"/>
        </w:rPr>
      </w:pPr>
      <w:r w:rsidRPr="00AD2E5D">
        <w:rPr>
          <w:sz w:val="22"/>
          <w:szCs w:val="22"/>
        </w:rPr>
        <w:t>Unvanı</w:t>
      </w:r>
      <w:r w:rsidRPr="00AD2E5D">
        <w:rPr>
          <w:sz w:val="22"/>
          <w:szCs w:val="22"/>
        </w:rPr>
        <w:tab/>
      </w:r>
      <w:r w:rsidRPr="00AD2E5D">
        <w:rPr>
          <w:sz w:val="22"/>
          <w:szCs w:val="22"/>
        </w:rPr>
        <w:tab/>
      </w:r>
      <w:r w:rsidRPr="00AD2E5D">
        <w:rPr>
          <w:sz w:val="22"/>
          <w:szCs w:val="22"/>
        </w:rPr>
        <w:tab/>
        <w:t>: Rota SMI Tarım Hayvancılık Sanayi Ticaret A.Ş.</w:t>
      </w:r>
    </w:p>
    <w:p w14:paraId="292A419A" w14:textId="5FC4F5D4" w:rsidR="006C5CB7" w:rsidRPr="00AD2E5D" w:rsidRDefault="00000000" w:rsidP="00421C14">
      <w:pPr>
        <w:spacing w:after="120"/>
        <w:ind w:left="2120" w:hanging="2120"/>
        <w:jc w:val="both"/>
        <w:rPr>
          <w:sz w:val="22"/>
          <w:szCs w:val="22"/>
        </w:rPr>
      </w:pPr>
      <w:r w:rsidRPr="00AD2E5D">
        <w:rPr>
          <w:sz w:val="22"/>
          <w:szCs w:val="22"/>
        </w:rPr>
        <w:t>Adresi</w:t>
      </w:r>
      <w:r w:rsidRPr="00AD2E5D">
        <w:rPr>
          <w:sz w:val="22"/>
          <w:szCs w:val="22"/>
        </w:rPr>
        <w:tab/>
      </w:r>
      <w:r w:rsidRPr="00AD2E5D">
        <w:rPr>
          <w:sz w:val="22"/>
          <w:szCs w:val="22"/>
        </w:rPr>
        <w:tab/>
        <w:t>: Gümüşçeşme Mah. 8175. Sk. Ticaret Borsası Sitesi C Blok No:6/19B Altıeylül/BALİKESİR</w:t>
      </w:r>
    </w:p>
    <w:p w14:paraId="55236E29" w14:textId="4FA7AED7" w:rsidR="006C5CB7" w:rsidRPr="00AD2E5D" w:rsidRDefault="00000000">
      <w:pPr>
        <w:spacing w:after="120"/>
        <w:jc w:val="both"/>
        <w:rPr>
          <w:sz w:val="22"/>
          <w:szCs w:val="22"/>
        </w:rPr>
      </w:pPr>
      <w:r w:rsidRPr="00AD2E5D">
        <w:rPr>
          <w:sz w:val="22"/>
          <w:szCs w:val="22"/>
        </w:rPr>
        <w:t>Vergi Dairesi / No</w:t>
      </w:r>
      <w:r w:rsidRPr="00AD2E5D">
        <w:rPr>
          <w:sz w:val="22"/>
          <w:szCs w:val="22"/>
        </w:rPr>
        <w:tab/>
        <w:t xml:space="preserve">: </w:t>
      </w:r>
      <w:r w:rsidR="00EC3C96" w:rsidRPr="00AD2E5D">
        <w:rPr>
          <w:sz w:val="22"/>
          <w:szCs w:val="22"/>
        </w:rPr>
        <w:t>Kurtdereli    /     735 207 6619</w:t>
      </w:r>
    </w:p>
    <w:p w14:paraId="4B460418" w14:textId="4CF442F7" w:rsidR="006C5CB7" w:rsidRPr="00AD2E5D" w:rsidRDefault="00000000">
      <w:pPr>
        <w:spacing w:after="120"/>
        <w:jc w:val="both"/>
        <w:rPr>
          <w:sz w:val="22"/>
          <w:szCs w:val="22"/>
        </w:rPr>
      </w:pPr>
      <w:r w:rsidRPr="00AD2E5D">
        <w:rPr>
          <w:sz w:val="22"/>
          <w:szCs w:val="22"/>
        </w:rPr>
        <w:t>Telefon</w:t>
      </w:r>
      <w:r w:rsidRPr="00AD2E5D">
        <w:rPr>
          <w:sz w:val="22"/>
          <w:szCs w:val="22"/>
        </w:rPr>
        <w:tab/>
      </w:r>
      <w:r w:rsidRPr="00AD2E5D">
        <w:rPr>
          <w:sz w:val="22"/>
          <w:szCs w:val="22"/>
        </w:rPr>
        <w:tab/>
      </w:r>
      <w:r w:rsidR="00AD2E5D">
        <w:rPr>
          <w:sz w:val="22"/>
          <w:szCs w:val="22"/>
        </w:rPr>
        <w:tab/>
      </w:r>
      <w:r w:rsidRPr="00AD2E5D">
        <w:rPr>
          <w:sz w:val="22"/>
          <w:szCs w:val="22"/>
        </w:rPr>
        <w:t xml:space="preserve">: </w:t>
      </w:r>
      <w:r w:rsidR="00EC3C96" w:rsidRPr="00AD2E5D">
        <w:rPr>
          <w:sz w:val="22"/>
          <w:szCs w:val="22"/>
        </w:rPr>
        <w:t>0266 249 07 77</w:t>
      </w:r>
    </w:p>
    <w:p w14:paraId="28174C12" w14:textId="51B9EB46" w:rsidR="006C5CB7" w:rsidRPr="00AD2E5D" w:rsidRDefault="00000000" w:rsidP="008411FF">
      <w:pPr>
        <w:spacing w:after="120"/>
        <w:jc w:val="both"/>
        <w:rPr>
          <w:sz w:val="22"/>
          <w:szCs w:val="22"/>
        </w:rPr>
      </w:pPr>
      <w:r w:rsidRPr="00AD2E5D">
        <w:rPr>
          <w:sz w:val="22"/>
          <w:szCs w:val="22"/>
        </w:rPr>
        <w:t>E-posta</w:t>
      </w:r>
      <w:r w:rsidRPr="00AD2E5D">
        <w:rPr>
          <w:sz w:val="22"/>
          <w:szCs w:val="22"/>
        </w:rPr>
        <w:tab/>
      </w:r>
      <w:r w:rsidRPr="00AD2E5D">
        <w:rPr>
          <w:sz w:val="22"/>
          <w:szCs w:val="22"/>
        </w:rPr>
        <w:tab/>
      </w:r>
      <w:r w:rsidR="00AD2E5D">
        <w:rPr>
          <w:sz w:val="22"/>
          <w:szCs w:val="22"/>
        </w:rPr>
        <w:tab/>
      </w:r>
      <w:r w:rsidRPr="00AD2E5D">
        <w:rPr>
          <w:sz w:val="22"/>
          <w:szCs w:val="22"/>
        </w:rPr>
        <w:t xml:space="preserve">: </w:t>
      </w:r>
      <w:r w:rsidR="00EC3C96" w:rsidRPr="00AD2E5D">
        <w:rPr>
          <w:sz w:val="22"/>
          <w:szCs w:val="22"/>
        </w:rPr>
        <w:t>muhasebe@rotasmi.com.tr</w:t>
      </w:r>
    </w:p>
    <w:p w14:paraId="20CE1CD7" w14:textId="631A3525" w:rsidR="006C5CB7" w:rsidRPr="00AD2E5D" w:rsidRDefault="00000000">
      <w:pPr>
        <w:spacing w:before="200" w:after="80"/>
        <w:jc w:val="both"/>
        <w:rPr>
          <w:sz w:val="22"/>
          <w:szCs w:val="22"/>
        </w:rPr>
      </w:pPr>
      <w:r w:rsidRPr="00AD2E5D">
        <w:rPr>
          <w:sz w:val="22"/>
          <w:szCs w:val="22"/>
        </w:rPr>
        <w:t>HİZMET VEREN</w:t>
      </w:r>
      <w:r w:rsidRPr="00AD2E5D">
        <w:rPr>
          <w:sz w:val="22"/>
          <w:szCs w:val="22"/>
        </w:rPr>
        <w:tab/>
      </w:r>
    </w:p>
    <w:p w14:paraId="1E3536D4" w14:textId="3E3E26C0" w:rsidR="006C5CB7" w:rsidRPr="00AD2E5D" w:rsidRDefault="00000000">
      <w:pPr>
        <w:spacing w:after="120"/>
        <w:jc w:val="both"/>
        <w:rPr>
          <w:sz w:val="22"/>
          <w:szCs w:val="22"/>
        </w:rPr>
      </w:pPr>
      <w:r w:rsidRPr="00AD2E5D">
        <w:rPr>
          <w:sz w:val="22"/>
          <w:szCs w:val="22"/>
        </w:rPr>
        <w:t>Adı Soyadı</w:t>
      </w:r>
      <w:r w:rsidRPr="00AD2E5D">
        <w:rPr>
          <w:sz w:val="22"/>
          <w:szCs w:val="22"/>
        </w:rPr>
        <w:tab/>
      </w:r>
      <w:r w:rsidRPr="00AD2E5D">
        <w:rPr>
          <w:sz w:val="22"/>
          <w:szCs w:val="22"/>
        </w:rPr>
        <w:tab/>
        <w:t xml:space="preserve">: {adSoyad}</w:t>
      </w:r>
    </w:p>
    <w:p w14:paraId="7A852ADE" w14:textId="6483CBB2" w:rsidR="006C5CB7" w:rsidRPr="00AD2E5D" w:rsidRDefault="00000000">
      <w:pPr>
        <w:spacing w:after="120"/>
        <w:jc w:val="both"/>
        <w:rPr>
          <w:sz w:val="22"/>
          <w:szCs w:val="22"/>
        </w:rPr>
      </w:pPr>
      <w:r w:rsidRPr="00AD2E5D">
        <w:rPr>
          <w:sz w:val="22"/>
          <w:szCs w:val="22"/>
        </w:rPr>
        <w:t>T.C. Kimlik No</w:t>
      </w:r>
      <w:r w:rsidRPr="00AD2E5D">
        <w:rPr>
          <w:sz w:val="22"/>
          <w:szCs w:val="22"/>
        </w:rPr>
        <w:tab/>
      </w:r>
      <w:r w:rsidR="00AD2E5D">
        <w:rPr>
          <w:sz w:val="22"/>
          <w:szCs w:val="22"/>
        </w:rPr>
        <w:tab/>
      </w:r>
      <w:r w:rsidRPr="00AD2E5D">
        <w:rPr>
          <w:sz w:val="22"/>
          <w:szCs w:val="22"/>
        </w:rPr>
        <w:t xml:space="preserve">: {tcKimlik}</w:t>
      </w:r>
    </w:p>
    <w:p w14:paraId="61CA8E44" w14:textId="41572FCC" w:rsidR="006C5CB7" w:rsidRPr="00AD2E5D" w:rsidRDefault="00000000">
      <w:pPr>
        <w:spacing w:after="120"/>
        <w:jc w:val="both"/>
        <w:rPr>
          <w:sz w:val="22"/>
          <w:szCs w:val="22"/>
        </w:rPr>
      </w:pPr>
      <w:r w:rsidRPr="00AD2E5D">
        <w:rPr>
          <w:sz w:val="22"/>
          <w:szCs w:val="22"/>
        </w:rPr>
        <w:t>Vergi Dairesi / No</w:t>
      </w:r>
      <w:r w:rsidRPr="00AD2E5D">
        <w:rPr>
          <w:sz w:val="22"/>
          <w:szCs w:val="22"/>
        </w:rPr>
        <w:tab/>
        <w:t xml:space="preserve">: {vergiDaireNo}</w:t>
      </w:r>
    </w:p>
    <w:p w14:paraId="32C0BE37" w14:textId="2553E0BB" w:rsidR="006C5CB7" w:rsidRPr="00AD2E5D" w:rsidRDefault="00000000">
      <w:pPr>
        <w:spacing w:after="120"/>
        <w:jc w:val="both"/>
        <w:rPr>
          <w:sz w:val="22"/>
          <w:szCs w:val="22"/>
        </w:rPr>
      </w:pPr>
      <w:r w:rsidRPr="00AD2E5D">
        <w:rPr>
          <w:sz w:val="22"/>
          <w:szCs w:val="22"/>
        </w:rPr>
        <w:t>Adresi</w:t>
      </w:r>
      <w:r w:rsidRPr="00AD2E5D">
        <w:rPr>
          <w:sz w:val="22"/>
          <w:szCs w:val="22"/>
        </w:rPr>
        <w:tab/>
      </w:r>
      <w:r w:rsidRPr="00AD2E5D">
        <w:rPr>
          <w:sz w:val="22"/>
          <w:szCs w:val="22"/>
        </w:rPr>
        <w:tab/>
      </w:r>
      <w:r w:rsidRPr="00AD2E5D">
        <w:rPr>
          <w:sz w:val="22"/>
          <w:szCs w:val="22"/>
        </w:rPr>
        <w:tab/>
        <w:t xml:space="preserve">: {adres}</w:t>
      </w:r>
    </w:p>
    <w:p w14:paraId="274E12F5" w14:textId="2F2A61C1" w:rsidR="006C5CB7" w:rsidRPr="00AD2E5D" w:rsidRDefault="00000000">
      <w:pPr>
        <w:spacing w:after="120"/>
        <w:jc w:val="both"/>
        <w:rPr>
          <w:sz w:val="22"/>
          <w:szCs w:val="22"/>
        </w:rPr>
      </w:pPr>
      <w:r w:rsidRPr="00AD2E5D">
        <w:rPr>
          <w:sz w:val="22"/>
          <w:szCs w:val="22"/>
        </w:rPr>
        <w:t>Telefon / GSM</w:t>
      </w:r>
      <w:r w:rsidRPr="00AD2E5D">
        <w:rPr>
          <w:sz w:val="22"/>
          <w:szCs w:val="22"/>
        </w:rPr>
        <w:tab/>
      </w:r>
      <w:r w:rsidR="00AD2E5D">
        <w:rPr>
          <w:sz w:val="22"/>
          <w:szCs w:val="22"/>
        </w:rPr>
        <w:tab/>
      </w:r>
      <w:r w:rsidRPr="00AD2E5D">
        <w:rPr>
          <w:sz w:val="22"/>
          <w:szCs w:val="22"/>
        </w:rPr>
        <w:t xml:space="preserve">: {telefon}</w:t>
      </w:r>
    </w:p>
    <w:p w14:paraId="793A05B6" w14:textId="62C8FE16" w:rsidR="006C5CB7" w:rsidRPr="00AD2E5D" w:rsidRDefault="00000000">
      <w:pPr>
        <w:spacing w:after="120"/>
        <w:jc w:val="both"/>
        <w:rPr>
          <w:sz w:val="22"/>
          <w:szCs w:val="22"/>
        </w:rPr>
      </w:pPr>
      <w:r w:rsidRPr="00AD2E5D">
        <w:rPr>
          <w:sz w:val="22"/>
          <w:szCs w:val="22"/>
        </w:rPr>
        <w:t>E-posta</w:t>
      </w:r>
      <w:r w:rsidRPr="00AD2E5D">
        <w:rPr>
          <w:sz w:val="22"/>
          <w:szCs w:val="22"/>
        </w:rPr>
        <w:tab/>
      </w:r>
      <w:r w:rsidRPr="00AD2E5D">
        <w:rPr>
          <w:sz w:val="22"/>
          <w:szCs w:val="22"/>
        </w:rPr>
        <w:tab/>
        <w:t xml:space="preserve">: {eposta}</w:t>
      </w:r>
    </w:p>
    <w:p w14:paraId="41FA069C" w14:textId="53C87E43" w:rsidR="006C5CB7" w:rsidRPr="00AD2E5D" w:rsidRDefault="00000000">
      <w:pPr>
        <w:spacing w:after="120"/>
        <w:jc w:val="both"/>
        <w:rPr>
          <w:sz w:val="22"/>
          <w:szCs w:val="22"/>
        </w:rPr>
      </w:pPr>
      <w:r w:rsidRPr="00AD2E5D">
        <w:rPr>
          <w:sz w:val="22"/>
          <w:szCs w:val="22"/>
        </w:rPr>
        <w:t>IBAN</w:t>
      </w:r>
      <w:r w:rsidRPr="00AD2E5D">
        <w:rPr>
          <w:sz w:val="22"/>
          <w:szCs w:val="22"/>
        </w:rPr>
        <w:tab/>
      </w:r>
      <w:r w:rsidRPr="00AD2E5D">
        <w:rPr>
          <w:sz w:val="22"/>
          <w:szCs w:val="22"/>
        </w:rPr>
        <w:tab/>
      </w:r>
      <w:r w:rsidRPr="00AD2E5D">
        <w:rPr>
          <w:sz w:val="22"/>
          <w:szCs w:val="22"/>
        </w:rPr>
        <w:tab/>
        <w:t xml:space="preserve">: {iban}</w:t>
      </w:r>
    </w:p>
    <w:p w14:paraId="2FDC734D" w14:textId="77777777" w:rsidR="006C5CB7" w:rsidRPr="00AD2E5D" w:rsidRDefault="00000000">
      <w:pPr>
        <w:spacing w:before="280" w:after="120"/>
        <w:jc w:val="both"/>
        <w:rPr>
          <w:sz w:val="22"/>
          <w:szCs w:val="22"/>
        </w:rPr>
      </w:pPr>
      <w:r w:rsidRPr="00AD2E5D">
        <w:rPr>
          <w:sz w:val="22"/>
          <w:szCs w:val="22"/>
        </w:rPr>
        <w:t>MADDE 2 — TANIMLAR</w:t>
      </w:r>
    </w:p>
    <w:p w14:paraId="374028A4" w14:textId="77777777" w:rsidR="006C5CB7" w:rsidRPr="00AD2E5D" w:rsidRDefault="00000000">
      <w:pPr>
        <w:spacing w:after="120"/>
        <w:jc w:val="both"/>
        <w:rPr>
          <w:sz w:val="22"/>
          <w:szCs w:val="22"/>
        </w:rPr>
      </w:pPr>
      <w:r w:rsidRPr="00AD2E5D">
        <w:rPr>
          <w:sz w:val="22"/>
          <w:szCs w:val="22"/>
        </w:rPr>
        <w:t>Bu sözleşmede geçen;</w:t>
      </w:r>
    </w:p>
    <w:p w14:paraId="3363E2FC" w14:textId="77777777" w:rsidR="006C5CB7" w:rsidRPr="00AD2E5D" w:rsidRDefault="00000000">
      <w:pPr>
        <w:spacing w:after="120"/>
        <w:jc w:val="both"/>
        <w:rPr>
          <w:sz w:val="22"/>
          <w:szCs w:val="22"/>
        </w:rPr>
      </w:pPr>
      <w:r w:rsidRPr="00AD2E5D">
        <w:rPr>
          <w:sz w:val="22"/>
          <w:szCs w:val="22"/>
        </w:rPr>
        <w:t>“Ürünler”: SATICI tarafından üretilen TMR (Total Mixed Ration / Toplam Karışım Rasyon) yem ürünleri ile SATICI’nın üretip markası altında piyasaya sunduğu diğer yem ve yem katkı maddelerini,</w:t>
      </w:r>
    </w:p>
    <w:p w14:paraId="1A07BB5C" w14:textId="77777777" w:rsidR="006C5CB7" w:rsidRPr="00AD2E5D" w:rsidRDefault="00000000">
      <w:pPr>
        <w:spacing w:after="120"/>
        <w:jc w:val="both"/>
        <w:rPr>
          <w:sz w:val="22"/>
          <w:szCs w:val="22"/>
        </w:rPr>
      </w:pPr>
      <w:r w:rsidRPr="00AD2E5D">
        <w:rPr>
          <w:sz w:val="22"/>
          <w:szCs w:val="22"/>
        </w:rPr>
        <w:t>“TMR Yem”: SATICI tarafından geliştirilen ve üretilen, hayvan besleme için hazır karışım rasyon nitelikli yem ürünlerini; SATICI’nın tescilli markaları, ticari adları ve ambalaj tasarımları altında satışa sunulan ürünleri,</w:t>
      </w:r>
    </w:p>
    <w:p w14:paraId="35AB7BC9" w14:textId="48EFB7D1" w:rsidR="006C5CB7" w:rsidRPr="00AD2E5D" w:rsidRDefault="00000000">
      <w:pPr>
        <w:spacing w:after="120"/>
        <w:jc w:val="both"/>
        <w:rPr>
          <w:sz w:val="22"/>
          <w:szCs w:val="22"/>
        </w:rPr>
      </w:pPr>
      <w:r w:rsidRPr="00AD2E5D">
        <w:rPr>
          <w:sz w:val="22"/>
          <w:szCs w:val="22"/>
        </w:rPr>
        <w:t>“Müşteriler”: SATICI’nın mevcut ve potansiyel alıcılarını (çiftlikler, bayiler, kooperatifler, hayvancılık işletmeleri, besiciler vb.),</w:t>
      </w:r>
    </w:p>
    <w:p w14:paraId="58FEC347" w14:textId="5084B7E4" w:rsidR="006C5CB7" w:rsidRPr="00AD2E5D" w:rsidRDefault="00000000">
      <w:pPr>
        <w:spacing w:after="120"/>
        <w:jc w:val="both"/>
        <w:rPr>
          <w:sz w:val="22"/>
          <w:szCs w:val="22"/>
        </w:rPr>
      </w:pPr>
      <w:r w:rsidRPr="00AD2E5D">
        <w:rPr>
          <w:sz w:val="22"/>
          <w:szCs w:val="22"/>
        </w:rPr>
        <w:t>“Gizli Bilgi”: Tarafların birbirlerine açıkladığı veya sözleşme kapsamında öğrendiği her türlü ticari, mali, teknik bilgi ile müşteri listelerini, fiyatlandırma politikalarını, formülasyonları, rasyon içeriklerini ve üretim süreçlerini,</w:t>
      </w:r>
    </w:p>
    <w:p w14:paraId="40967214" w14:textId="77777777" w:rsidR="006C5CB7" w:rsidRPr="00AD2E5D" w:rsidRDefault="00000000">
      <w:pPr>
        <w:spacing w:after="120"/>
        <w:jc w:val="both"/>
        <w:rPr>
          <w:sz w:val="22"/>
          <w:szCs w:val="22"/>
        </w:rPr>
      </w:pPr>
      <w:r w:rsidRPr="00AD2E5D">
        <w:rPr>
          <w:sz w:val="22"/>
          <w:szCs w:val="22"/>
        </w:rPr>
        <w:t>“Rota Markaları”: SATICI’ya ait tüm tescilli ve tescilsiz markalar, ticari adlar, logolar, ambalaj tasarımları, sloganlar ve kurumsal kimlik unsurlarını,</w:t>
      </w:r>
    </w:p>
    <w:p w14:paraId="4DB34F6B" w14:textId="77777777" w:rsidR="000B2E08" w:rsidRPr="00AD2E5D" w:rsidRDefault="00000000">
      <w:pPr>
        <w:spacing w:after="120"/>
        <w:jc w:val="both"/>
        <w:rPr>
          <w:sz w:val="22"/>
          <w:szCs w:val="22"/>
        </w:rPr>
      </w:pPr>
      <w:r w:rsidRPr="00AD2E5D">
        <w:rPr>
          <w:sz w:val="22"/>
          <w:szCs w:val="22"/>
        </w:rPr>
        <w:lastRenderedPageBreak/>
        <w:t xml:space="preserve">“Hizmet Bedeli”: Madde 6’da belirlenen ödeme koşullarına göre HİZMET VEREN’e ödenecek tutarı, </w:t>
      </w:r>
    </w:p>
    <w:p w14:paraId="214F291A" w14:textId="777B3BD5" w:rsidR="006C5CB7" w:rsidRPr="00AD2E5D" w:rsidRDefault="00000000">
      <w:pPr>
        <w:spacing w:after="120"/>
        <w:jc w:val="both"/>
        <w:rPr>
          <w:sz w:val="22"/>
          <w:szCs w:val="22"/>
        </w:rPr>
      </w:pPr>
      <w:r w:rsidRPr="00AD2E5D">
        <w:rPr>
          <w:sz w:val="22"/>
          <w:szCs w:val="22"/>
        </w:rPr>
        <w:t>ifade eder.</w:t>
      </w:r>
    </w:p>
    <w:p w14:paraId="74E89273" w14:textId="77777777" w:rsidR="006C5CB7" w:rsidRPr="00AD2E5D" w:rsidRDefault="00000000">
      <w:pPr>
        <w:spacing w:before="280" w:after="120"/>
        <w:jc w:val="both"/>
        <w:rPr>
          <w:sz w:val="22"/>
          <w:szCs w:val="22"/>
        </w:rPr>
      </w:pPr>
      <w:r w:rsidRPr="00AD2E5D">
        <w:rPr>
          <w:sz w:val="22"/>
          <w:szCs w:val="22"/>
        </w:rPr>
        <w:t>MADDE 3 — SÖZLEŞMENİN KONUSU VE AMACI</w:t>
      </w:r>
    </w:p>
    <w:p w14:paraId="194734F9" w14:textId="0F22802F" w:rsidR="006C5CB7" w:rsidRPr="00AD2E5D" w:rsidRDefault="00000000">
      <w:pPr>
        <w:spacing w:after="120"/>
        <w:jc w:val="both"/>
        <w:rPr>
          <w:sz w:val="22"/>
          <w:szCs w:val="22"/>
        </w:rPr>
      </w:pPr>
      <w:r w:rsidRPr="00AD2E5D">
        <w:rPr>
          <w:sz w:val="22"/>
          <w:szCs w:val="22"/>
        </w:rPr>
        <w:t>3.1. Bu sözleşmenin konusu; HİZMET VEREN tarafından SATICI’nın üretimini gerçekleştirdiği TMR Yem başta olmak üzere tüm ürünlerin pazarlanması, satışının desteklenmesi, çiftlik ve bayilere teknik danışmanlık hizmeti verilmesi ile saha ziyaretleri yapılmasıdır.</w:t>
      </w:r>
    </w:p>
    <w:p w14:paraId="5BC7FD36" w14:textId="399C460B" w:rsidR="006C5CB7" w:rsidRPr="00AD2E5D" w:rsidRDefault="00000000">
      <w:pPr>
        <w:spacing w:after="120"/>
        <w:jc w:val="both"/>
        <w:rPr>
          <w:sz w:val="22"/>
          <w:szCs w:val="22"/>
        </w:rPr>
      </w:pPr>
      <w:r w:rsidRPr="00AD2E5D">
        <w:rPr>
          <w:sz w:val="22"/>
          <w:szCs w:val="22"/>
        </w:rPr>
        <w:t>3.2. HİZMET VEREN, bağımsız yüklenici sıfatıyla hareket edecek olup, SATICI’nın çalışanı değildir. Taraflar arasındaki ilişki bir iş akdi (hizmet sözleşmesi) niteliği taşımamaktadır. HİZMET VEREN’in SGK ve vergi yükümlülükleri kendisine aittir.</w:t>
      </w:r>
    </w:p>
    <w:p w14:paraId="2249E8C5" w14:textId="77777777" w:rsidR="006C5CB7" w:rsidRPr="00AD2E5D" w:rsidRDefault="00000000">
      <w:pPr>
        <w:spacing w:after="120"/>
        <w:jc w:val="both"/>
        <w:rPr>
          <w:sz w:val="22"/>
          <w:szCs w:val="22"/>
        </w:rPr>
      </w:pPr>
      <w:r w:rsidRPr="00AD2E5D">
        <w:rPr>
          <w:sz w:val="22"/>
          <w:szCs w:val="22"/>
        </w:rPr>
        <w:t>3.3. HİZMET VEREN, faaliyetlerini SATICI’nın genel stratejik yönlendirmeleri doğrultusunda ancak kendi çalışma düzenini serbestçe belirleyerek yürütecektir.</w:t>
      </w:r>
    </w:p>
    <w:p w14:paraId="0873937A" w14:textId="6D023BB5" w:rsidR="006C5CB7" w:rsidRPr="00AD2E5D" w:rsidRDefault="00000000">
      <w:pPr>
        <w:spacing w:after="120"/>
        <w:jc w:val="both"/>
        <w:rPr>
          <w:sz w:val="22"/>
          <w:szCs w:val="22"/>
        </w:rPr>
      </w:pPr>
      <w:r w:rsidRPr="00AD2E5D">
        <w:rPr>
          <w:sz w:val="22"/>
          <w:szCs w:val="22"/>
        </w:rPr>
        <w:t>3.4. HİZMET VEREN’in pazarlama ve danışmanlık faaliyetleri münhasıran SATICI’nın ürettiği ve markası altında sattığı ürünlerle sınırlıdır. HİZMET VEREN, Rota Markaları ile ilişkilendirilebilecek herhangi bir faaliyette yalnızca SATICI’nın ürünlerini tanıtabilir ve satışını destekleyebilir.</w:t>
      </w:r>
    </w:p>
    <w:p w14:paraId="54ED74DA" w14:textId="77777777" w:rsidR="006C5CB7" w:rsidRPr="00AD2E5D" w:rsidRDefault="00000000">
      <w:pPr>
        <w:spacing w:before="280" w:after="120"/>
        <w:jc w:val="both"/>
        <w:rPr>
          <w:sz w:val="22"/>
          <w:szCs w:val="22"/>
        </w:rPr>
      </w:pPr>
      <w:r w:rsidRPr="00AD2E5D">
        <w:rPr>
          <w:sz w:val="22"/>
          <w:szCs w:val="22"/>
        </w:rPr>
        <w:t>MADDE 4 — HİZMETİN KAPSAMI VE İÇERİĞİ</w:t>
      </w:r>
    </w:p>
    <w:p w14:paraId="34A8BE9D" w14:textId="77777777" w:rsidR="006C5CB7" w:rsidRPr="00AD2E5D" w:rsidRDefault="00000000">
      <w:pPr>
        <w:spacing w:after="120"/>
        <w:jc w:val="both"/>
        <w:rPr>
          <w:sz w:val="22"/>
          <w:szCs w:val="22"/>
        </w:rPr>
      </w:pPr>
      <w:r w:rsidRPr="00AD2E5D">
        <w:rPr>
          <w:sz w:val="22"/>
          <w:szCs w:val="22"/>
        </w:rPr>
        <w:t>HİZMET VEREN, sözleşme süresince aşağıdaki hizmetleri yerine getirecektir:</w:t>
      </w:r>
    </w:p>
    <w:p w14:paraId="48A56AB2" w14:textId="4EA81D3F" w:rsidR="006C5CB7" w:rsidRPr="00AD2E5D" w:rsidRDefault="00000000">
      <w:pPr>
        <w:spacing w:after="120"/>
        <w:jc w:val="both"/>
        <w:rPr>
          <w:sz w:val="22"/>
          <w:szCs w:val="22"/>
        </w:rPr>
      </w:pPr>
      <w:r w:rsidRPr="00AD2E5D">
        <w:rPr>
          <w:sz w:val="22"/>
          <w:szCs w:val="22"/>
        </w:rPr>
        <w:t>4.1. Pazarlama ve Satış Desteği: SATICI’nın TMR Yem ürünlerini ve diğer ürünlerini tanıtmak, yeni müşteri portföyü oluşturmak, mevcut müşterilerle ilişkileri güçlendirmek ve satış hacmini artırmaya yönelik faaliyetlerde bulunmak.</w:t>
      </w:r>
    </w:p>
    <w:p w14:paraId="0CFB0A74" w14:textId="20A4B019" w:rsidR="006C5CB7" w:rsidRPr="00AD2E5D" w:rsidRDefault="00000000">
      <w:pPr>
        <w:spacing w:after="120"/>
        <w:jc w:val="both"/>
        <w:rPr>
          <w:sz w:val="22"/>
          <w:szCs w:val="22"/>
        </w:rPr>
      </w:pPr>
      <w:r w:rsidRPr="00AD2E5D">
        <w:rPr>
          <w:sz w:val="22"/>
          <w:szCs w:val="22"/>
        </w:rPr>
        <w:t>4.2. Teknik Danışmanlık: müşterilere SATICI’nın TMR Yem ürünlerinin kullanımı, dozajı, beslenme programları, hayvan sağlığı ve verimlilik artırma konularında sahada teknik destek ve danışmanlık vermek.</w:t>
      </w:r>
    </w:p>
    <w:p w14:paraId="15CCCB2D" w14:textId="327C440D" w:rsidR="006C5CB7" w:rsidRPr="00AD2E5D" w:rsidRDefault="00000000">
      <w:pPr>
        <w:spacing w:after="120"/>
        <w:jc w:val="both"/>
        <w:rPr>
          <w:sz w:val="22"/>
          <w:szCs w:val="22"/>
        </w:rPr>
      </w:pPr>
      <w:r w:rsidRPr="00AD2E5D">
        <w:rPr>
          <w:sz w:val="22"/>
          <w:szCs w:val="22"/>
        </w:rPr>
        <w:t>4.3. Bilgi Aktarımı ve Raporlama: müşterilerin ihtiyaç, talep ve şikayetlerini düzenli olarak SATICI’ya raporlamak; pazar koşulları, rekabet durumu ve fiyat hareketleri hakkında SATICI’yı bilgilendirmek.</w:t>
      </w:r>
    </w:p>
    <w:p w14:paraId="6C9B3850" w14:textId="77777777" w:rsidR="006C5CB7" w:rsidRPr="00AD2E5D" w:rsidRDefault="00000000">
      <w:pPr>
        <w:spacing w:after="120"/>
        <w:jc w:val="both"/>
        <w:rPr>
          <w:sz w:val="22"/>
          <w:szCs w:val="22"/>
        </w:rPr>
      </w:pPr>
      <w:r w:rsidRPr="00AD2E5D">
        <w:rPr>
          <w:sz w:val="22"/>
          <w:szCs w:val="22"/>
        </w:rPr>
        <w:t>4.4. Saha Ziyaretleri: Çiftlik, bayi ve diğer satış noktalarına periyodik saha ziyaretleri gerçekleştirmek; ziyaret raporlarını SATICI ile paylaşmak.</w:t>
      </w:r>
    </w:p>
    <w:p w14:paraId="6B862E93" w14:textId="77777777" w:rsidR="00421C14" w:rsidRPr="00AD2E5D" w:rsidRDefault="00000000">
      <w:pPr>
        <w:spacing w:after="120"/>
        <w:jc w:val="both"/>
        <w:rPr>
          <w:sz w:val="22"/>
          <w:szCs w:val="22"/>
        </w:rPr>
      </w:pPr>
      <w:r w:rsidRPr="00AD2E5D">
        <w:rPr>
          <w:sz w:val="22"/>
          <w:szCs w:val="22"/>
        </w:rPr>
        <w:t xml:space="preserve">4.5. Tahsilat Desteği: Satış gerçekleştirilen müşterilerden alacakların takibi konusunda SATICI’ya bilgi ve destek sağlamak. </w:t>
      </w:r>
    </w:p>
    <w:p w14:paraId="4EA806C2" w14:textId="45D3DB05" w:rsidR="006C5CB7" w:rsidRPr="00AD2E5D" w:rsidRDefault="00000000">
      <w:pPr>
        <w:spacing w:after="120"/>
        <w:jc w:val="both"/>
        <w:rPr>
          <w:sz w:val="22"/>
          <w:szCs w:val="22"/>
        </w:rPr>
      </w:pPr>
      <w:r w:rsidRPr="00AD2E5D">
        <w:rPr>
          <w:sz w:val="22"/>
          <w:szCs w:val="22"/>
        </w:rPr>
        <w:t>4.6. Eğitim ve Fuar Katılımı: SATICI’nın düzenleyeceği veya katılacağı fuar, seminer, bayi toplantısı gibi etkinliklere davet edildiğinde katılım sağlamak.</w:t>
      </w:r>
    </w:p>
    <w:p w14:paraId="7D57D0F6" w14:textId="77777777" w:rsidR="00EC3C96" w:rsidRPr="00AD2E5D" w:rsidRDefault="00EC3C96">
      <w:pPr>
        <w:spacing w:after="120"/>
        <w:jc w:val="both"/>
        <w:rPr>
          <w:sz w:val="22"/>
          <w:szCs w:val="22"/>
        </w:rPr>
      </w:pPr>
    </w:p>
    <w:p w14:paraId="1F181BBE" w14:textId="77777777" w:rsidR="006C5CB7" w:rsidRPr="00AD2E5D" w:rsidRDefault="00000000">
      <w:pPr>
        <w:spacing w:before="280" w:after="120"/>
        <w:jc w:val="both"/>
        <w:rPr>
          <w:sz w:val="22"/>
          <w:szCs w:val="22"/>
        </w:rPr>
      </w:pPr>
      <w:r w:rsidRPr="00AD2E5D">
        <w:rPr>
          <w:sz w:val="22"/>
          <w:szCs w:val="22"/>
        </w:rPr>
        <w:t>MADDE 5 — TARAFLARIN YÜKÜMÜLLÜKLERİ</w:t>
      </w:r>
    </w:p>
    <w:p w14:paraId="7AED04A3" w14:textId="77777777" w:rsidR="006C5CB7" w:rsidRPr="00AD2E5D" w:rsidRDefault="00000000">
      <w:pPr>
        <w:spacing w:before="200" w:after="80"/>
        <w:jc w:val="both"/>
        <w:rPr>
          <w:sz w:val="22"/>
          <w:szCs w:val="22"/>
        </w:rPr>
      </w:pPr>
      <w:r w:rsidRPr="00AD2E5D">
        <w:rPr>
          <w:sz w:val="22"/>
          <w:szCs w:val="22"/>
        </w:rPr>
        <w:t>5.1. HİZMET VEREN’in Yükümlülükleri:</w:t>
      </w:r>
    </w:p>
    <w:p w14:paraId="71D7DF64" w14:textId="77777777" w:rsidR="006C5CB7" w:rsidRPr="00AD2E5D" w:rsidRDefault="00000000">
      <w:pPr>
        <w:spacing w:after="120"/>
        <w:jc w:val="both"/>
        <w:rPr>
          <w:sz w:val="22"/>
          <w:szCs w:val="22"/>
        </w:rPr>
      </w:pPr>
      <w:r w:rsidRPr="00AD2E5D">
        <w:rPr>
          <w:sz w:val="22"/>
          <w:szCs w:val="22"/>
        </w:rPr>
        <w:t>a) Hizmetlerini özenle, mesleki yetkinlik ve dürüstlük ilkeleri çerçevesinde yerine getirmek.</w:t>
      </w:r>
    </w:p>
    <w:p w14:paraId="01A1FB0A" w14:textId="61398E5C" w:rsidR="006C5CB7" w:rsidRPr="00AD2E5D" w:rsidRDefault="00000000">
      <w:pPr>
        <w:spacing w:after="120"/>
        <w:jc w:val="both"/>
        <w:rPr>
          <w:sz w:val="22"/>
          <w:szCs w:val="22"/>
        </w:rPr>
      </w:pPr>
      <w:r w:rsidRPr="00AD2E5D">
        <w:rPr>
          <w:sz w:val="22"/>
          <w:szCs w:val="22"/>
        </w:rPr>
        <w:t>b) SATICI’nın ticari itibarını, marka değerini ve müşteri ilişkilerini korumak; SATICI’nın menfaatlerine aykırı davranışlardan kaçınmak.</w:t>
      </w:r>
    </w:p>
    <w:p w14:paraId="3E285DEA" w14:textId="77777777" w:rsidR="006C5CB7" w:rsidRPr="00AD2E5D" w:rsidRDefault="00000000">
      <w:pPr>
        <w:spacing w:after="120"/>
        <w:jc w:val="both"/>
        <w:rPr>
          <w:sz w:val="22"/>
          <w:szCs w:val="22"/>
        </w:rPr>
      </w:pPr>
      <w:r w:rsidRPr="00AD2E5D">
        <w:rPr>
          <w:sz w:val="22"/>
          <w:szCs w:val="22"/>
        </w:rPr>
        <w:t>c) SATICI’nın rakibi olan firma veya firmalarla doğrudan ya da dolaylı olarak aynı konuda danışmanlık veya pazarlama hizmeti sözleşmesi akdetmemek (rekabet yasağı).</w:t>
      </w:r>
    </w:p>
    <w:p w14:paraId="2DA7A517" w14:textId="77777777" w:rsidR="006C5CB7" w:rsidRPr="00AD2E5D" w:rsidRDefault="00000000">
      <w:pPr>
        <w:spacing w:after="120"/>
        <w:jc w:val="both"/>
        <w:rPr>
          <w:sz w:val="22"/>
          <w:szCs w:val="22"/>
        </w:rPr>
      </w:pPr>
      <w:r w:rsidRPr="00AD2E5D">
        <w:rPr>
          <w:sz w:val="22"/>
          <w:szCs w:val="22"/>
        </w:rPr>
        <w:t>d) SATICI tarafından sağlanan tanıtım materyallerini, numuneleri ve teknik dokümanları sözleşme amaçları dışında kullanmamak.</w:t>
      </w:r>
    </w:p>
    <w:p w14:paraId="13752273" w14:textId="76B3A670" w:rsidR="006C5CB7" w:rsidRPr="00AD2E5D" w:rsidRDefault="00000000">
      <w:pPr>
        <w:spacing w:after="120"/>
        <w:jc w:val="both"/>
        <w:rPr>
          <w:sz w:val="22"/>
          <w:szCs w:val="22"/>
        </w:rPr>
      </w:pPr>
      <w:r w:rsidRPr="00AD2E5D">
        <w:rPr>
          <w:sz w:val="22"/>
          <w:szCs w:val="22"/>
        </w:rPr>
        <w:lastRenderedPageBreak/>
        <w:t>e) Faaliyetleri hakkında SATICI’ya aylık yazılı rapor sunmak (ziyaret edilen müşteriler, yapılan satışlar, pazar gözlemleri).</w:t>
      </w:r>
    </w:p>
    <w:p w14:paraId="0FB74702" w14:textId="77777777" w:rsidR="006C5CB7" w:rsidRPr="00AD2E5D" w:rsidRDefault="00000000">
      <w:pPr>
        <w:spacing w:after="120"/>
        <w:jc w:val="both"/>
        <w:rPr>
          <w:sz w:val="22"/>
          <w:szCs w:val="22"/>
        </w:rPr>
      </w:pPr>
      <w:r w:rsidRPr="00AD2E5D">
        <w:rPr>
          <w:sz w:val="22"/>
          <w:szCs w:val="22"/>
        </w:rPr>
        <w:t>f) SATICI adına herhangi bir taahhüt veya sözleşme yapmamak; yalnızca SATICI’nın yazılı yetkisi dahilinde hareket etmek.</w:t>
      </w:r>
    </w:p>
    <w:p w14:paraId="052BD82B" w14:textId="77777777" w:rsidR="006C5CB7" w:rsidRPr="00AD2E5D" w:rsidRDefault="00000000">
      <w:pPr>
        <w:spacing w:after="120"/>
        <w:jc w:val="both"/>
        <w:rPr>
          <w:sz w:val="22"/>
          <w:szCs w:val="22"/>
        </w:rPr>
      </w:pPr>
      <w:r w:rsidRPr="00AD2E5D">
        <w:rPr>
          <w:sz w:val="22"/>
          <w:szCs w:val="22"/>
        </w:rPr>
        <w:t>g) Sözleşme süresince ve sona ermesinden itibaren Madde 8’deki gizlilik yükümlülüklerine ve Madde 10’daki marka kullanım kurallarına uymak.</w:t>
      </w:r>
    </w:p>
    <w:p w14:paraId="7E10A530" w14:textId="6B735505" w:rsidR="006C5CB7" w:rsidRPr="00AD2E5D" w:rsidRDefault="00000000">
      <w:pPr>
        <w:spacing w:after="120"/>
        <w:jc w:val="both"/>
        <w:rPr>
          <w:sz w:val="22"/>
          <w:szCs w:val="22"/>
        </w:rPr>
      </w:pPr>
      <w:r w:rsidRPr="00AD2E5D">
        <w:rPr>
          <w:sz w:val="22"/>
          <w:szCs w:val="22"/>
        </w:rPr>
        <w:t>h) Rota Markaları altında veya Rota Markaları ile ilişkilendirilebilecek herhangi bir şekilde, SATICI’ya ait olmayan ürünlerin tanıtımını, pazarlamasını veya satışını yapmamak. Bu yasak; sosyal medya paylaşımları, saha ziyaretleri, fuar/seminer katılımları ve müşterilerle yapılan her türlü yazılı/sözlü iletişim dahil olmak üzere tüm kanalları kapsar.</w:t>
      </w:r>
    </w:p>
    <w:p w14:paraId="4D3706D8" w14:textId="439AB11C" w:rsidR="006C5CB7" w:rsidRPr="00AD2E5D" w:rsidRDefault="00000000" w:rsidP="008411FF">
      <w:pPr>
        <w:spacing w:after="120"/>
        <w:jc w:val="both"/>
        <w:rPr>
          <w:sz w:val="22"/>
          <w:szCs w:val="22"/>
        </w:rPr>
      </w:pPr>
      <w:r w:rsidRPr="00AD2E5D">
        <w:rPr>
          <w:sz w:val="22"/>
          <w:szCs w:val="22"/>
        </w:rPr>
        <w:t>i) Kişisel sosyal medya hesapları dahil hiçbir platformda, SATICI’nın üretmediği veya SATICI’nın onaylamadığı ürünleri Rota Markaları veya SATICI ile doğrudan ya da dolaylı olarak ilişkilendirecek şekilde paylaşımda bulunmamak. Üçüncü taraf ürünlerinin, Rota’nın ürün yelpazesine dahilmiş gibi gösterilmesi veya bu izlenimi yaratacak herhangi bir paylaşım yapılması ağır sözleşme ihlali sayılır.</w:t>
      </w:r>
    </w:p>
    <w:p w14:paraId="530E6ABA" w14:textId="77777777" w:rsidR="006C5CB7" w:rsidRPr="00AD2E5D" w:rsidRDefault="00000000">
      <w:pPr>
        <w:spacing w:before="200" w:after="80"/>
        <w:jc w:val="both"/>
        <w:rPr>
          <w:sz w:val="22"/>
          <w:szCs w:val="22"/>
        </w:rPr>
      </w:pPr>
      <w:r w:rsidRPr="00AD2E5D">
        <w:rPr>
          <w:sz w:val="22"/>
          <w:szCs w:val="22"/>
        </w:rPr>
        <w:t>5.2. SATICI’nın Yükümlülükleri:</w:t>
      </w:r>
    </w:p>
    <w:p w14:paraId="6B214EBD" w14:textId="0C5DBC68" w:rsidR="006C5CB7" w:rsidRPr="00AD2E5D" w:rsidRDefault="00000000">
      <w:pPr>
        <w:spacing w:after="120"/>
        <w:jc w:val="both"/>
        <w:rPr>
          <w:sz w:val="22"/>
          <w:szCs w:val="22"/>
        </w:rPr>
      </w:pPr>
      <w:r w:rsidRPr="00AD2E5D">
        <w:rPr>
          <w:sz w:val="22"/>
          <w:szCs w:val="22"/>
        </w:rPr>
        <w:t>a) HİZMET VEREN’in faaliyetlerini yürütebilmesi için gerekli ürün bilgilerini, teknik dokümanları, fiyat listelerini ve tanıtım materyallerini zamanında sağlamak.</w:t>
      </w:r>
    </w:p>
    <w:p w14:paraId="77D69B72" w14:textId="56D3DCE9" w:rsidR="006C5CB7" w:rsidRPr="00AD2E5D" w:rsidRDefault="00000000">
      <w:pPr>
        <w:spacing w:after="120"/>
        <w:jc w:val="both"/>
        <w:rPr>
          <w:sz w:val="22"/>
          <w:szCs w:val="22"/>
        </w:rPr>
      </w:pPr>
      <w:r w:rsidRPr="00AD2E5D">
        <w:rPr>
          <w:sz w:val="22"/>
          <w:szCs w:val="22"/>
        </w:rPr>
        <w:t>b) HİZMET VEREN tarafından yönlendirilen müşterilere ilişkin satış süreçlerini etkin bir şekilde yürütmek.</w:t>
      </w:r>
    </w:p>
    <w:p w14:paraId="7F166F1A" w14:textId="77777777" w:rsidR="006C5CB7" w:rsidRPr="00AD2E5D" w:rsidRDefault="00000000">
      <w:pPr>
        <w:spacing w:after="120"/>
        <w:jc w:val="both"/>
        <w:rPr>
          <w:sz w:val="22"/>
          <w:szCs w:val="22"/>
        </w:rPr>
      </w:pPr>
      <w:r w:rsidRPr="00AD2E5D">
        <w:rPr>
          <w:sz w:val="22"/>
          <w:szCs w:val="22"/>
        </w:rPr>
        <w:t>c) Hizmet Bedelini Madde 6’da belirtilen koşullara uygun olarak ve zamanında ödemek.</w:t>
      </w:r>
    </w:p>
    <w:p w14:paraId="1AB1410B" w14:textId="77777777" w:rsidR="006C5CB7" w:rsidRPr="00AD2E5D" w:rsidRDefault="00000000">
      <w:pPr>
        <w:spacing w:after="120"/>
        <w:jc w:val="both"/>
        <w:rPr>
          <w:sz w:val="22"/>
          <w:szCs w:val="22"/>
        </w:rPr>
      </w:pPr>
      <w:r w:rsidRPr="00AD2E5D">
        <w:rPr>
          <w:sz w:val="22"/>
          <w:szCs w:val="22"/>
        </w:rPr>
        <w:t>d) Pazar koşullarındaki önemli değişiklikler, ürün fiyat güncellemeleri ve kampanyalar hakkında HİZMET VEREN’i bilgilendirmek.</w:t>
      </w:r>
    </w:p>
    <w:p w14:paraId="6277C8D5" w14:textId="77777777" w:rsidR="006C5CB7" w:rsidRPr="00AD2E5D" w:rsidRDefault="00000000">
      <w:pPr>
        <w:spacing w:before="280" w:after="120"/>
        <w:jc w:val="both"/>
        <w:rPr>
          <w:sz w:val="22"/>
          <w:szCs w:val="22"/>
        </w:rPr>
      </w:pPr>
      <w:r w:rsidRPr="00AD2E5D">
        <w:rPr>
          <w:sz w:val="22"/>
          <w:szCs w:val="22"/>
        </w:rPr>
        <w:t>MADDE 6 — HİZMET BEDELİ VE ÖDEME KOŞULLARI</w:t>
      </w:r>
    </w:p>
    <w:p w14:paraId="28608772" w14:textId="240A2DEB" w:rsidR="006C5CB7" w:rsidRPr="00AD2E5D" w:rsidRDefault="00000000">
      <w:pPr>
        <w:spacing w:after="120"/>
        <w:jc w:val="both"/>
        <w:rPr>
          <w:sz w:val="22"/>
          <w:szCs w:val="22"/>
        </w:rPr>
      </w:pPr>
      <w:r w:rsidRPr="00AD2E5D">
        <w:rPr>
          <w:sz w:val="22"/>
          <w:szCs w:val="22"/>
        </w:rPr>
        <w:t>6.1. HİZMET VEREN’e ödenecek Hizmet Bedeli, her bir satış ve danışmanlık hizmeti için ürünlerin fiyatı, satış hacmi ve hizmet kapsamı dikkate alınarak taraflarca birlikte belirlenecektir.</w:t>
      </w:r>
    </w:p>
    <w:p w14:paraId="1A38E1C1" w14:textId="003932FF" w:rsidR="006C5CB7" w:rsidRPr="00AD2E5D" w:rsidRDefault="00000000">
      <w:pPr>
        <w:spacing w:after="120"/>
        <w:jc w:val="both"/>
        <w:rPr>
          <w:sz w:val="22"/>
          <w:szCs w:val="22"/>
        </w:rPr>
      </w:pPr>
      <w:r w:rsidRPr="00AD2E5D">
        <w:rPr>
          <w:sz w:val="22"/>
          <w:szCs w:val="22"/>
        </w:rPr>
        <w:t>6.2. Ödeme tutarları ve dönemleri, ilgili satış/hizmet dönemine ait verilere göre tarafların karşılıklı mutabakatıyla kesinleştirilecek ve mutabakat tutanağı ile belgelenecektir.</w:t>
      </w:r>
    </w:p>
    <w:p w14:paraId="13396B94" w14:textId="791FF5C9" w:rsidR="006C5CB7" w:rsidRPr="00AD2E5D" w:rsidRDefault="00000000">
      <w:pPr>
        <w:spacing w:after="120"/>
        <w:jc w:val="both"/>
        <w:rPr>
          <w:sz w:val="22"/>
          <w:szCs w:val="22"/>
        </w:rPr>
      </w:pPr>
      <w:r w:rsidRPr="00AD2E5D">
        <w:rPr>
          <w:sz w:val="22"/>
          <w:szCs w:val="22"/>
        </w:rPr>
        <w:t>6.3. Ödemeler, mutabakat tarihinden itibaren en geç [15] (on beş) iş günü içinde HİZMET VEREN’in yukarıda belirtilen IBAN hesabına banka havalesi yoluyla yapılacaktır. HİZMET VEREN tarafından talep edilen IBAN değişiklikleri yazılı olarak bildirilmek zorundadır.</w:t>
      </w:r>
    </w:p>
    <w:p w14:paraId="1CE0C4AA" w14:textId="223CEAFA" w:rsidR="006C5CB7" w:rsidRPr="00AD2E5D" w:rsidRDefault="00000000">
      <w:pPr>
        <w:spacing w:after="120"/>
        <w:jc w:val="both"/>
        <w:rPr>
          <w:sz w:val="22"/>
          <w:szCs w:val="22"/>
        </w:rPr>
      </w:pPr>
      <w:r w:rsidRPr="00AD2E5D">
        <w:rPr>
          <w:sz w:val="22"/>
          <w:szCs w:val="22"/>
        </w:rPr>
        <w:t>6.4. Hizmet Bedeli tutarlarına KDV dahildir. HİZMET VEREN tarafından düzenlenecek serbest meslek makbuzu / fatura üzerinde gösterilecektir.</w:t>
      </w:r>
    </w:p>
    <w:p w14:paraId="7EB5AB19" w14:textId="43E57AEC" w:rsidR="006C5CB7" w:rsidRPr="00AD2E5D" w:rsidRDefault="00000000">
      <w:pPr>
        <w:spacing w:after="120"/>
        <w:jc w:val="both"/>
        <w:rPr>
          <w:sz w:val="22"/>
          <w:szCs w:val="22"/>
        </w:rPr>
      </w:pPr>
      <w:r w:rsidRPr="00AD2E5D">
        <w:rPr>
          <w:sz w:val="22"/>
          <w:szCs w:val="22"/>
        </w:rPr>
        <w:t xml:space="preserve">6.5. HİZMET VEREN’in yol, konaklama ve iaşe giderleri kural olarak kendisine aittir. </w:t>
      </w:r>
    </w:p>
    <w:p w14:paraId="709C3F28" w14:textId="61B9B8F9" w:rsidR="006C5CB7" w:rsidRPr="00AD2E5D" w:rsidRDefault="00000000">
      <w:pPr>
        <w:spacing w:before="280" w:after="120"/>
        <w:jc w:val="both"/>
        <w:rPr>
          <w:sz w:val="22"/>
          <w:szCs w:val="22"/>
        </w:rPr>
      </w:pPr>
      <w:r w:rsidRPr="00AD2E5D">
        <w:rPr>
          <w:sz w:val="22"/>
          <w:szCs w:val="22"/>
        </w:rPr>
        <w:t>MADDE 7 — GİZLİLİK VE TİCARİ SIRLARIN KORUNMASI</w:t>
      </w:r>
    </w:p>
    <w:p w14:paraId="352FC8DC" w14:textId="101F994D" w:rsidR="006C5CB7" w:rsidRPr="00AD2E5D" w:rsidRDefault="006D214C">
      <w:pPr>
        <w:spacing w:after="120"/>
        <w:jc w:val="both"/>
        <w:rPr>
          <w:sz w:val="22"/>
          <w:szCs w:val="22"/>
        </w:rPr>
      </w:pPr>
      <w:r w:rsidRPr="00AD2E5D">
        <w:rPr>
          <w:sz w:val="22"/>
          <w:szCs w:val="22"/>
        </w:rPr>
        <w:t>7.1. Taraflar, bu sözleşme kapsamında birbirlerine açıkladıkları veya sözleşmenin ifası sırasında öğrendikleri tüm Gizli Bilgileri, sözleşme süresince ve sözleşmenin herhangi bir nedenle sona ermesinden itibaren 3 (üç) yıl süreyle gizli tutmayı, üçüncü kişilerle paylaşmamayı ve yalnızca sözleşme amaçları doğrultusunda kullanmayı kabul ve taahhüt eder.</w:t>
      </w:r>
    </w:p>
    <w:p w14:paraId="053965FC" w14:textId="2E2BE98E" w:rsidR="006C5CB7" w:rsidRPr="00AD2E5D" w:rsidRDefault="006D214C">
      <w:pPr>
        <w:spacing w:after="120"/>
        <w:jc w:val="both"/>
        <w:rPr>
          <w:sz w:val="22"/>
          <w:szCs w:val="22"/>
        </w:rPr>
      </w:pPr>
      <w:r w:rsidRPr="00AD2E5D">
        <w:rPr>
          <w:sz w:val="22"/>
          <w:szCs w:val="22"/>
        </w:rPr>
        <w:t>7.2. Gizlilik yükümlülüğü; kamuya mal olmuş bilgiler, yasal zorunluluk gereği açıklanması gereken bilgiler ve üçüncü kişilerden gizlilik ihlali olmaksızın elde edilen bilgiler açısından uygulanmaz.</w:t>
      </w:r>
    </w:p>
    <w:p w14:paraId="060A21A8" w14:textId="1CD02471" w:rsidR="006C5CB7" w:rsidRPr="00AD2E5D" w:rsidRDefault="006D214C">
      <w:pPr>
        <w:spacing w:after="120"/>
        <w:jc w:val="both"/>
        <w:rPr>
          <w:sz w:val="22"/>
          <w:szCs w:val="22"/>
        </w:rPr>
      </w:pPr>
      <w:r w:rsidRPr="00AD2E5D">
        <w:rPr>
          <w:sz w:val="22"/>
          <w:szCs w:val="22"/>
        </w:rPr>
        <w:lastRenderedPageBreak/>
        <w:t>7.3. HİZMET VEREN, SATICI’nın müşteri listelerini, fiyat tablolarını, TMR Yem formülasyon bilgilerini, rasyon içeriklerini, üretim kapasitesi ve maliyet yapısına ilişkin verileri kesinlikle üçüncü kişilerle paylaşmayacaktır.</w:t>
      </w:r>
    </w:p>
    <w:p w14:paraId="4DB9EAD8" w14:textId="5B90A691" w:rsidR="006C5CB7" w:rsidRPr="00AD2E5D" w:rsidRDefault="006D214C">
      <w:pPr>
        <w:spacing w:after="120"/>
        <w:jc w:val="both"/>
        <w:rPr>
          <w:sz w:val="22"/>
          <w:szCs w:val="22"/>
        </w:rPr>
      </w:pPr>
      <w:r w:rsidRPr="00AD2E5D">
        <w:rPr>
          <w:sz w:val="22"/>
          <w:szCs w:val="22"/>
        </w:rPr>
        <w:t>7.4. HİZMET VEREN, sözleşmenin sona ermesi halinde, SATICI’ya ait her türlü belge, doküman, numune ve elektronik verilerin aslını ve kopyalarını 15 (on beş) gün içinde SATICI’ya iade edecektir.</w:t>
      </w:r>
    </w:p>
    <w:p w14:paraId="70733EE0" w14:textId="23C85C9B" w:rsidR="006C5CB7" w:rsidRPr="00AD2E5D" w:rsidRDefault="006D214C">
      <w:pPr>
        <w:spacing w:after="120"/>
        <w:jc w:val="both"/>
        <w:rPr>
          <w:sz w:val="22"/>
          <w:szCs w:val="22"/>
        </w:rPr>
      </w:pPr>
      <w:r w:rsidRPr="00AD2E5D">
        <w:rPr>
          <w:sz w:val="22"/>
          <w:szCs w:val="22"/>
        </w:rPr>
        <w:t>7.5. Gizlilik yükümlülüğüne aykırı davranan taraf, diğer tarafın uğradığı doğrudan ve dolaylı tüm zararları tazmin etmekle yükümlüdür. Ayrıca Madde 13’teki cezai şart hükümleri saklıdır.</w:t>
      </w:r>
    </w:p>
    <w:p w14:paraId="1040127C" w14:textId="64431EA1" w:rsidR="006C5CB7" w:rsidRPr="00AD2E5D" w:rsidRDefault="00000000">
      <w:pPr>
        <w:spacing w:before="280" w:after="120"/>
        <w:jc w:val="both"/>
        <w:rPr>
          <w:sz w:val="22"/>
          <w:szCs w:val="22"/>
        </w:rPr>
      </w:pPr>
      <w:r w:rsidRPr="00AD2E5D">
        <w:rPr>
          <w:sz w:val="22"/>
          <w:szCs w:val="22"/>
        </w:rPr>
        <w:t>MADDE 8 — KİŞİSEL VERİLERİN KORUNMASI (KVKK)</w:t>
      </w:r>
    </w:p>
    <w:p w14:paraId="0511E34F" w14:textId="3F5AF701" w:rsidR="006C5CB7" w:rsidRPr="00AD2E5D" w:rsidRDefault="006D214C">
      <w:pPr>
        <w:spacing w:after="120"/>
        <w:jc w:val="both"/>
        <w:rPr>
          <w:sz w:val="22"/>
          <w:szCs w:val="22"/>
        </w:rPr>
      </w:pPr>
      <w:r w:rsidRPr="00AD2E5D">
        <w:rPr>
          <w:sz w:val="22"/>
          <w:szCs w:val="22"/>
        </w:rPr>
        <w:t>8.1. Taraflar, bu sözleşme kapsamında elde ettikleri kişisel verileri 6698 sayılı Kişisel Verilerin Korunması Kanunu (“KVKK”) ve ilgili ikincil mevzuat hükümlerine uygun olarak işlemeyi, saklamayı ve korumayı kabul ve taahhüt eder.</w:t>
      </w:r>
    </w:p>
    <w:p w14:paraId="1A4A1363" w14:textId="226A4126" w:rsidR="006C5CB7" w:rsidRPr="00AD2E5D" w:rsidRDefault="006D214C">
      <w:pPr>
        <w:spacing w:after="120"/>
        <w:jc w:val="both"/>
        <w:rPr>
          <w:sz w:val="22"/>
          <w:szCs w:val="22"/>
        </w:rPr>
      </w:pPr>
      <w:r w:rsidRPr="00AD2E5D">
        <w:rPr>
          <w:sz w:val="22"/>
          <w:szCs w:val="22"/>
        </w:rPr>
        <w:t>8.2. HİZMET VEREN, sözleşme kapsamındaki faaliyetleri sırasında eriştiği müşterilere ve üçüncü kişilere ait kişisel verileri:</w:t>
      </w:r>
    </w:p>
    <w:p w14:paraId="26D66D98" w14:textId="77777777" w:rsidR="006C5CB7" w:rsidRPr="00AD2E5D" w:rsidRDefault="00000000">
      <w:pPr>
        <w:spacing w:after="120"/>
        <w:jc w:val="both"/>
        <w:rPr>
          <w:sz w:val="22"/>
          <w:szCs w:val="22"/>
        </w:rPr>
      </w:pPr>
      <w:r w:rsidRPr="00AD2E5D">
        <w:rPr>
          <w:sz w:val="22"/>
          <w:szCs w:val="22"/>
        </w:rPr>
        <w:t xml:space="preserve">    a) Yalnızca sözleşme konusu hizmetlerin ifası amacıyla işleyecektir,</w:t>
      </w:r>
    </w:p>
    <w:p w14:paraId="0B3735A4" w14:textId="77777777" w:rsidR="006C5CB7" w:rsidRPr="00AD2E5D" w:rsidRDefault="00000000">
      <w:pPr>
        <w:spacing w:after="120"/>
        <w:jc w:val="both"/>
        <w:rPr>
          <w:sz w:val="22"/>
          <w:szCs w:val="22"/>
        </w:rPr>
      </w:pPr>
      <w:r w:rsidRPr="00AD2E5D">
        <w:rPr>
          <w:sz w:val="22"/>
          <w:szCs w:val="22"/>
        </w:rPr>
        <w:t xml:space="preserve">    b) SATICI’nın yazılı onayı olmaksızın üçüncü kişilere aktarmayacaktır,</w:t>
      </w:r>
    </w:p>
    <w:p w14:paraId="60118AC0" w14:textId="77777777" w:rsidR="006C5CB7" w:rsidRPr="00AD2E5D" w:rsidRDefault="00000000">
      <w:pPr>
        <w:spacing w:after="120"/>
        <w:jc w:val="both"/>
        <w:rPr>
          <w:sz w:val="22"/>
          <w:szCs w:val="22"/>
        </w:rPr>
      </w:pPr>
      <w:r w:rsidRPr="00AD2E5D">
        <w:rPr>
          <w:sz w:val="22"/>
          <w:szCs w:val="22"/>
        </w:rPr>
        <w:t xml:space="preserve">    c) Veri güvenliğinin sağlanması için gerekli idari ve teknik tedbirleri alacaktır,</w:t>
      </w:r>
    </w:p>
    <w:p w14:paraId="1C04CE1B" w14:textId="77777777" w:rsidR="006C5CB7" w:rsidRPr="00AD2E5D" w:rsidRDefault="00000000">
      <w:pPr>
        <w:spacing w:after="120"/>
        <w:jc w:val="both"/>
        <w:rPr>
          <w:sz w:val="22"/>
          <w:szCs w:val="22"/>
        </w:rPr>
      </w:pPr>
      <w:r w:rsidRPr="00AD2E5D">
        <w:rPr>
          <w:sz w:val="22"/>
          <w:szCs w:val="22"/>
        </w:rPr>
        <w:t xml:space="preserve">    d) Sözleşmenin sona ermesi halinde bu verileri SATICI’ya iade edecek veya SATICI’nın talimatı doğrultusunda imha edecektir.</w:t>
      </w:r>
    </w:p>
    <w:p w14:paraId="7F6399ED" w14:textId="2392C5CB" w:rsidR="006C5CB7" w:rsidRPr="00AD2E5D" w:rsidRDefault="006D214C">
      <w:pPr>
        <w:spacing w:after="120"/>
        <w:jc w:val="both"/>
        <w:rPr>
          <w:sz w:val="22"/>
          <w:szCs w:val="22"/>
        </w:rPr>
      </w:pPr>
      <w:r w:rsidRPr="00AD2E5D">
        <w:rPr>
          <w:sz w:val="22"/>
          <w:szCs w:val="22"/>
        </w:rPr>
        <w:t>8.3. SATICI, HİZMET VEREN’e ait kişisel verileri yalnızca sözleşme yükümlülüklerinin yerine getirilmesi, yasal yükümlülüklerin karşılanması ve meşru menfaat kapsamında işleyecektir.</w:t>
      </w:r>
    </w:p>
    <w:p w14:paraId="2B151B2D" w14:textId="28DE6027" w:rsidR="006C5CB7" w:rsidRPr="00AD2E5D" w:rsidRDefault="006D214C">
      <w:pPr>
        <w:spacing w:after="120"/>
        <w:jc w:val="both"/>
        <w:rPr>
          <w:sz w:val="22"/>
          <w:szCs w:val="22"/>
        </w:rPr>
      </w:pPr>
      <w:r w:rsidRPr="00AD2E5D">
        <w:rPr>
          <w:sz w:val="22"/>
          <w:szCs w:val="22"/>
        </w:rPr>
        <w:t>8.4. Kişisel veri sahiplerinin KVKK’nın 11. maddesi kapsamındaki hakları (bilgi edinme, düzeltme, silme, itiraz vb.) saklıdır.</w:t>
      </w:r>
    </w:p>
    <w:p w14:paraId="63C04D69" w14:textId="166D5A10" w:rsidR="006C5CB7" w:rsidRPr="00AD2E5D" w:rsidRDefault="006D214C">
      <w:pPr>
        <w:spacing w:after="120"/>
        <w:jc w:val="both"/>
        <w:rPr>
          <w:sz w:val="22"/>
          <w:szCs w:val="22"/>
        </w:rPr>
      </w:pPr>
      <w:r w:rsidRPr="00AD2E5D">
        <w:rPr>
          <w:sz w:val="22"/>
          <w:szCs w:val="22"/>
        </w:rPr>
        <w:t>8.5. Herhangi bir veri ihlali durumunda, ihlali tespit eden taraf diğer tarafa en geç 48 (kırk sekiz) saat içinde yazılı bildirimde bulunacak ve Kişisel Verileri Koruma Kurulu’na 72 saat içinde bildirim yapılmasını sağlayacaktır.</w:t>
      </w:r>
    </w:p>
    <w:p w14:paraId="63669A98" w14:textId="2BFC1785" w:rsidR="006C5CB7" w:rsidRPr="00AD2E5D" w:rsidRDefault="006D214C">
      <w:pPr>
        <w:spacing w:after="120"/>
        <w:jc w:val="both"/>
        <w:rPr>
          <w:sz w:val="22"/>
          <w:szCs w:val="22"/>
        </w:rPr>
      </w:pPr>
      <w:r w:rsidRPr="00AD2E5D">
        <w:rPr>
          <w:sz w:val="22"/>
          <w:szCs w:val="22"/>
        </w:rPr>
        <w:t>8.6. KVKK hükümlerine aykırı davranıştan kaynaklanan her türlü idari para cezası, tazminat ve hukuki sorumluluk, ihlali gerçekleştiren tarafa aittir.</w:t>
      </w:r>
    </w:p>
    <w:p w14:paraId="7245B72C" w14:textId="3377463D" w:rsidR="006C5CB7" w:rsidRPr="00AD2E5D" w:rsidRDefault="00000000">
      <w:pPr>
        <w:spacing w:before="280" w:after="120"/>
        <w:jc w:val="both"/>
        <w:rPr>
          <w:sz w:val="22"/>
          <w:szCs w:val="22"/>
        </w:rPr>
      </w:pPr>
      <w:r w:rsidRPr="00AD2E5D">
        <w:rPr>
          <w:sz w:val="22"/>
          <w:szCs w:val="22"/>
        </w:rPr>
        <w:t>MADDE 9 — FİKRİ MÜLKİYET, MARKA KULLANIMI VE SOSYAL MEDYA KURALLARI</w:t>
      </w:r>
    </w:p>
    <w:p w14:paraId="7790F9C8" w14:textId="65F04F90" w:rsidR="006C5CB7" w:rsidRPr="00AD2E5D" w:rsidRDefault="008411FF">
      <w:pPr>
        <w:spacing w:before="200" w:after="80"/>
        <w:jc w:val="both"/>
        <w:rPr>
          <w:sz w:val="22"/>
          <w:szCs w:val="22"/>
        </w:rPr>
      </w:pPr>
      <w:r w:rsidRPr="00AD2E5D">
        <w:rPr>
          <w:sz w:val="22"/>
          <w:szCs w:val="22"/>
        </w:rPr>
        <w:t>9.1. Marka Mülkiyeti:</w:t>
      </w:r>
    </w:p>
    <w:p w14:paraId="0B78D4B4" w14:textId="2FC0E677" w:rsidR="006C5CB7" w:rsidRPr="00AD2E5D" w:rsidRDefault="00000000" w:rsidP="008411FF">
      <w:pPr>
        <w:spacing w:after="120"/>
        <w:jc w:val="both"/>
        <w:rPr>
          <w:sz w:val="22"/>
          <w:szCs w:val="22"/>
        </w:rPr>
      </w:pPr>
      <w:r w:rsidRPr="00AD2E5D">
        <w:rPr>
          <w:sz w:val="22"/>
          <w:szCs w:val="22"/>
        </w:rPr>
        <w:t>SATICI’ya ait tüm Rota Markaları (tescilli ve tescilsiz markalar, logolar, ticari unvan, slogan, ambalaj tasarımları, kurumsal kimlik unsurları) münhasıran SATICI’ya aittir. Bu sözleşme HİZMET VEREN’e marka üzerinde herhangi bir mülkiyet hakkı tanımaz.</w:t>
      </w:r>
    </w:p>
    <w:p w14:paraId="3584C6AC" w14:textId="2C021051" w:rsidR="006C5CB7" w:rsidRPr="00AD2E5D" w:rsidRDefault="008411FF">
      <w:pPr>
        <w:spacing w:before="200" w:after="80"/>
        <w:jc w:val="both"/>
        <w:rPr>
          <w:sz w:val="22"/>
          <w:szCs w:val="22"/>
        </w:rPr>
      </w:pPr>
      <w:r w:rsidRPr="00AD2E5D">
        <w:rPr>
          <w:sz w:val="22"/>
          <w:szCs w:val="22"/>
        </w:rPr>
        <w:t>9.2. Kullanım Sınırları:</w:t>
      </w:r>
    </w:p>
    <w:p w14:paraId="7743AF5C" w14:textId="3356AEC8" w:rsidR="006C5CB7" w:rsidRPr="00AD2E5D" w:rsidRDefault="00000000" w:rsidP="008411FF">
      <w:pPr>
        <w:spacing w:after="120"/>
        <w:jc w:val="both"/>
        <w:rPr>
          <w:sz w:val="22"/>
          <w:szCs w:val="22"/>
        </w:rPr>
      </w:pPr>
      <w:r w:rsidRPr="00AD2E5D">
        <w:rPr>
          <w:sz w:val="22"/>
          <w:szCs w:val="22"/>
        </w:rPr>
        <w:t>HİZMET VEREN, Rota Markalarını yalnızca sözleşme kapsamındaki pazarlama faaliyetleri amacıyla ve SATICI’nın belirlediği marka kullanım kurallarına uygun olarak kullanabilir. Bu kullanım hakkı sözleşmenin sona ermesiyle kendiliğinden sona erer.</w:t>
      </w:r>
    </w:p>
    <w:p w14:paraId="7AAB4AF0" w14:textId="2D401C2B" w:rsidR="006C5CB7" w:rsidRPr="00AD2E5D" w:rsidRDefault="008411FF">
      <w:pPr>
        <w:spacing w:before="200" w:after="80"/>
        <w:jc w:val="both"/>
        <w:rPr>
          <w:sz w:val="22"/>
          <w:szCs w:val="22"/>
        </w:rPr>
      </w:pPr>
      <w:r w:rsidRPr="00AD2E5D">
        <w:rPr>
          <w:sz w:val="22"/>
          <w:szCs w:val="22"/>
        </w:rPr>
        <w:t>9.3. Sosyal Medya Kuralları:</w:t>
      </w:r>
    </w:p>
    <w:p w14:paraId="1866D665" w14:textId="0BA6F9AD" w:rsidR="006C5CB7" w:rsidRPr="00AD2E5D" w:rsidRDefault="00000000">
      <w:pPr>
        <w:spacing w:after="120"/>
        <w:jc w:val="both"/>
        <w:rPr>
          <w:sz w:val="22"/>
          <w:szCs w:val="22"/>
        </w:rPr>
      </w:pPr>
      <w:r w:rsidRPr="00AD2E5D">
        <w:rPr>
          <w:sz w:val="22"/>
          <w:szCs w:val="22"/>
        </w:rPr>
        <w:t>HİZMET VEREN’in kişisel sosyal medya hesaplarında (Instagram, Facebook, YouTube, TikTok, LinkedIn, X/Twitter ve benzeri platformlar) SATICI’nın ürünleri hakkında paylaşım yapması aşağıdaki kurallara tabidir:</w:t>
      </w:r>
    </w:p>
    <w:p w14:paraId="3C3BA840" w14:textId="66E9C1A8" w:rsidR="006C5CB7" w:rsidRPr="00AD2E5D" w:rsidRDefault="00000000">
      <w:pPr>
        <w:spacing w:after="120"/>
        <w:jc w:val="both"/>
        <w:rPr>
          <w:sz w:val="22"/>
          <w:szCs w:val="22"/>
        </w:rPr>
      </w:pPr>
      <w:r w:rsidRPr="00AD2E5D">
        <w:rPr>
          <w:sz w:val="22"/>
          <w:szCs w:val="22"/>
        </w:rPr>
        <w:lastRenderedPageBreak/>
        <w:t xml:space="preserve">    a) Paylaşımlarda yalnızca SATICI’nın üretip markası altında sattığı ürünler tanıtılabilir. SATICI’ya ait olmayan ürünler, Rota Markaları veya SATICI’nın adıyla birlikte, aynı paylaşımda, aynı hesapta veya bağlamsal olarak ilişkilendirilecek biçimde kesinlikle gösterilemez.</w:t>
      </w:r>
    </w:p>
    <w:p w14:paraId="57B264A2" w14:textId="77777777" w:rsidR="006C5CB7" w:rsidRPr="00AD2E5D" w:rsidRDefault="00000000">
      <w:pPr>
        <w:spacing w:after="120"/>
        <w:jc w:val="both"/>
        <w:rPr>
          <w:sz w:val="22"/>
          <w:szCs w:val="22"/>
        </w:rPr>
      </w:pPr>
      <w:r w:rsidRPr="00AD2E5D">
        <w:rPr>
          <w:sz w:val="22"/>
          <w:szCs w:val="22"/>
        </w:rPr>
        <w:t xml:space="preserve">    b) Üçüncü taraf ürünlerinin (SATICI’nın üretmediği veya onaylamadığı yem, katkı maddesi veya diğer ürünlerin) Rota’nın ürün yelpazesine dahilmiş gibi gösterilmesi, bu izlenimi verecek görsellerin/videoların paylaşılması veya Rota Markaları ile aynı içerikte sunulması kesinlikle yasaktır.</w:t>
      </w:r>
    </w:p>
    <w:p w14:paraId="71CB7C55" w14:textId="77777777" w:rsidR="006C5CB7" w:rsidRPr="00AD2E5D" w:rsidRDefault="00000000">
      <w:pPr>
        <w:spacing w:after="120"/>
        <w:jc w:val="both"/>
        <w:rPr>
          <w:sz w:val="22"/>
          <w:szCs w:val="22"/>
        </w:rPr>
      </w:pPr>
      <w:r w:rsidRPr="00AD2E5D">
        <w:rPr>
          <w:sz w:val="22"/>
          <w:szCs w:val="22"/>
        </w:rPr>
        <w:t xml:space="preserve">    c) SATICI’nın logosunu, ticari adını veya kurumsal görsellerini içeren paylaşımlarda, yalnızca SATICI’nın sağladığı veya yazılı olarak onayladığı görseller kullanılabilir.</w:t>
      </w:r>
    </w:p>
    <w:p w14:paraId="266DAEC9" w14:textId="77777777" w:rsidR="006C5CB7" w:rsidRPr="00AD2E5D" w:rsidRDefault="00000000">
      <w:pPr>
        <w:spacing w:after="120"/>
        <w:jc w:val="both"/>
        <w:rPr>
          <w:sz w:val="22"/>
          <w:szCs w:val="22"/>
        </w:rPr>
      </w:pPr>
      <w:r w:rsidRPr="00AD2E5D">
        <w:rPr>
          <w:sz w:val="22"/>
          <w:szCs w:val="22"/>
        </w:rPr>
        <w:t xml:space="preserve">    d) HİZMET VEREN, paylaşımlarında SATICI’nın ürün kalitesini, içeriğini veya etkilerini abartacak, yanıltıcı veya gerçeğe aykırı nitelikte ifadeler kullanamaz.</w:t>
      </w:r>
    </w:p>
    <w:p w14:paraId="58D709B1" w14:textId="77777777" w:rsidR="006C5CB7" w:rsidRPr="00AD2E5D" w:rsidRDefault="00000000">
      <w:pPr>
        <w:spacing w:after="120"/>
        <w:jc w:val="both"/>
        <w:rPr>
          <w:sz w:val="22"/>
          <w:szCs w:val="22"/>
        </w:rPr>
      </w:pPr>
      <w:r w:rsidRPr="00AD2E5D">
        <w:rPr>
          <w:sz w:val="22"/>
          <w:szCs w:val="22"/>
        </w:rPr>
        <w:t xml:space="preserve">    e) SATICI, HİZMET VEREN’in yapmış olduğu herhangi bir sosyal medya paylaşımının kaldırılmasını veya düzeltilmesini talep edebilir. HİZMET VEREN bu taleplere 24 (yirmi dört) saat içinde uymak zorundadır.</w:t>
      </w:r>
    </w:p>
    <w:p w14:paraId="1311E9C2" w14:textId="31BCB008" w:rsidR="00EC3C96" w:rsidRPr="00AD2E5D" w:rsidRDefault="00000000" w:rsidP="008411FF">
      <w:pPr>
        <w:spacing w:after="120"/>
        <w:jc w:val="both"/>
        <w:rPr>
          <w:sz w:val="22"/>
          <w:szCs w:val="22"/>
        </w:rPr>
      </w:pPr>
      <w:r w:rsidRPr="00AD2E5D">
        <w:rPr>
          <w:sz w:val="22"/>
          <w:szCs w:val="22"/>
        </w:rPr>
        <w:t xml:space="preserve">    f) Sözleşmenin sona ermesinden itibaren HİZMET VEREN, Rota Markalarını içeren tüm sosyal medya paylaşımlarını 30 (otuz) gün içinde kaldıracak veya SATICI’ya atıfları kaldıracaktır.</w:t>
      </w:r>
    </w:p>
    <w:p w14:paraId="3A75A153" w14:textId="622F16D1" w:rsidR="006C5CB7" w:rsidRPr="00AD2E5D" w:rsidRDefault="008411FF">
      <w:pPr>
        <w:spacing w:before="200" w:after="80"/>
        <w:jc w:val="both"/>
        <w:rPr>
          <w:sz w:val="22"/>
          <w:szCs w:val="22"/>
        </w:rPr>
      </w:pPr>
      <w:r w:rsidRPr="00AD2E5D">
        <w:rPr>
          <w:sz w:val="22"/>
          <w:szCs w:val="22"/>
        </w:rPr>
        <w:t>9.4. İhlal Yaptırımı:</w:t>
      </w:r>
    </w:p>
    <w:p w14:paraId="12624516" w14:textId="30B74B0F" w:rsidR="006C5CB7" w:rsidRPr="00AD2E5D" w:rsidRDefault="00000000" w:rsidP="008411FF">
      <w:pPr>
        <w:spacing w:after="120"/>
        <w:jc w:val="both"/>
        <w:rPr>
          <w:sz w:val="22"/>
          <w:szCs w:val="22"/>
        </w:rPr>
      </w:pPr>
      <w:r w:rsidRPr="00AD2E5D">
        <w:rPr>
          <w:sz w:val="22"/>
          <w:szCs w:val="22"/>
        </w:rPr>
        <w:t>Bu maddenin ihlali — özellikle SATICI’ya ait olmayan ürünlerin Rota Markaları ile ilişkilendirilmesi — ağır sözleşme ihlali sayılır ve SATICI’ya herhangi bir süre şartı aranmaksızın derhal fesih ve Madde 13’teki cezai şartı talep hakkı doğurur. Bunun yanı sıra SATICI, ihlalden kaynaklanan marka değer kaybı ve ticari itibar zararı için tazminat talep hakkını saklı tutar.</w:t>
      </w:r>
    </w:p>
    <w:p w14:paraId="5F010F1E" w14:textId="49AF3A37" w:rsidR="006C5CB7" w:rsidRPr="00AD2E5D" w:rsidRDefault="008411FF">
      <w:pPr>
        <w:spacing w:before="200" w:after="80"/>
        <w:jc w:val="both"/>
        <w:rPr>
          <w:sz w:val="22"/>
          <w:szCs w:val="22"/>
        </w:rPr>
      </w:pPr>
      <w:r w:rsidRPr="00AD2E5D">
        <w:rPr>
          <w:sz w:val="22"/>
          <w:szCs w:val="22"/>
        </w:rPr>
        <w:t>9.5. Üretilen İçeriklerin Mülkiyeti:</w:t>
      </w:r>
    </w:p>
    <w:p w14:paraId="46ADDF98" w14:textId="4103DC6A" w:rsidR="006C5CB7" w:rsidRPr="00AD2E5D" w:rsidRDefault="00000000">
      <w:pPr>
        <w:spacing w:after="120"/>
        <w:jc w:val="both"/>
        <w:rPr>
          <w:sz w:val="22"/>
          <w:szCs w:val="22"/>
        </w:rPr>
      </w:pPr>
      <w:r w:rsidRPr="00AD2E5D">
        <w:rPr>
          <w:sz w:val="22"/>
          <w:szCs w:val="22"/>
        </w:rPr>
        <w:t>HİZMET VEREN’in hizmet kapsamında ürettiği raporlar, analizler, müşteri veri tabanları, saha gözlem notları ve benzeri çalışmalar SATICI’ya aittir.</w:t>
      </w:r>
    </w:p>
    <w:p w14:paraId="1767A110" w14:textId="13FEF3EF" w:rsidR="006C5CB7" w:rsidRPr="00AD2E5D" w:rsidRDefault="00000000">
      <w:pPr>
        <w:spacing w:before="280" w:after="120"/>
        <w:jc w:val="both"/>
        <w:rPr>
          <w:sz w:val="22"/>
          <w:szCs w:val="22"/>
        </w:rPr>
      </w:pPr>
      <w:r w:rsidRPr="00AD2E5D">
        <w:rPr>
          <w:sz w:val="22"/>
          <w:szCs w:val="22"/>
        </w:rPr>
        <w:t>MADDE 10 — SÖZLEŞMENİN SÜRESİ VE YENİLEME</w:t>
      </w:r>
    </w:p>
    <w:p w14:paraId="7D9AAA4A" w14:textId="6BFA9714" w:rsidR="006C5CB7" w:rsidRPr="00AD2E5D" w:rsidRDefault="00000000">
      <w:pPr>
        <w:spacing w:after="120"/>
        <w:jc w:val="both"/>
        <w:rPr>
          <w:sz w:val="22"/>
          <w:szCs w:val="22"/>
        </w:rPr>
      </w:pPr>
      <w:r w:rsidRPr="00AD2E5D">
        <w:rPr>
          <w:sz w:val="22"/>
          <w:szCs w:val="22"/>
        </w:rPr>
        <w:t>10.1. Bu sözleşme, imza tarihinden itibaren 1 (bir) yıl süreyle geçerlidir.</w:t>
      </w:r>
    </w:p>
    <w:p w14:paraId="3183E407" w14:textId="6E717EBD" w:rsidR="006C5CB7" w:rsidRPr="00AD2E5D" w:rsidRDefault="00000000">
      <w:pPr>
        <w:spacing w:after="120"/>
        <w:jc w:val="both"/>
        <w:rPr>
          <w:sz w:val="22"/>
          <w:szCs w:val="22"/>
        </w:rPr>
      </w:pPr>
      <w:r w:rsidRPr="00AD2E5D">
        <w:rPr>
          <w:sz w:val="22"/>
          <w:szCs w:val="22"/>
        </w:rPr>
        <w:t>10.2. Sözleşme süresinin bitiminden en az 30 (otuz) gün önce taraflardan herhangi biri yazılı bildirimde bulunarak sözleşmeyi sona erdirmediği takdirde, sözleşme aynı koşullarla 1 (bir) yıl süreyle kendiliğinden yenilenir.</w:t>
      </w:r>
    </w:p>
    <w:p w14:paraId="2BCF9FDC" w14:textId="41173951" w:rsidR="006C5CB7" w:rsidRPr="00AD2E5D" w:rsidRDefault="00000000">
      <w:pPr>
        <w:spacing w:after="120"/>
        <w:jc w:val="both"/>
        <w:rPr>
          <w:sz w:val="22"/>
          <w:szCs w:val="22"/>
        </w:rPr>
      </w:pPr>
      <w:r w:rsidRPr="00AD2E5D">
        <w:rPr>
          <w:sz w:val="22"/>
          <w:szCs w:val="22"/>
        </w:rPr>
        <w:t>10.3. Otomatik yenileme halinde, Hizmet Bedeli koşulları taraflarca yeniden müzakere edilebilir.</w:t>
      </w:r>
    </w:p>
    <w:p w14:paraId="5734810E" w14:textId="56745F93" w:rsidR="006C5CB7" w:rsidRPr="00AD2E5D" w:rsidRDefault="00000000">
      <w:pPr>
        <w:spacing w:before="280" w:after="120"/>
        <w:jc w:val="both"/>
        <w:rPr>
          <w:sz w:val="22"/>
          <w:szCs w:val="22"/>
        </w:rPr>
      </w:pPr>
      <w:r w:rsidRPr="00AD2E5D">
        <w:rPr>
          <w:sz w:val="22"/>
          <w:szCs w:val="22"/>
        </w:rPr>
        <w:t>MADDE 11 — SÖZLEŞMENİN FESHİ</w:t>
      </w:r>
    </w:p>
    <w:p w14:paraId="1447D087" w14:textId="52C2F803" w:rsidR="006C5CB7" w:rsidRPr="00AD2E5D" w:rsidRDefault="00000000">
      <w:pPr>
        <w:spacing w:before="200" w:after="80"/>
        <w:jc w:val="both"/>
        <w:rPr>
          <w:sz w:val="22"/>
          <w:szCs w:val="22"/>
        </w:rPr>
      </w:pPr>
      <w:r w:rsidRPr="00AD2E5D">
        <w:rPr>
          <w:sz w:val="22"/>
          <w:szCs w:val="22"/>
        </w:rPr>
        <w:t>11.1. Olağan Fesih:</w:t>
      </w:r>
    </w:p>
    <w:p w14:paraId="7BBF1614" w14:textId="1656203A" w:rsidR="006C5CB7" w:rsidRPr="00AD2E5D" w:rsidRDefault="00000000" w:rsidP="008411FF">
      <w:pPr>
        <w:spacing w:after="120"/>
        <w:jc w:val="both"/>
        <w:rPr>
          <w:sz w:val="22"/>
          <w:szCs w:val="22"/>
        </w:rPr>
      </w:pPr>
      <w:r w:rsidRPr="00AD2E5D">
        <w:rPr>
          <w:sz w:val="22"/>
          <w:szCs w:val="22"/>
        </w:rPr>
        <w:t>Taraflardan her biri, sözleşme süresinin bitiminden en az 30 (otuz) gün önce diğer tarafa noter aracılığıyla veya iadeli taahhütlü posta yoluyla yazılı bildirimde bulunarak sözleşmeyi feshedebilir.</w:t>
      </w:r>
    </w:p>
    <w:p w14:paraId="6CBEF4D9" w14:textId="5BE736BA" w:rsidR="006C5CB7" w:rsidRPr="00AD2E5D" w:rsidRDefault="00000000">
      <w:pPr>
        <w:spacing w:before="200" w:after="80"/>
        <w:jc w:val="both"/>
        <w:rPr>
          <w:sz w:val="22"/>
          <w:szCs w:val="22"/>
        </w:rPr>
      </w:pPr>
      <w:r w:rsidRPr="00AD2E5D">
        <w:rPr>
          <w:sz w:val="22"/>
          <w:szCs w:val="22"/>
        </w:rPr>
        <w:t>11.2. Haklı Nedenle Fesih:</w:t>
      </w:r>
    </w:p>
    <w:p w14:paraId="74C42523" w14:textId="494E1C59" w:rsidR="006C5CB7" w:rsidRPr="00AD2E5D" w:rsidRDefault="00000000">
      <w:pPr>
        <w:spacing w:after="120"/>
        <w:jc w:val="both"/>
        <w:rPr>
          <w:sz w:val="22"/>
          <w:szCs w:val="22"/>
        </w:rPr>
      </w:pPr>
      <w:r w:rsidRPr="00AD2E5D">
        <w:rPr>
          <w:sz w:val="22"/>
          <w:szCs w:val="22"/>
        </w:rPr>
        <w:t>Aşağıdaki hallerde, taraflar herhangi bir süre şartına bağlı olmaksızın sözleşmeyi derhal feshedebilir:</w:t>
      </w:r>
    </w:p>
    <w:p w14:paraId="23D196BE" w14:textId="77777777" w:rsidR="006C5CB7" w:rsidRPr="00AD2E5D" w:rsidRDefault="00000000">
      <w:pPr>
        <w:spacing w:after="120"/>
        <w:jc w:val="both"/>
        <w:rPr>
          <w:sz w:val="22"/>
          <w:szCs w:val="22"/>
        </w:rPr>
      </w:pPr>
      <w:r w:rsidRPr="00AD2E5D">
        <w:rPr>
          <w:sz w:val="22"/>
          <w:szCs w:val="22"/>
        </w:rPr>
        <w:t>a) Taraflardan birinin sözleşmeden doğan esaslı yükümlülüklerini ihlal etmesi ve yazılı ihtara rağmen 15 (on beş) gün içinde aykırılığı gidermemesi,</w:t>
      </w:r>
    </w:p>
    <w:p w14:paraId="3A90C792" w14:textId="77777777" w:rsidR="006C5CB7" w:rsidRPr="00AD2E5D" w:rsidRDefault="00000000">
      <w:pPr>
        <w:spacing w:after="120"/>
        <w:jc w:val="both"/>
        <w:rPr>
          <w:sz w:val="22"/>
          <w:szCs w:val="22"/>
        </w:rPr>
      </w:pPr>
      <w:r w:rsidRPr="00AD2E5D">
        <w:rPr>
          <w:sz w:val="22"/>
          <w:szCs w:val="22"/>
        </w:rPr>
        <w:t>b) HİZMET VEREN’in gizlilik yükümlülüğünü (Madde 8), marka kullanım kurallarını veya sosyal medya kurallarını (Madde 10) ihlal etmesi,</w:t>
      </w:r>
    </w:p>
    <w:p w14:paraId="5F450FFE" w14:textId="77777777" w:rsidR="006C5CB7" w:rsidRPr="00AD2E5D" w:rsidRDefault="00000000">
      <w:pPr>
        <w:spacing w:after="120"/>
        <w:jc w:val="both"/>
        <w:rPr>
          <w:sz w:val="22"/>
          <w:szCs w:val="22"/>
        </w:rPr>
      </w:pPr>
      <w:r w:rsidRPr="00AD2E5D">
        <w:rPr>
          <w:sz w:val="22"/>
          <w:szCs w:val="22"/>
        </w:rPr>
        <w:lastRenderedPageBreak/>
        <w:t>c) HİZMET VEREN’in SATICI’ya ait olmayan ürünleri Rota Markaları ile ilişkilendirmesi (Madde 5.1.h ve 5.1.i),</w:t>
      </w:r>
    </w:p>
    <w:p w14:paraId="778368F3" w14:textId="77777777" w:rsidR="006C5CB7" w:rsidRPr="00AD2E5D" w:rsidRDefault="00000000">
      <w:pPr>
        <w:spacing w:after="120"/>
        <w:jc w:val="both"/>
        <w:rPr>
          <w:sz w:val="22"/>
          <w:szCs w:val="22"/>
        </w:rPr>
      </w:pPr>
      <w:r w:rsidRPr="00AD2E5D">
        <w:rPr>
          <w:sz w:val="22"/>
          <w:szCs w:val="22"/>
        </w:rPr>
        <w:t>d) HİZMET VEREN’in rekabet yasağını ihlal etmesi,</w:t>
      </w:r>
    </w:p>
    <w:p w14:paraId="075E1EC7" w14:textId="77777777" w:rsidR="006C5CB7" w:rsidRPr="00AD2E5D" w:rsidRDefault="00000000">
      <w:pPr>
        <w:spacing w:after="120"/>
        <w:jc w:val="both"/>
        <w:rPr>
          <w:sz w:val="22"/>
          <w:szCs w:val="22"/>
        </w:rPr>
      </w:pPr>
      <w:r w:rsidRPr="00AD2E5D">
        <w:rPr>
          <w:sz w:val="22"/>
          <w:szCs w:val="22"/>
        </w:rPr>
        <w:t>e) HİZMET VEREN’in SATICI adına yetkisiz taahhütlerde bulunması,</w:t>
      </w:r>
    </w:p>
    <w:p w14:paraId="40CF6C5E" w14:textId="77777777" w:rsidR="006C5CB7" w:rsidRPr="00AD2E5D" w:rsidRDefault="00000000">
      <w:pPr>
        <w:spacing w:after="120"/>
        <w:jc w:val="both"/>
        <w:rPr>
          <w:sz w:val="22"/>
          <w:szCs w:val="22"/>
        </w:rPr>
      </w:pPr>
      <w:r w:rsidRPr="00AD2E5D">
        <w:rPr>
          <w:sz w:val="22"/>
          <w:szCs w:val="22"/>
        </w:rPr>
        <w:t>f) Taraflardan birinin iflas etmesi, konkordato ilan etmesi veya tasfiye sürecine girmesi,</w:t>
      </w:r>
    </w:p>
    <w:p w14:paraId="0E6EEAAE" w14:textId="3B25BF9F" w:rsidR="006C5CB7" w:rsidRPr="00AD2E5D" w:rsidRDefault="00000000" w:rsidP="008411FF">
      <w:pPr>
        <w:spacing w:after="120"/>
        <w:jc w:val="both"/>
        <w:rPr>
          <w:sz w:val="22"/>
          <w:szCs w:val="22"/>
        </w:rPr>
      </w:pPr>
      <w:r w:rsidRPr="00AD2E5D">
        <w:rPr>
          <w:sz w:val="22"/>
          <w:szCs w:val="22"/>
        </w:rPr>
        <w:t>g) HİZMET VEREN’in SATICI’nın ticari itibarını zedeleyecek davranışlarda bulunması.</w:t>
      </w:r>
    </w:p>
    <w:p w14:paraId="502DC025" w14:textId="2C7429E9" w:rsidR="006C5CB7" w:rsidRPr="00AD2E5D" w:rsidRDefault="00000000">
      <w:pPr>
        <w:spacing w:before="200" w:after="80"/>
        <w:jc w:val="both"/>
        <w:rPr>
          <w:sz w:val="22"/>
          <w:szCs w:val="22"/>
        </w:rPr>
      </w:pPr>
      <w:r w:rsidRPr="00AD2E5D">
        <w:rPr>
          <w:sz w:val="22"/>
          <w:szCs w:val="22"/>
        </w:rPr>
        <w:t>11.3. Feshin Sonuçları:</w:t>
      </w:r>
    </w:p>
    <w:p w14:paraId="0631285B" w14:textId="77777777" w:rsidR="006C5CB7" w:rsidRPr="00AD2E5D" w:rsidRDefault="00000000">
      <w:pPr>
        <w:spacing w:after="120"/>
        <w:jc w:val="both"/>
        <w:rPr>
          <w:sz w:val="22"/>
          <w:szCs w:val="22"/>
        </w:rPr>
      </w:pPr>
      <w:r w:rsidRPr="00AD2E5D">
        <w:rPr>
          <w:sz w:val="22"/>
          <w:szCs w:val="22"/>
        </w:rPr>
        <w:t>a) Fesih tarihine kadar hak edilmiş Hizmet Bedeli tutarları, fesih tarihinden itibaren 30 (otuz) gün içinde ödenir.</w:t>
      </w:r>
    </w:p>
    <w:p w14:paraId="26E5E787" w14:textId="102DF571" w:rsidR="006C5CB7" w:rsidRPr="00AD2E5D" w:rsidRDefault="00000000">
      <w:pPr>
        <w:spacing w:after="120"/>
        <w:jc w:val="both"/>
        <w:rPr>
          <w:sz w:val="22"/>
          <w:szCs w:val="22"/>
        </w:rPr>
      </w:pPr>
      <w:r w:rsidRPr="00AD2E5D">
        <w:rPr>
          <w:sz w:val="22"/>
          <w:szCs w:val="22"/>
        </w:rPr>
        <w:t>b) HİZMET VEREN, elindeki tüm belge, numune, tanıtım materyali ve müşteri verilerini 15 (on beş) gün içinde SATICI’ya iade eder.</w:t>
      </w:r>
    </w:p>
    <w:p w14:paraId="5CEFEFEC" w14:textId="77777777" w:rsidR="006C5CB7" w:rsidRPr="00AD2E5D" w:rsidRDefault="00000000">
      <w:pPr>
        <w:spacing w:after="120"/>
        <w:jc w:val="both"/>
        <w:rPr>
          <w:sz w:val="22"/>
          <w:szCs w:val="22"/>
        </w:rPr>
      </w:pPr>
      <w:r w:rsidRPr="00AD2E5D">
        <w:rPr>
          <w:sz w:val="22"/>
          <w:szCs w:val="22"/>
        </w:rPr>
        <w:t>c) Gizlilik (Madde 8), KVKK (Madde 9) ve marka koruma (Madde 10) yükümlülükleri sözleşmenin sona ermesinden sonra da geçerliliğini korur.</w:t>
      </w:r>
    </w:p>
    <w:p w14:paraId="7BD40E51" w14:textId="77777777" w:rsidR="006C5CB7" w:rsidRPr="00AD2E5D" w:rsidRDefault="00000000">
      <w:pPr>
        <w:spacing w:after="120"/>
        <w:jc w:val="both"/>
        <w:rPr>
          <w:sz w:val="22"/>
          <w:szCs w:val="22"/>
        </w:rPr>
      </w:pPr>
      <w:r w:rsidRPr="00AD2E5D">
        <w:rPr>
          <w:sz w:val="22"/>
          <w:szCs w:val="22"/>
        </w:rPr>
        <w:t>d) HİZMET VEREN, Rota Markalarını içeren tüm sosyal medya paylaşımlarını 30 gün içinde kaldırır.</w:t>
      </w:r>
    </w:p>
    <w:p w14:paraId="1136349C" w14:textId="4F19D91D" w:rsidR="006C5CB7" w:rsidRPr="00AD2E5D" w:rsidRDefault="00000000">
      <w:pPr>
        <w:spacing w:before="280" w:after="120"/>
        <w:jc w:val="both"/>
        <w:rPr>
          <w:sz w:val="22"/>
          <w:szCs w:val="22"/>
        </w:rPr>
      </w:pPr>
      <w:r w:rsidRPr="00AD2E5D">
        <w:rPr>
          <w:sz w:val="22"/>
          <w:szCs w:val="22"/>
        </w:rPr>
        <w:t>MADDE 12 — CEZAİ ŞART</w:t>
      </w:r>
    </w:p>
    <w:p w14:paraId="678D0FD3" w14:textId="2FAEAD65" w:rsidR="006C5CB7" w:rsidRPr="00AD2E5D" w:rsidRDefault="00000000">
      <w:pPr>
        <w:spacing w:after="120"/>
        <w:jc w:val="both"/>
        <w:rPr>
          <w:sz w:val="22"/>
          <w:szCs w:val="22"/>
        </w:rPr>
      </w:pPr>
      <w:r w:rsidRPr="00AD2E5D">
        <w:rPr>
          <w:sz w:val="22"/>
          <w:szCs w:val="22"/>
        </w:rPr>
        <w:t>12.1. HİZMET VEREN’in rekabet yasağına (Madde 5.1.c), gizlilik yükümlülüğüne (Madde 8), marka kullanım kurallarına ve sosyal medya kurallarına (Madde 10) veya KVKK hükümlerine (Madde 9) aykırı davranması halinde, SATICI’nın uğradığı zararları tazmin hakkı saklıdır.</w:t>
      </w:r>
    </w:p>
    <w:p w14:paraId="29A4F29C" w14:textId="69E680D7" w:rsidR="006C5CB7" w:rsidRPr="00AD2E5D" w:rsidRDefault="00000000">
      <w:pPr>
        <w:spacing w:after="120"/>
        <w:jc w:val="both"/>
        <w:rPr>
          <w:sz w:val="22"/>
          <w:szCs w:val="22"/>
        </w:rPr>
      </w:pPr>
      <w:r w:rsidRPr="00AD2E5D">
        <w:rPr>
          <w:sz w:val="22"/>
          <w:szCs w:val="22"/>
        </w:rPr>
        <w:t>12.2. Özellikle SATICI’ya ait olmayan ürünlerin Rota Markaları ile ilişkilendirilmesi suretiyle marka değerinin zedelenmesi halinde, SATICI cezai şartın yanı sıra marka değer kaybı ve ticari itibar zararı için ayrıca tazminat talep hakkını saklı tutar.</w:t>
      </w:r>
    </w:p>
    <w:p w14:paraId="37FC2629" w14:textId="030B837B" w:rsidR="006C5CB7" w:rsidRPr="00AD2E5D" w:rsidRDefault="00000000">
      <w:pPr>
        <w:spacing w:after="120"/>
        <w:jc w:val="both"/>
        <w:rPr>
          <w:sz w:val="22"/>
          <w:szCs w:val="22"/>
        </w:rPr>
      </w:pPr>
      <w:r w:rsidRPr="00AD2E5D">
        <w:rPr>
          <w:sz w:val="22"/>
          <w:szCs w:val="22"/>
        </w:rPr>
        <w:t>12.3. Cezai şartın ödenmesi, ihlal eden tarafın sözleşmeden doğan diğer yükümlülüklerini ve tazminat sorumluluğunu ortadan kaldırmaz.</w:t>
      </w:r>
    </w:p>
    <w:p w14:paraId="5F50C46A" w14:textId="32B10848" w:rsidR="006C5CB7" w:rsidRPr="00AD2E5D" w:rsidRDefault="00000000">
      <w:pPr>
        <w:spacing w:before="280" w:after="120"/>
        <w:jc w:val="both"/>
        <w:rPr>
          <w:sz w:val="22"/>
          <w:szCs w:val="22"/>
        </w:rPr>
      </w:pPr>
      <w:r w:rsidRPr="00AD2E5D">
        <w:rPr>
          <w:sz w:val="22"/>
          <w:szCs w:val="22"/>
        </w:rPr>
        <w:t>MADDE 13 — MÜCBİR SEBEP</w:t>
      </w:r>
    </w:p>
    <w:p w14:paraId="388C0853" w14:textId="11D81382" w:rsidR="006C5CB7" w:rsidRPr="00AD2E5D" w:rsidRDefault="00000000">
      <w:pPr>
        <w:spacing w:after="120"/>
        <w:jc w:val="both"/>
        <w:rPr>
          <w:sz w:val="22"/>
          <w:szCs w:val="22"/>
        </w:rPr>
      </w:pPr>
      <w:r w:rsidRPr="00AD2E5D">
        <w:rPr>
          <w:sz w:val="22"/>
          <w:szCs w:val="22"/>
        </w:rPr>
        <w:t>13.1. Doğal afetler, salgın hastalıklar, savaş, terör, grev, lokavt, hükümet kararları ve yasaklamalar ile tarafların kontrolü dışında kalan ve öngörülemeyen diğer olaylar mücbir sebep olarak kabul edilir.</w:t>
      </w:r>
    </w:p>
    <w:p w14:paraId="6F282E9E" w14:textId="5BD4F52F" w:rsidR="006C5CB7" w:rsidRPr="00AD2E5D" w:rsidRDefault="00000000">
      <w:pPr>
        <w:spacing w:after="120"/>
        <w:jc w:val="both"/>
        <w:rPr>
          <w:sz w:val="22"/>
          <w:szCs w:val="22"/>
        </w:rPr>
      </w:pPr>
      <w:r w:rsidRPr="00AD2E5D">
        <w:rPr>
          <w:sz w:val="22"/>
          <w:szCs w:val="22"/>
        </w:rPr>
        <w:t>13.2. Mücbir sebebin varlığı halinde, etkilenen tarafın sözleşmeden doğan yükümlülükleri mücbir sebep süresince askıya alınır ve bu durum sözleşme ihlali sayılmaz.</w:t>
      </w:r>
    </w:p>
    <w:p w14:paraId="739154C3" w14:textId="03BE8F07" w:rsidR="006C5CB7" w:rsidRPr="00AD2E5D" w:rsidRDefault="00000000">
      <w:pPr>
        <w:spacing w:after="120"/>
        <w:jc w:val="both"/>
        <w:rPr>
          <w:sz w:val="22"/>
          <w:szCs w:val="22"/>
        </w:rPr>
      </w:pPr>
      <w:r w:rsidRPr="00AD2E5D">
        <w:rPr>
          <w:sz w:val="22"/>
          <w:szCs w:val="22"/>
        </w:rPr>
        <w:t>13.3. Mücbir sebepten etkilenen taraf, durumu diğer tarafa 7 (yedi) gün içinde yazılı olarak bildirmek zorundadır.</w:t>
      </w:r>
    </w:p>
    <w:p w14:paraId="296DB64D" w14:textId="4AA17733" w:rsidR="006C5CB7" w:rsidRPr="00AD2E5D" w:rsidRDefault="00000000">
      <w:pPr>
        <w:spacing w:after="120"/>
        <w:jc w:val="both"/>
        <w:rPr>
          <w:sz w:val="22"/>
          <w:szCs w:val="22"/>
        </w:rPr>
      </w:pPr>
      <w:r w:rsidRPr="00AD2E5D">
        <w:rPr>
          <w:sz w:val="22"/>
          <w:szCs w:val="22"/>
        </w:rPr>
        <w:t>13.4. Mücbir sebebin 90 (doksan) günden fazla sürmesi halinde taraflardan her biri sözleşmeyi tazminatsız olarak feshedebilir.</w:t>
      </w:r>
    </w:p>
    <w:p w14:paraId="70F76C61" w14:textId="501090D6" w:rsidR="006C5CB7" w:rsidRPr="00AD2E5D" w:rsidRDefault="00000000">
      <w:pPr>
        <w:spacing w:before="280" w:after="120"/>
        <w:jc w:val="both"/>
        <w:rPr>
          <w:sz w:val="22"/>
          <w:szCs w:val="22"/>
        </w:rPr>
      </w:pPr>
      <w:r w:rsidRPr="00AD2E5D">
        <w:rPr>
          <w:sz w:val="22"/>
          <w:szCs w:val="22"/>
        </w:rPr>
        <w:t>MADDE 14 — BİLDİRİMLER VE TEBLİGAT</w:t>
      </w:r>
    </w:p>
    <w:p w14:paraId="5F05BF38" w14:textId="589DC88A" w:rsidR="006C5CB7" w:rsidRPr="00AD2E5D" w:rsidRDefault="00000000">
      <w:pPr>
        <w:spacing w:after="120"/>
        <w:jc w:val="both"/>
        <w:rPr>
          <w:sz w:val="22"/>
          <w:szCs w:val="22"/>
        </w:rPr>
      </w:pPr>
      <w:r w:rsidRPr="00AD2E5D">
        <w:rPr>
          <w:sz w:val="22"/>
          <w:szCs w:val="22"/>
        </w:rPr>
        <w:t>14.1. Taraflar, bu sözleşmede belirtilen adreslerini yasal tebligat adresleri olarak kabul ederler.</w:t>
      </w:r>
    </w:p>
    <w:p w14:paraId="7A85BC74" w14:textId="39F9C95C" w:rsidR="006C5CB7" w:rsidRPr="00AD2E5D" w:rsidRDefault="00000000">
      <w:pPr>
        <w:spacing w:after="120"/>
        <w:jc w:val="both"/>
        <w:rPr>
          <w:sz w:val="22"/>
          <w:szCs w:val="22"/>
        </w:rPr>
      </w:pPr>
      <w:r w:rsidRPr="00AD2E5D">
        <w:rPr>
          <w:sz w:val="22"/>
          <w:szCs w:val="22"/>
        </w:rPr>
        <w:t>14.2. Adres değişiklikleri, değişiklik tarihinden itibaren 15 (on beş) gün içinde diğer tarafa yazılı olarak bildirilecektir. Bildirim yapılmadıkça, mevcut adrese yapılan tebligatlar geçerli kabul edilecektir.</w:t>
      </w:r>
    </w:p>
    <w:p w14:paraId="779BAAAB" w14:textId="4EB335EA" w:rsidR="006C5CB7" w:rsidRPr="00AD2E5D" w:rsidRDefault="00000000">
      <w:pPr>
        <w:spacing w:after="120"/>
        <w:jc w:val="both"/>
        <w:rPr>
          <w:sz w:val="22"/>
          <w:szCs w:val="22"/>
        </w:rPr>
      </w:pPr>
      <w:r w:rsidRPr="00AD2E5D">
        <w:rPr>
          <w:sz w:val="22"/>
          <w:szCs w:val="22"/>
        </w:rPr>
        <w:t>14.3. Sözleşme kapsamındaki bildirimler noter ihtarnamesi, iadeli taahhütlü mektup veya KEP (Kayıtlı Elektronik Posta) aracılığıyla yapılabilir.</w:t>
      </w:r>
    </w:p>
    <w:p w14:paraId="29EF5E21" w14:textId="3DC20303" w:rsidR="006C5CB7" w:rsidRPr="00AD2E5D" w:rsidRDefault="00000000">
      <w:pPr>
        <w:spacing w:before="280" w:after="120"/>
        <w:jc w:val="both"/>
        <w:rPr>
          <w:sz w:val="22"/>
          <w:szCs w:val="22"/>
        </w:rPr>
      </w:pPr>
      <w:r w:rsidRPr="00AD2E5D">
        <w:rPr>
          <w:sz w:val="22"/>
          <w:szCs w:val="22"/>
        </w:rPr>
        <w:lastRenderedPageBreak/>
        <w:t>MADDE 15 — UYGULANACAK HUKUK VE UYUŞMAZLIK ÇÖZÜMÜ</w:t>
      </w:r>
    </w:p>
    <w:p w14:paraId="5EFAE324" w14:textId="5CB36BD5" w:rsidR="006C5CB7" w:rsidRPr="00AD2E5D" w:rsidRDefault="00000000">
      <w:pPr>
        <w:spacing w:after="120"/>
        <w:jc w:val="both"/>
        <w:rPr>
          <w:sz w:val="22"/>
          <w:szCs w:val="22"/>
        </w:rPr>
      </w:pPr>
      <w:r w:rsidRPr="00AD2E5D">
        <w:rPr>
          <w:sz w:val="22"/>
          <w:szCs w:val="22"/>
        </w:rPr>
        <w:t>15.1. Bu sözleşme Türk hukukuna tabidir ve Türk hukuku hükümlerine göre yorumlanır.</w:t>
      </w:r>
    </w:p>
    <w:p w14:paraId="59E8BD09" w14:textId="2D5E46D9" w:rsidR="006C5CB7" w:rsidRPr="00AD2E5D" w:rsidRDefault="00000000">
      <w:pPr>
        <w:spacing w:after="120"/>
        <w:jc w:val="both"/>
        <w:rPr>
          <w:sz w:val="22"/>
          <w:szCs w:val="22"/>
        </w:rPr>
      </w:pPr>
      <w:r w:rsidRPr="00AD2E5D">
        <w:rPr>
          <w:sz w:val="22"/>
          <w:szCs w:val="22"/>
        </w:rPr>
        <w:t>15.2. Sözleşmeden doğan uyuşmazlıklarda öncelikle taraflar arasında iyi niyet çerçevesinde müzakere yoluna başvurulacaktır.</w:t>
      </w:r>
    </w:p>
    <w:p w14:paraId="50A8DDC2" w14:textId="29A4B005" w:rsidR="006C5CB7" w:rsidRPr="00AD2E5D" w:rsidRDefault="00000000">
      <w:pPr>
        <w:spacing w:after="120"/>
        <w:jc w:val="both"/>
        <w:rPr>
          <w:sz w:val="22"/>
          <w:szCs w:val="22"/>
        </w:rPr>
      </w:pPr>
      <w:r w:rsidRPr="00AD2E5D">
        <w:rPr>
          <w:sz w:val="22"/>
          <w:szCs w:val="22"/>
        </w:rPr>
        <w:t>15.3. Müzakere yoluyla çözüme ulaşılamaması halinde, uyuşmazlıkların çözümünde BALIKESİR Mahkemeleri ve İcra Daireleri münhasıran yetkilidir.</w:t>
      </w:r>
    </w:p>
    <w:p w14:paraId="79502CFF" w14:textId="559ECD9E" w:rsidR="006C5CB7" w:rsidRPr="00AD2E5D" w:rsidRDefault="00000000">
      <w:pPr>
        <w:spacing w:after="120"/>
        <w:jc w:val="both"/>
        <w:rPr>
          <w:sz w:val="22"/>
          <w:szCs w:val="22"/>
        </w:rPr>
      </w:pPr>
      <w:r w:rsidRPr="00AD2E5D">
        <w:rPr>
          <w:sz w:val="22"/>
          <w:szCs w:val="22"/>
        </w:rPr>
        <w:t>15.4. SATICI’nın ticari defterleri, kayıtları ve muhasebe belgeleri, HMK’nın 193. maddesi uyarınca kesin delil niteliğindedir.</w:t>
      </w:r>
    </w:p>
    <w:p w14:paraId="13DB2475" w14:textId="0703A328" w:rsidR="006C5CB7" w:rsidRPr="00AD2E5D" w:rsidRDefault="00000000">
      <w:pPr>
        <w:spacing w:before="280" w:after="120"/>
        <w:jc w:val="both"/>
        <w:rPr>
          <w:sz w:val="22"/>
          <w:szCs w:val="22"/>
        </w:rPr>
      </w:pPr>
      <w:r w:rsidRPr="00AD2E5D">
        <w:rPr>
          <w:sz w:val="22"/>
          <w:szCs w:val="22"/>
        </w:rPr>
        <w:t>MADDE 16 — SON HÜKMÜLLER</w:t>
      </w:r>
    </w:p>
    <w:p w14:paraId="59124CAE" w14:textId="03481C7E" w:rsidR="006C5CB7" w:rsidRPr="00AD2E5D" w:rsidRDefault="00000000">
      <w:pPr>
        <w:spacing w:after="120"/>
        <w:jc w:val="both"/>
        <w:rPr>
          <w:sz w:val="22"/>
          <w:szCs w:val="22"/>
        </w:rPr>
      </w:pPr>
      <w:r w:rsidRPr="00AD2E5D">
        <w:rPr>
          <w:sz w:val="22"/>
          <w:szCs w:val="22"/>
        </w:rPr>
        <w:t>16.1. Bu sözleşmenin herhangi bir maddesinin geçersiz sayılması, diğer maddelerin geçerliliğini etkilemez.</w:t>
      </w:r>
    </w:p>
    <w:p w14:paraId="2E14A78C" w14:textId="0975A174" w:rsidR="006C5CB7" w:rsidRPr="00AD2E5D" w:rsidRDefault="00000000">
      <w:pPr>
        <w:spacing w:after="120"/>
        <w:jc w:val="both"/>
        <w:rPr>
          <w:sz w:val="22"/>
          <w:szCs w:val="22"/>
        </w:rPr>
      </w:pPr>
      <w:r w:rsidRPr="00AD2E5D">
        <w:rPr>
          <w:sz w:val="22"/>
          <w:szCs w:val="22"/>
        </w:rPr>
        <w:t>16.2. Sözleşmede yapılacak her türlü değişiklik ve ek, ancak tarafların yazılı mutabakatı ile geçerli olacaktır.</w:t>
      </w:r>
    </w:p>
    <w:p w14:paraId="696C74C2" w14:textId="207EAED6" w:rsidR="006C5CB7" w:rsidRPr="00AD2E5D" w:rsidRDefault="00000000">
      <w:pPr>
        <w:spacing w:after="120"/>
        <w:jc w:val="both"/>
        <w:rPr>
          <w:sz w:val="22"/>
          <w:szCs w:val="22"/>
        </w:rPr>
      </w:pPr>
      <w:r w:rsidRPr="00AD2E5D">
        <w:rPr>
          <w:sz w:val="22"/>
          <w:szCs w:val="22"/>
        </w:rPr>
        <w:t>16.3. Taraflardan birinin sözleşmeden doğan bir hakkını kullanmaması veya gecikmeli kullanması, bu haktan feragat ettiği anlamına gelmez.</w:t>
      </w:r>
    </w:p>
    <w:p w14:paraId="00C81A96" w14:textId="657C89C6" w:rsidR="006C5CB7" w:rsidRPr="00AD2E5D" w:rsidRDefault="00000000">
      <w:pPr>
        <w:spacing w:after="120"/>
        <w:jc w:val="both"/>
        <w:rPr>
          <w:sz w:val="22"/>
          <w:szCs w:val="22"/>
        </w:rPr>
      </w:pPr>
      <w:r w:rsidRPr="00AD2E5D">
        <w:rPr>
          <w:sz w:val="22"/>
          <w:szCs w:val="22"/>
        </w:rPr>
        <w:t>16.4. Bu sözleşme tarafların serbest iradeleri ile akdedilmiş olup, herhangi bir baskı, tehdit veya zorlama altında imzalanmamıştır.</w:t>
      </w:r>
    </w:p>
    <w:p w14:paraId="296ECC77" w14:textId="77777777" w:rsidR="006C5CB7" w:rsidRPr="00AD2E5D" w:rsidRDefault="006C5CB7">
      <w:pPr>
        <w:spacing w:after="60"/>
        <w:rPr>
          <w:sz w:val="22"/>
          <w:szCs w:val="22"/>
        </w:rPr>
      </w:pPr>
    </w:p>
    <w:p w14:paraId="1AA6B5A5" w14:textId="7BD21941" w:rsidR="006C5CB7" w:rsidRPr="00AD2E5D" w:rsidRDefault="00000000">
      <w:pPr>
        <w:pBdr>
          <w:top w:val="single" w:sz="6" w:space="8" w:color="000000"/>
        </w:pBdr>
        <w:spacing w:after="120"/>
        <w:jc w:val="both"/>
        <w:rPr>
          <w:sz w:val="22"/>
          <w:szCs w:val="22"/>
        </w:rPr>
      </w:pPr>
      <w:r w:rsidRPr="00AD2E5D">
        <w:rPr>
          <w:sz w:val="22"/>
          <w:szCs w:val="22"/>
        </w:rPr>
        <w:t>İşbu sözleşme 16 (onaltı) maddeden ve 7(yedi) sayfadan oluşmakta olup, taraflarca okunup anlaşılarak […./…./………] tarihinde 2 (iki) nüsha olarak imzalanmıştır.</w:t>
      </w:r>
    </w:p>
    <w:p w14:paraId="08932834" w14:textId="77777777" w:rsidR="006C5CB7" w:rsidRPr="00AD2E5D" w:rsidRDefault="006C5CB7">
      <w:pPr>
        <w:spacing w:after="60"/>
        <w:rPr>
          <w:sz w:val="22"/>
          <w:szCs w:val="22"/>
        </w:rPr>
      </w:pPr>
    </w:p>
    <w:p w14:paraId="1079FB48" w14:textId="77777777" w:rsidR="006C5CB7" w:rsidRPr="00AD2E5D" w:rsidRDefault="006C5CB7">
      <w:pPr>
        <w:spacing w:after="60"/>
        <w:rPr>
          <w:sz w:val="22"/>
          <w:szCs w:val="22"/>
        </w:rPr>
      </w:pPr>
    </w:p>
    <w:p w14:paraId="32A9A8F6" w14:textId="77777777" w:rsidR="006C5CB7" w:rsidRPr="00AD2E5D" w:rsidRDefault="006C5CB7">
      <w:pPr>
        <w:spacing w:after="60"/>
        <w:rPr>
          <w:sz w:val="22"/>
          <w:szCs w:val="22"/>
        </w:rPr>
      </w:pPr>
    </w:p>
    <w:p w14:paraId="31C3BADD" w14:textId="77777777" w:rsidR="006C5CB7" w:rsidRPr="00AD2E5D" w:rsidRDefault="00000000">
      <w:pPr>
        <w:tabs>
          <w:tab w:val="left" w:pos="5670"/>
        </w:tabs>
        <w:spacing w:after="40"/>
        <w:rPr>
          <w:sz w:val="22"/>
          <w:szCs w:val="22"/>
        </w:rPr>
      </w:pPr>
      <w:r w:rsidRPr="00AD2E5D">
        <w:rPr>
          <w:sz w:val="22"/>
          <w:szCs w:val="22"/>
        </w:rPr>
        <w:t>SATICI</w:t>
      </w:r>
      <w:r w:rsidRPr="00AD2E5D">
        <w:rPr>
          <w:sz w:val="22"/>
          <w:szCs w:val="22"/>
        </w:rPr>
        <w:tab/>
        <w:t>HİZMET VEREN</w:t>
      </w:r>
    </w:p>
    <w:p w14:paraId="3CE46D6D" w14:textId="48482F77" w:rsidR="006C5CB7" w:rsidRPr="00AD2E5D" w:rsidRDefault="00000000">
      <w:pPr>
        <w:tabs>
          <w:tab w:val="left" w:pos="5670"/>
        </w:tabs>
        <w:spacing w:after="40"/>
        <w:rPr>
          <w:sz w:val="22"/>
          <w:szCs w:val="22"/>
        </w:rPr>
      </w:pPr>
      <w:r w:rsidRPr="00AD2E5D">
        <w:rPr>
          <w:sz w:val="22"/>
          <w:szCs w:val="22"/>
        </w:rPr>
        <w:t>Rota SMI Tarım Hayvancılık</w:t>
      </w:r>
      <w:r w:rsidRPr="00AD2E5D">
        <w:rPr>
          <w:sz w:val="22"/>
          <w:szCs w:val="22"/>
        </w:rPr>
        <w:tab/>
        <w:t>…………….</w:t>
      </w:r>
    </w:p>
    <w:p w14:paraId="2246D0D5" w14:textId="23F7AE57" w:rsidR="006C5CB7" w:rsidRPr="00AD2E5D" w:rsidRDefault="00000000">
      <w:pPr>
        <w:tabs>
          <w:tab w:val="left" w:pos="5670"/>
        </w:tabs>
        <w:spacing w:after="40"/>
        <w:rPr>
          <w:sz w:val="22"/>
          <w:szCs w:val="22"/>
        </w:rPr>
      </w:pPr>
      <w:r w:rsidRPr="00AD2E5D">
        <w:rPr>
          <w:sz w:val="22"/>
          <w:szCs w:val="22"/>
        </w:rPr>
        <w:t>Sanayi Ticaret A.Ş.</w:t>
      </w:r>
      <w:r w:rsidRPr="00AD2E5D">
        <w:rPr>
          <w:sz w:val="22"/>
          <w:szCs w:val="22"/>
        </w:rPr>
        <w:tab/>
        <w:t>…………….</w:t>
      </w:r>
    </w:p>
    <w:p w14:paraId="11C633E1" w14:textId="77777777" w:rsidR="006C5CB7" w:rsidRPr="00AD2E5D" w:rsidRDefault="00000000">
      <w:pPr>
        <w:tabs>
          <w:tab w:val="left" w:pos="5670"/>
        </w:tabs>
        <w:spacing w:after="40"/>
        <w:rPr>
          <w:sz w:val="22"/>
          <w:szCs w:val="22"/>
        </w:rPr>
      </w:pPr>
      <w:r w:rsidRPr="00AD2E5D">
        <w:rPr>
          <w:sz w:val="22"/>
          <w:szCs w:val="22"/>
        </w:rPr>
        <w:t>Yetkili: İbrahim ÜRENLİOĞLU</w:t>
      </w:r>
    </w:p>
    <w:p w14:paraId="7BC0F090" w14:textId="77777777" w:rsidR="006C5CB7" w:rsidRPr="00AD2E5D" w:rsidRDefault="006C5CB7">
      <w:pPr>
        <w:spacing w:after="60"/>
        <w:rPr>
          <w:sz w:val="22"/>
          <w:szCs w:val="22"/>
        </w:rPr>
      </w:pPr>
    </w:p>
    <w:p w14:paraId="33D9BC80" w14:textId="77777777" w:rsidR="006C5CB7" w:rsidRPr="00AD2E5D" w:rsidRDefault="006C5CB7">
      <w:pPr>
        <w:spacing w:after="60"/>
        <w:rPr>
          <w:sz w:val="22"/>
          <w:szCs w:val="22"/>
        </w:rPr>
      </w:pPr>
    </w:p>
    <w:p w14:paraId="43213B77" w14:textId="77777777" w:rsidR="006C5CB7" w:rsidRPr="00AD2E5D" w:rsidRDefault="00000000">
      <w:pPr>
        <w:tabs>
          <w:tab w:val="left" w:pos="5670"/>
        </w:tabs>
        <w:spacing w:after="40"/>
        <w:rPr>
          <w:sz w:val="22"/>
          <w:szCs w:val="22"/>
        </w:rPr>
      </w:pPr>
      <w:r w:rsidRPr="00AD2E5D">
        <w:rPr>
          <w:sz w:val="22"/>
          <w:szCs w:val="22"/>
        </w:rPr>
        <w:t>İmza: ____________________</w:t>
      </w:r>
      <w:r w:rsidRPr="00AD2E5D">
        <w:rPr>
          <w:sz w:val="22"/>
          <w:szCs w:val="22"/>
        </w:rPr>
        <w:tab/>
        <w:t>İmza: ____________________</w:t>
      </w:r>
    </w:p>
    <w:p w14:paraId="6CF30A36" w14:textId="77777777" w:rsidR="006C5CB7" w:rsidRPr="00AD2E5D" w:rsidRDefault="00000000">
      <w:pPr>
        <w:tabs>
          <w:tab w:val="left" w:pos="5670"/>
        </w:tabs>
        <w:spacing w:after="40"/>
        <w:rPr>
          <w:sz w:val="22"/>
          <w:szCs w:val="22"/>
        </w:rPr>
      </w:pPr>
      <w:r w:rsidRPr="00AD2E5D">
        <w:rPr>
          <w:sz w:val="22"/>
          <w:szCs w:val="22"/>
        </w:rPr>
        <w:t>Tarih: ___/___/______</w:t>
      </w:r>
      <w:r w:rsidRPr="00AD2E5D">
        <w:rPr>
          <w:sz w:val="22"/>
          <w:szCs w:val="22"/>
        </w:rPr>
        <w:tab/>
        <w:t>Tarih: ___/___/______</w:t>
      </w:r>
    </w:p>
    <w:p w14:paraId="42DBAC7B" w14:textId="77777777" w:rsidR="006C5CB7" w:rsidRPr="00AD2E5D" w:rsidRDefault="006C5CB7">
      <w:pPr>
        <w:spacing w:after="60"/>
        <w:rPr>
          <w:sz w:val="22"/>
          <w:szCs w:val="22"/>
        </w:rPr>
      </w:pPr>
    </w:p>
    <w:p w14:paraId="0074D60F" w14:textId="77777777" w:rsidR="006C5CB7" w:rsidRPr="00AD2E5D" w:rsidRDefault="006C5CB7">
      <w:pPr>
        <w:spacing w:after="60"/>
        <w:rPr>
          <w:sz w:val="22"/>
          <w:szCs w:val="22"/>
        </w:rPr>
      </w:pPr>
    </w:p>
    <w:sectPr w:rsidR="006C5CB7" w:rsidRPr="00AD2E5D">
      <w:headerReference w:type="default" r:id="rId7"/>
      <w:footerReference w:type="default" r:id="rId8"/>
      <w:pgSz w:w="11906" w:h="16838"/>
      <w:pgMar w:top="2200" w:right="1134" w:bottom="140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B9A18" w14:textId="77777777" w:rsidR="0094124F" w:rsidRDefault="0094124F" w:rsidP="000B2E08">
      <w:r>
        <w:separator/>
      </w:r>
    </w:p>
  </w:endnote>
  <w:endnote w:type="continuationSeparator" w:id="0">
    <w:p w14:paraId="07FF97D2" w14:textId="77777777" w:rsidR="0094124F" w:rsidRDefault="0094124F" w:rsidP="000B2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72A8" w14:textId="77777777" w:rsidR="0068177A" w:rsidRDefault="0068177A">
    <w:pPr>
      <w:pBdr>
        <w:top w:val="single" w:sz="6" w:space="4" w:color="1B365D"/>
      </w:pBdr>
    </w:pPr>
  </w:p>
  <w:p w14:paraId="2BDC95AA" w14:textId="5A9F1150" w:rsidR="0068177A" w:rsidRDefault="00000000">
    <w:pPr>
      <w:tabs>
        <w:tab w:val="center" w:pos="4678"/>
        <w:tab w:val="right" w:pos="9355"/>
      </w:tabs>
      <w:spacing w:after="20"/>
    </w:pPr>
    <w:r>
      <w:tab/>
    </w:r>
    <w:r>
      <w:rPr>
        <w:color w:val="7F8C8D"/>
        <w:sz w:val="12"/>
        <w:szCs w:val="12"/>
      </w:rPr>
      <w:t xml:space="preserve">Sayfa </w:t>
    </w:r>
    <w:r>
      <w:rPr>
        <w:b/>
        <w:bCs/>
        <w:color w:val="1B365D"/>
        <w:sz w:val="12"/>
        <w:szCs w:val="12"/>
      </w:rPr>
      <w:fldChar w:fldCharType="begin"/>
    </w:r>
    <w:r>
      <w:rPr>
        <w:b/>
        <w:bCs/>
        <w:color w:val="1B365D"/>
        <w:sz w:val="12"/>
        <w:szCs w:val="12"/>
      </w:rPr>
      <w:instrText>PAGE</w:instrText>
    </w:r>
    <w:r>
      <w:rPr>
        <w:b/>
        <w:bCs/>
        <w:color w:val="1B365D"/>
        <w:sz w:val="12"/>
        <w:szCs w:val="12"/>
      </w:rPr>
      <w:fldChar w:fldCharType="separate"/>
    </w:r>
    <w:r>
      <w:rPr>
        <w:b/>
        <w:bCs/>
        <w:noProof/>
        <w:color w:val="1B365D"/>
        <w:sz w:val="12"/>
        <w:szCs w:val="12"/>
      </w:rPr>
      <w:t>1</w:t>
    </w:r>
    <w:r>
      <w:rPr>
        <w:b/>
        <w:bCs/>
        <w:color w:val="1B365D"/>
        <w:sz w:val="12"/>
        <w:szCs w:val="12"/>
      </w:rPr>
      <w:fldChar w:fldCharType="end"/>
    </w:r>
    <w:r>
      <w:rPr>
        <w:color w:val="7F8C8D"/>
        <w:sz w:val="12"/>
        <w:szCs w:val="12"/>
      </w:rPr>
      <w:t xml:space="preserve"> / </w:t>
    </w:r>
    <w:r>
      <w:rPr>
        <w:color w:val="1B365D"/>
        <w:sz w:val="12"/>
        <w:szCs w:val="12"/>
      </w:rPr>
      <w:fldChar w:fldCharType="begin"/>
    </w:r>
    <w:r>
      <w:rPr>
        <w:color w:val="1B365D"/>
        <w:sz w:val="12"/>
        <w:szCs w:val="12"/>
      </w:rPr>
      <w:instrText>NUMPAGES</w:instrText>
    </w:r>
    <w:r>
      <w:rPr>
        <w:color w:val="1B365D"/>
        <w:sz w:val="12"/>
        <w:szCs w:val="12"/>
      </w:rPr>
      <w:fldChar w:fldCharType="separate"/>
    </w:r>
    <w:r>
      <w:rPr>
        <w:noProof/>
        <w:color w:val="1B365D"/>
        <w:sz w:val="12"/>
        <w:szCs w:val="12"/>
      </w:rPr>
      <w:t>1</w:t>
    </w:r>
    <w:r>
      <w:rPr>
        <w:color w:val="1B365D"/>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BD9E2" w14:textId="77777777" w:rsidR="0094124F" w:rsidRDefault="0094124F" w:rsidP="000B2E08">
      <w:r>
        <w:separator/>
      </w:r>
    </w:p>
  </w:footnote>
  <w:footnote w:type="continuationSeparator" w:id="0">
    <w:p w14:paraId="795D636B" w14:textId="77777777" w:rsidR="0094124F" w:rsidRDefault="0094124F" w:rsidP="000B2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5"/>
    </w:tblGrid>
    <w:tr w:rsidR="00F93E25" w:rsidRPr="00386BC0" w14:paraId="32B22609" w14:textId="77777777">
      <w:tc>
        <w:tcPr>
          <w:tcW w:w="3200" w:type="dxa"/>
          <w:tcBorders>
            <w:top w:val="none" w:sz="0" w:space="0" w:color="FFFFFF"/>
            <w:left w:val="none" w:sz="0" w:space="0" w:color="FFFFFF"/>
            <w:bottom w:val="none" w:sz="0" w:space="0" w:color="FFFFFF"/>
            <w:right w:val="none" w:sz="0" w:space="0" w:color="FFFFFF"/>
          </w:tcBorders>
          <w:vAlign w:val="center"/>
        </w:tcPr>
        <w:p w14:paraId="2C2A2D53" w14:textId="77777777" w:rsidR="0068177A" w:rsidRDefault="00000000">
          <w:r>
            <w:rPr>
              <w:noProof/>
            </w:rPr>
            <w:drawing>
              <wp:inline distT="0" distB="0" distL="0" distR="0" wp14:anchorId="02CDED71" wp14:editId="3B709CF9">
                <wp:extent cx="1829752" cy="651849"/>
                <wp:effectExtent l="0" t="0" r="0" b="0"/>
                <wp:docPr id="1" name="logo" descr="Rota SMI Tarım" title="Rota SM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838939" cy="655122"/>
                        </a:xfrm>
                        <a:prstGeom prst="rect">
                          <a:avLst/>
                        </a:prstGeom>
                      </pic:spPr>
                    </pic:pic>
                  </a:graphicData>
                </a:graphic>
              </wp:inline>
            </w:drawing>
          </w:r>
        </w:p>
      </w:tc>
      <w:tc>
        <w:tcPr>
          <w:tcW w:w="6155" w:type="dxa"/>
          <w:tcBorders>
            <w:top w:val="none" w:sz="0" w:space="0" w:color="FFFFFF"/>
            <w:left w:val="none" w:sz="0" w:space="0" w:color="FFFFFF"/>
            <w:bottom w:val="none" w:sz="0" w:space="0" w:color="FFFFFF"/>
            <w:right w:val="none" w:sz="0" w:space="0" w:color="FFFFFF"/>
          </w:tcBorders>
          <w:vAlign w:val="center"/>
        </w:tcPr>
        <w:p w14:paraId="69199E9B" w14:textId="77777777" w:rsidR="0068177A" w:rsidRPr="00386BC0" w:rsidRDefault="00000000">
          <w:pPr>
            <w:spacing w:after="20"/>
            <w:jc w:val="right"/>
            <w:rPr>
              <w:sz w:val="14"/>
              <w:szCs w:val="14"/>
            </w:rPr>
          </w:pPr>
          <w:r w:rsidRPr="00386BC0">
            <w:rPr>
              <w:b/>
              <w:bCs/>
              <w:sz w:val="14"/>
              <w:szCs w:val="14"/>
            </w:rPr>
            <w:t>Rota SMI Tarım ve Hayvancılık San. Tic. A.Ş</w:t>
          </w:r>
          <w:r w:rsidRPr="00386BC0">
            <w:rPr>
              <w:sz w:val="14"/>
              <w:szCs w:val="14"/>
            </w:rPr>
            <w:t>.</w:t>
          </w:r>
        </w:p>
        <w:p w14:paraId="10706BE6" w14:textId="147E1A5C" w:rsidR="00B52272" w:rsidRDefault="00000000" w:rsidP="00386BC0">
          <w:pPr>
            <w:spacing w:after="15"/>
            <w:jc w:val="center"/>
            <w:rPr>
              <w:sz w:val="14"/>
              <w:szCs w:val="14"/>
            </w:rPr>
          </w:pPr>
          <w:r>
            <w:rPr>
              <w:sz w:val="14"/>
              <w:szCs w:val="14"/>
            </w:rPr>
            <w:t xml:space="preserve">                                                                        </w:t>
          </w:r>
          <w:r w:rsidR="00B52272">
            <w:rPr>
              <w:sz w:val="14"/>
              <w:szCs w:val="14"/>
            </w:rPr>
            <w:t xml:space="preserve">                                                        </w:t>
          </w:r>
          <w:r w:rsidRPr="00386BC0">
            <w:rPr>
              <w:sz w:val="14"/>
              <w:szCs w:val="14"/>
            </w:rPr>
            <w:t xml:space="preserve">Gümüşçeşme Mah. 8175. Sk. </w:t>
          </w:r>
          <w:r>
            <w:rPr>
              <w:sz w:val="14"/>
              <w:szCs w:val="14"/>
            </w:rPr>
            <w:t xml:space="preserve"> </w:t>
          </w:r>
        </w:p>
        <w:p w14:paraId="76BB3BDE" w14:textId="0065675F" w:rsidR="0068177A" w:rsidRDefault="00B52272" w:rsidP="00386BC0">
          <w:pPr>
            <w:spacing w:after="15"/>
            <w:jc w:val="center"/>
            <w:rPr>
              <w:sz w:val="14"/>
              <w:szCs w:val="14"/>
            </w:rPr>
          </w:pPr>
          <w:r>
            <w:rPr>
              <w:sz w:val="14"/>
              <w:szCs w:val="14"/>
            </w:rPr>
            <w:t xml:space="preserve">                                                                                                               </w:t>
          </w:r>
          <w:r w:rsidRPr="00386BC0">
            <w:rPr>
              <w:sz w:val="14"/>
              <w:szCs w:val="14"/>
            </w:rPr>
            <w:t>Ticaret Borsası Sitesi</w:t>
          </w:r>
          <w:r>
            <w:rPr>
              <w:sz w:val="14"/>
              <w:szCs w:val="14"/>
            </w:rPr>
            <w:t xml:space="preserve"> </w:t>
          </w:r>
          <w:r w:rsidRPr="00386BC0">
            <w:rPr>
              <w:sz w:val="14"/>
              <w:szCs w:val="14"/>
            </w:rPr>
            <w:t xml:space="preserve">C Blok No:6/19B </w:t>
          </w:r>
        </w:p>
        <w:p w14:paraId="26B5D9AA" w14:textId="7E3FF587" w:rsidR="0068177A" w:rsidRPr="00386BC0" w:rsidRDefault="00000000">
          <w:pPr>
            <w:spacing w:after="15"/>
            <w:jc w:val="right"/>
            <w:rPr>
              <w:sz w:val="14"/>
              <w:szCs w:val="14"/>
            </w:rPr>
          </w:pPr>
          <w:r w:rsidRPr="00386BC0">
            <w:rPr>
              <w:sz w:val="14"/>
              <w:szCs w:val="14"/>
            </w:rPr>
            <w:t>Altıeylül / BALIKESİR</w:t>
          </w:r>
        </w:p>
        <w:p w14:paraId="296C16C4" w14:textId="40718FE2" w:rsidR="0068177A" w:rsidRPr="00386BC0" w:rsidRDefault="00000000">
          <w:pPr>
            <w:jc w:val="right"/>
            <w:rPr>
              <w:sz w:val="14"/>
              <w:szCs w:val="14"/>
            </w:rPr>
          </w:pPr>
          <w:r w:rsidRPr="00386BC0">
            <w:rPr>
              <w:sz w:val="14"/>
              <w:szCs w:val="14"/>
            </w:rPr>
            <w:t>Tel: [0 266 249 07 77]  ·  muhasebe@rotasmi.com.tr</w:t>
          </w:r>
        </w:p>
      </w:tc>
    </w:tr>
    <w:tr w:rsidR="00386BC0" w:rsidRPr="00386BC0" w14:paraId="79FBED5B" w14:textId="77777777">
      <w:tc>
        <w:tcPr>
          <w:tcW w:w="3200" w:type="dxa"/>
          <w:tcBorders>
            <w:top w:val="none" w:sz="0" w:space="0" w:color="FFFFFF"/>
            <w:left w:val="none" w:sz="0" w:space="0" w:color="FFFFFF"/>
            <w:bottom w:val="none" w:sz="0" w:space="0" w:color="FFFFFF"/>
            <w:right w:val="none" w:sz="0" w:space="0" w:color="FFFFFF"/>
          </w:tcBorders>
          <w:vAlign w:val="center"/>
        </w:tcPr>
        <w:p w14:paraId="68C3A194" w14:textId="77777777" w:rsidR="0068177A" w:rsidRDefault="0068177A">
          <w:pPr>
            <w:rPr>
              <w:noProof/>
            </w:rPr>
          </w:pPr>
        </w:p>
      </w:tc>
      <w:tc>
        <w:tcPr>
          <w:tcW w:w="6155" w:type="dxa"/>
          <w:tcBorders>
            <w:top w:val="none" w:sz="0" w:space="0" w:color="FFFFFF"/>
            <w:left w:val="none" w:sz="0" w:space="0" w:color="FFFFFF"/>
            <w:bottom w:val="none" w:sz="0" w:space="0" w:color="FFFFFF"/>
            <w:right w:val="none" w:sz="0" w:space="0" w:color="FFFFFF"/>
          </w:tcBorders>
          <w:vAlign w:val="center"/>
        </w:tcPr>
        <w:p w14:paraId="341A8F65" w14:textId="77777777" w:rsidR="0068177A" w:rsidRPr="00386BC0" w:rsidRDefault="0068177A">
          <w:pPr>
            <w:spacing w:after="20"/>
            <w:jc w:val="right"/>
            <w:rPr>
              <w:b/>
              <w:bCs/>
              <w:sz w:val="14"/>
              <w:szCs w:val="14"/>
            </w:rPr>
          </w:pPr>
        </w:p>
      </w:tc>
    </w:tr>
  </w:tbl>
  <w:p w14:paraId="7769F006" w14:textId="77777777" w:rsidR="0068177A" w:rsidRDefault="0068177A">
    <w:pPr>
      <w:pBdr>
        <w:bottom w:val="single" w:sz="12" w:space="1" w:color="1B365D"/>
      </w:pBdr>
      <w:spacing w:before="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66EF5"/>
    <w:multiLevelType w:val="hybridMultilevel"/>
    <w:tmpl w:val="0DDABD9E"/>
    <w:lvl w:ilvl="0" w:tplc="C9C4E7C4">
      <w:start w:val="1"/>
      <w:numFmt w:val="bullet"/>
      <w:lvlText w:val="●"/>
      <w:lvlJc w:val="left"/>
      <w:pPr>
        <w:ind w:left="720" w:hanging="360"/>
      </w:pPr>
    </w:lvl>
    <w:lvl w:ilvl="1" w:tplc="DF6E0032">
      <w:start w:val="1"/>
      <w:numFmt w:val="bullet"/>
      <w:lvlText w:val="○"/>
      <w:lvlJc w:val="left"/>
      <w:pPr>
        <w:ind w:left="1440" w:hanging="360"/>
      </w:pPr>
    </w:lvl>
    <w:lvl w:ilvl="2" w:tplc="E0A8208A">
      <w:start w:val="1"/>
      <w:numFmt w:val="bullet"/>
      <w:lvlText w:val="■"/>
      <w:lvlJc w:val="left"/>
      <w:pPr>
        <w:ind w:left="2160" w:hanging="360"/>
      </w:pPr>
    </w:lvl>
    <w:lvl w:ilvl="3" w:tplc="A364E376">
      <w:start w:val="1"/>
      <w:numFmt w:val="bullet"/>
      <w:lvlText w:val="●"/>
      <w:lvlJc w:val="left"/>
      <w:pPr>
        <w:ind w:left="2880" w:hanging="360"/>
      </w:pPr>
    </w:lvl>
    <w:lvl w:ilvl="4" w:tplc="C366D1FE">
      <w:start w:val="1"/>
      <w:numFmt w:val="bullet"/>
      <w:lvlText w:val="○"/>
      <w:lvlJc w:val="left"/>
      <w:pPr>
        <w:ind w:left="3600" w:hanging="360"/>
      </w:pPr>
    </w:lvl>
    <w:lvl w:ilvl="5" w:tplc="76869062">
      <w:start w:val="1"/>
      <w:numFmt w:val="bullet"/>
      <w:lvlText w:val="■"/>
      <w:lvlJc w:val="left"/>
      <w:pPr>
        <w:ind w:left="4320" w:hanging="360"/>
      </w:pPr>
    </w:lvl>
    <w:lvl w:ilvl="6" w:tplc="80B07618">
      <w:start w:val="1"/>
      <w:numFmt w:val="bullet"/>
      <w:lvlText w:val="●"/>
      <w:lvlJc w:val="left"/>
      <w:pPr>
        <w:ind w:left="5040" w:hanging="360"/>
      </w:pPr>
    </w:lvl>
    <w:lvl w:ilvl="7" w:tplc="E45A0D24">
      <w:start w:val="1"/>
      <w:numFmt w:val="bullet"/>
      <w:lvlText w:val="●"/>
      <w:lvlJc w:val="left"/>
      <w:pPr>
        <w:ind w:left="5760" w:hanging="360"/>
      </w:pPr>
    </w:lvl>
    <w:lvl w:ilvl="8" w:tplc="6E56609A">
      <w:start w:val="1"/>
      <w:numFmt w:val="bullet"/>
      <w:lvlText w:val="●"/>
      <w:lvlJc w:val="left"/>
      <w:pPr>
        <w:ind w:left="6480" w:hanging="360"/>
      </w:pPr>
    </w:lvl>
  </w:abstractNum>
  <w:num w:numId="1" w16cid:durableId="1169909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CB7"/>
    <w:rsid w:val="000B2E08"/>
    <w:rsid w:val="00421C14"/>
    <w:rsid w:val="00457B1E"/>
    <w:rsid w:val="005268FD"/>
    <w:rsid w:val="0068177A"/>
    <w:rsid w:val="006C5CB7"/>
    <w:rsid w:val="006D214C"/>
    <w:rsid w:val="00720671"/>
    <w:rsid w:val="007820CF"/>
    <w:rsid w:val="008411FF"/>
    <w:rsid w:val="008C3B8B"/>
    <w:rsid w:val="0094124F"/>
    <w:rsid w:val="00955EB6"/>
    <w:rsid w:val="00992052"/>
    <w:rsid w:val="009929FB"/>
    <w:rsid w:val="00AD2E5D"/>
    <w:rsid w:val="00AE5A63"/>
    <w:rsid w:val="00B37B90"/>
    <w:rsid w:val="00B52272"/>
    <w:rsid w:val="00CE5918"/>
    <w:rsid w:val="00D84696"/>
    <w:rsid w:val="00E37EE0"/>
    <w:rsid w:val="00EC3C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F6351"/>
  <w15:docId w15:val="{AF2C8E90-5EAF-43A5-A59B-F2C24D19F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0B2E08"/>
    <w:pPr>
      <w:tabs>
        <w:tab w:val="center" w:pos="4536"/>
        <w:tab w:val="right" w:pos="9072"/>
      </w:tabs>
    </w:pPr>
  </w:style>
  <w:style w:type="character" w:customStyle="1" w:styleId="stBilgiChar">
    <w:name w:val="Üst Bilgi Char"/>
    <w:basedOn w:val="VarsaylanParagrafYazTipi"/>
    <w:link w:val="stBilgi"/>
    <w:uiPriority w:val="99"/>
    <w:rsid w:val="000B2E08"/>
  </w:style>
  <w:style w:type="paragraph" w:styleId="AltBilgi">
    <w:name w:val="footer"/>
    <w:basedOn w:val="Normal"/>
    <w:link w:val="AltBilgiChar"/>
    <w:uiPriority w:val="99"/>
    <w:unhideWhenUsed/>
    <w:rsid w:val="000B2E08"/>
    <w:pPr>
      <w:tabs>
        <w:tab w:val="center" w:pos="4536"/>
        <w:tab w:val="right" w:pos="9072"/>
      </w:tabs>
    </w:pPr>
  </w:style>
  <w:style w:type="character" w:customStyle="1" w:styleId="AltBilgiChar">
    <w:name w:val="Alt Bilgi Char"/>
    <w:basedOn w:val="VarsaylanParagrafYazTipi"/>
    <w:link w:val="AltBilgi"/>
    <w:uiPriority w:val="99"/>
    <w:rsid w:val="000B2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2661</Words>
  <Characters>15170</Characters>
  <Application>Microsoft Office Word</Application>
  <DocSecurity>0</DocSecurity>
  <Lines>126</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T1 105</cp:lastModifiedBy>
  <cp:revision>12</cp:revision>
  <dcterms:created xsi:type="dcterms:W3CDTF">2026-05-15T08:26:00Z</dcterms:created>
  <dcterms:modified xsi:type="dcterms:W3CDTF">2026-05-18T18:56:00Z</dcterms:modified>
</cp:coreProperties>
</file>