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6A7" w:rsidRDefault="003826A7">
      <w:pPr>
        <w:rPr>
          <w:b/>
          <w:u w:val="single"/>
        </w:rPr>
      </w:pPr>
      <w:r w:rsidRPr="003826A7">
        <w:rPr>
          <w:b/>
          <w:highlight w:val="yellow"/>
          <w:u w:val="single"/>
        </w:rPr>
        <w:t>If-Else:</w:t>
      </w:r>
      <w:r w:rsidRPr="003826A7">
        <w:rPr>
          <w:b/>
          <w:u w:val="single"/>
        </w:rPr>
        <w:t xml:space="preserve"> </w:t>
      </w:r>
    </w:p>
    <w:p w:rsidR="004422F4" w:rsidRDefault="004422F4" w:rsidP="004422F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Solidity,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if-else</w:t>
      </w:r>
      <w:r>
        <w:rPr>
          <w:rFonts w:ascii="Segoe UI" w:hAnsi="Segoe UI" w:cs="Segoe UI"/>
          <w:color w:val="374151"/>
        </w:rPr>
        <w:t xml:space="preserve"> statement for conditional execution of code. </w:t>
      </w:r>
    </w:p>
    <w:p w:rsidR="004422F4" w:rsidRDefault="004422F4" w:rsidP="004422F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Here's a basic example:</w:t>
      </w:r>
    </w:p>
    <w:p w:rsidR="004422F4" w:rsidRDefault="004422F4">
      <w:pPr>
        <w:rPr>
          <w:b/>
          <w:u w:val="single"/>
        </w:rPr>
      </w:pPr>
      <w:r>
        <w:rPr>
          <w:noProof/>
        </w:rPr>
        <w:drawing>
          <wp:inline distT="0" distB="0" distL="0" distR="0" wp14:anchorId="04F163B4" wp14:editId="4EF721C1">
            <wp:extent cx="3046852" cy="1887321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993" cy="190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F4" w:rsidRDefault="004422F4" w:rsidP="004422F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this example, the </w:t>
      </w:r>
      <w:proofErr w:type="spell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checkNumber</w:t>
      </w:r>
      <w:proofErr w:type="spellEnd"/>
      <w:r>
        <w:rPr>
          <w:rFonts w:ascii="Segoe UI" w:hAnsi="Segoe UI" w:cs="Segoe UI"/>
          <w:color w:val="374151"/>
        </w:rPr>
        <w:t xml:space="preserve"> function takes an input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_input</w:t>
      </w:r>
      <w:r>
        <w:rPr>
          <w:rFonts w:ascii="Segoe UI" w:hAnsi="Segoe UI" w:cs="Segoe UI"/>
          <w:color w:val="374151"/>
        </w:rPr>
        <w:t xml:space="preserve"> and sets the </w:t>
      </w:r>
      <w:proofErr w:type="spell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num</w:t>
      </w:r>
      <w:proofErr w:type="spellEnd"/>
      <w:r>
        <w:rPr>
          <w:rFonts w:ascii="Segoe UI" w:hAnsi="Segoe UI" w:cs="Segoe UI"/>
          <w:color w:val="374151"/>
        </w:rPr>
        <w:t xml:space="preserve"> variable based on the condition. If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_input</w:t>
      </w:r>
      <w:r>
        <w:rPr>
          <w:rFonts w:ascii="Segoe UI" w:hAnsi="Segoe UI" w:cs="Segoe UI"/>
          <w:color w:val="374151"/>
        </w:rPr>
        <w:t xml:space="preserve"> is greater than 10, </w:t>
      </w:r>
      <w:proofErr w:type="spell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num</w:t>
      </w:r>
      <w:proofErr w:type="spellEnd"/>
      <w:r>
        <w:rPr>
          <w:rFonts w:ascii="Segoe UI" w:hAnsi="Segoe UI" w:cs="Segoe UI"/>
          <w:color w:val="374151"/>
        </w:rPr>
        <w:t xml:space="preserve"> is set to 1; otherwise, it is set to 2.</w:t>
      </w:r>
    </w:p>
    <w:p w:rsidR="004422F4" w:rsidRDefault="004422F4" w:rsidP="004422F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Solidity also supports additional conditional constructs, such as the ternary operator. Here's an example:</w:t>
      </w:r>
    </w:p>
    <w:p w:rsidR="004422F4" w:rsidRDefault="004422F4">
      <w:pPr>
        <w:rPr>
          <w:b/>
          <w:u w:val="single"/>
        </w:rPr>
      </w:pPr>
      <w:r>
        <w:rPr>
          <w:noProof/>
        </w:rPr>
        <w:drawing>
          <wp:inline distT="0" distB="0" distL="0" distR="0" wp14:anchorId="642BC627" wp14:editId="42C72ADB">
            <wp:extent cx="3233318" cy="1465599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2203" cy="147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F4" w:rsidRDefault="004422F4" w:rsidP="004422F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this example, the ternary operator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(_input &gt; 10</w:t>
      </w:r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) ?</w:t>
      </w:r>
      <w:proofErr w:type="gramEnd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1 :</w:t>
      </w:r>
      <w:proofErr w:type="gramEnd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 xml:space="preserve"> 2</w:t>
      </w:r>
      <w:r>
        <w:rPr>
          <w:rFonts w:ascii="Segoe UI" w:hAnsi="Segoe UI" w:cs="Segoe UI"/>
          <w:color w:val="374151"/>
        </w:rPr>
        <w:t xml:space="preserve"> is used to achieve the same result as the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if-else</w:t>
      </w:r>
      <w:r>
        <w:rPr>
          <w:rFonts w:ascii="Segoe UI" w:hAnsi="Segoe UI" w:cs="Segoe UI"/>
          <w:color w:val="374151"/>
        </w:rPr>
        <w:t xml:space="preserve"> statement. If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_input</w:t>
      </w:r>
      <w:r>
        <w:rPr>
          <w:rFonts w:ascii="Segoe UI" w:hAnsi="Segoe UI" w:cs="Segoe UI"/>
          <w:color w:val="374151"/>
        </w:rPr>
        <w:t xml:space="preserve"> is greater than 10, </w:t>
      </w:r>
      <w:proofErr w:type="spell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num</w:t>
      </w:r>
      <w:proofErr w:type="spellEnd"/>
      <w:r>
        <w:rPr>
          <w:rFonts w:ascii="Segoe UI" w:hAnsi="Segoe UI" w:cs="Segoe UI"/>
          <w:color w:val="374151"/>
        </w:rPr>
        <w:t xml:space="preserve"> is set to 1; otherwise, it is set to 2.</w:t>
      </w:r>
    </w:p>
    <w:p w:rsidR="004422F4" w:rsidRDefault="004422F4" w:rsidP="004422F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Remember to check the Solidity version specified in the pragma statement, as newer versions may have changes in syntax or features.</w:t>
      </w:r>
    </w:p>
    <w:p w:rsidR="004422F4" w:rsidRDefault="004422F4">
      <w:pPr>
        <w:rPr>
          <w:b/>
          <w:u w:val="single"/>
        </w:rPr>
      </w:pPr>
    </w:p>
    <w:p w:rsidR="00391B76" w:rsidRDefault="00391B76">
      <w:pPr>
        <w:rPr>
          <w:b/>
          <w:u w:val="single"/>
        </w:rPr>
      </w:pPr>
    </w:p>
    <w:p w:rsidR="00391B76" w:rsidRDefault="00391B76">
      <w:pPr>
        <w:rPr>
          <w:b/>
          <w:u w:val="single"/>
        </w:rPr>
      </w:pPr>
    </w:p>
    <w:p w:rsidR="00424167" w:rsidRDefault="00424167">
      <w:pPr>
        <w:rPr>
          <w:b/>
        </w:rPr>
      </w:pPr>
      <w:r w:rsidRPr="00503EE3">
        <w:rPr>
          <w:b/>
          <w:highlight w:val="yellow"/>
        </w:rPr>
        <w:lastRenderedPageBreak/>
        <w:t>Code:</w:t>
      </w:r>
    </w:p>
    <w:p w:rsidR="00503EE3" w:rsidRPr="00503EE3" w:rsidRDefault="00503EE3" w:rsidP="00503EE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03EE3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GPL-3.0</w:t>
      </w:r>
    </w:p>
    <w:p w:rsidR="00503EE3" w:rsidRPr="00503EE3" w:rsidRDefault="00503EE3" w:rsidP="00503EE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503EE3" w:rsidRPr="00503EE3" w:rsidRDefault="00503EE3" w:rsidP="00503EE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503EE3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03EE3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03EE3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03EE3">
        <w:rPr>
          <w:rFonts w:ascii="Consolas" w:eastAsia="Times New Roman" w:hAnsi="Consolas" w:cs="Times New Roman"/>
          <w:color w:val="B5CEA8"/>
          <w:sz w:val="21"/>
          <w:szCs w:val="21"/>
        </w:rPr>
        <w:t>0.5.0</w:t>
      </w:r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03EE3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03EE3">
        <w:rPr>
          <w:rFonts w:ascii="Consolas" w:eastAsia="Times New Roman" w:hAnsi="Consolas" w:cs="Times New Roman"/>
          <w:color w:val="B5CEA8"/>
          <w:sz w:val="21"/>
          <w:szCs w:val="21"/>
        </w:rPr>
        <w:t>0.9.0</w:t>
      </w:r>
      <w:r w:rsidRPr="00503EE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03EE3" w:rsidRPr="00503EE3" w:rsidRDefault="00503EE3" w:rsidP="00503EE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503EE3" w:rsidRPr="00503EE3" w:rsidRDefault="00503EE3" w:rsidP="00503EE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503EE3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conditional </w:t>
      </w:r>
      <w:r w:rsidRPr="00503EE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503EE3" w:rsidRPr="00503EE3" w:rsidRDefault="00503EE3" w:rsidP="00503EE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503EE3" w:rsidRPr="00503EE3" w:rsidRDefault="00503EE3" w:rsidP="00503EE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503EE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check</w:t>
      </w:r>
      <w:r w:rsidRPr="00503EE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03E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</w:t>
      </w:r>
      <w:r w:rsidRPr="00503EE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03EE3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03EE3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03EE3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503EE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03EE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03EE3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503EE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03EE3" w:rsidRPr="00503EE3" w:rsidRDefault="00503EE3" w:rsidP="00503EE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03EE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503EE3" w:rsidRPr="00503EE3" w:rsidRDefault="00503EE3" w:rsidP="00503EE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503EE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03EE3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value</w:t>
      </w:r>
      <w:r w:rsidRPr="00503EE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03EE3" w:rsidRPr="00503EE3" w:rsidRDefault="00503EE3" w:rsidP="00503EE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503EE3" w:rsidRPr="00503EE3" w:rsidRDefault="00503EE3" w:rsidP="00503EE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503EE3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r w:rsidRPr="00503EE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>a</w:t>
      </w:r>
      <w:r w:rsidRPr="00503EE3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503E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EE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03EE3" w:rsidRPr="00503EE3" w:rsidRDefault="00503EE3" w:rsidP="00503EE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03EE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503EE3" w:rsidRPr="00503EE3" w:rsidRDefault="00503EE3" w:rsidP="00503EE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gramStart"/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proofErr w:type="gramEnd"/>
      <w:r w:rsidRPr="00503EE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03EE3">
        <w:rPr>
          <w:rFonts w:ascii="Consolas" w:eastAsia="Times New Roman" w:hAnsi="Consolas" w:cs="Times New Roman"/>
          <w:color w:val="CE9178"/>
          <w:sz w:val="21"/>
          <w:szCs w:val="21"/>
        </w:rPr>
        <w:t>"greater than zero"</w:t>
      </w:r>
      <w:r w:rsidRPr="00503EE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03EE3" w:rsidRPr="00503EE3" w:rsidRDefault="00503EE3" w:rsidP="00503EE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03EE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503EE3" w:rsidRPr="00503EE3" w:rsidRDefault="00503EE3" w:rsidP="00503EE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503EE3">
        <w:rPr>
          <w:rFonts w:ascii="Consolas" w:eastAsia="Times New Roman" w:hAnsi="Consolas" w:cs="Times New Roman"/>
          <w:color w:val="FFC107"/>
          <w:sz w:val="21"/>
          <w:szCs w:val="21"/>
        </w:rPr>
        <w:t>else</w:t>
      </w:r>
      <w:proofErr w:type="gramEnd"/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03EE3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r w:rsidRPr="00503EE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>a</w:t>
      </w:r>
      <w:r w:rsidRPr="00503EE3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503E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EE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03EE3" w:rsidRPr="00503EE3" w:rsidRDefault="00503EE3" w:rsidP="00503EE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03EE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503EE3" w:rsidRPr="00503EE3" w:rsidRDefault="00503EE3" w:rsidP="00503EE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gramStart"/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proofErr w:type="gramEnd"/>
      <w:r w:rsidRPr="00503EE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03EE3">
        <w:rPr>
          <w:rFonts w:ascii="Consolas" w:eastAsia="Times New Roman" w:hAnsi="Consolas" w:cs="Times New Roman"/>
          <w:color w:val="CE9178"/>
          <w:sz w:val="21"/>
          <w:szCs w:val="21"/>
        </w:rPr>
        <w:t>"equal to zero"</w:t>
      </w:r>
      <w:r w:rsidRPr="00503EE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03EE3" w:rsidRPr="00503EE3" w:rsidRDefault="00503EE3" w:rsidP="00503EE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03EE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503EE3" w:rsidRPr="00503EE3" w:rsidRDefault="00503EE3" w:rsidP="00503EE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503EE3">
        <w:rPr>
          <w:rFonts w:ascii="Consolas" w:eastAsia="Times New Roman" w:hAnsi="Consolas" w:cs="Times New Roman"/>
          <w:color w:val="FFC107"/>
          <w:sz w:val="21"/>
          <w:szCs w:val="21"/>
        </w:rPr>
        <w:t>else</w:t>
      </w:r>
      <w:proofErr w:type="gramEnd"/>
    </w:p>
    <w:p w:rsidR="00503EE3" w:rsidRPr="00503EE3" w:rsidRDefault="00503EE3" w:rsidP="00503EE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03EE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503EE3" w:rsidRPr="00503EE3" w:rsidRDefault="00503EE3" w:rsidP="00503EE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gramStart"/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proofErr w:type="gramEnd"/>
      <w:r w:rsidRPr="00503EE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03EE3">
        <w:rPr>
          <w:rFonts w:ascii="Consolas" w:eastAsia="Times New Roman" w:hAnsi="Consolas" w:cs="Times New Roman"/>
          <w:color w:val="CE9178"/>
          <w:sz w:val="21"/>
          <w:szCs w:val="21"/>
        </w:rPr>
        <w:t>"less than zero"</w:t>
      </w:r>
      <w:r w:rsidRPr="00503EE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03EE3" w:rsidRPr="00503EE3" w:rsidRDefault="00503EE3" w:rsidP="00503EE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03EE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503EE3" w:rsidRPr="00503EE3" w:rsidRDefault="00503EE3" w:rsidP="00503EE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503EE3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value</w:t>
      </w:r>
      <w:r w:rsidRPr="00503EE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03EE3" w:rsidRPr="00503EE3" w:rsidRDefault="00503EE3" w:rsidP="00503EE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03EE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03EE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422F4" w:rsidRPr="00503EE3" w:rsidRDefault="00503EE3" w:rsidP="00503EE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503EE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422F4" w:rsidRDefault="004422F4">
      <w:pPr>
        <w:rPr>
          <w:b/>
        </w:rPr>
      </w:pPr>
    </w:p>
    <w:p w:rsidR="00503EE3" w:rsidRPr="00503EE3" w:rsidRDefault="00503EE3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6B539B02" wp14:editId="048DDFDA">
            <wp:extent cx="1645920" cy="125365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63" cy="127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24167" w:rsidRDefault="00424167"/>
    <w:sectPr w:rsidR="00424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6A7"/>
    <w:rsid w:val="00121760"/>
    <w:rsid w:val="00203968"/>
    <w:rsid w:val="002F4A12"/>
    <w:rsid w:val="003826A7"/>
    <w:rsid w:val="00391B76"/>
    <w:rsid w:val="003F6AF1"/>
    <w:rsid w:val="00424167"/>
    <w:rsid w:val="0042583B"/>
    <w:rsid w:val="004422F4"/>
    <w:rsid w:val="00503EE3"/>
    <w:rsid w:val="0061620A"/>
    <w:rsid w:val="00A6413A"/>
    <w:rsid w:val="00E1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F6C9B"/>
  <w15:chartTrackingRefBased/>
  <w15:docId w15:val="{B412198A-5925-4837-B2FB-D597DEE5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22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5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197</Words>
  <Characters>986</Characters>
  <Application>Microsoft Office Word</Application>
  <DocSecurity>0</DocSecurity>
  <Lines>54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2024-01-18T02:46:00Z</dcterms:created>
  <dcterms:modified xsi:type="dcterms:W3CDTF">2024-01-20T12:22:00Z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c591a939-6dfe-4490-baa4-6078cd04a773</vt:lpwstr>
  </property>
</Properties>
</file>