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76" w:rsidRDefault="00166A76" w:rsidP="00E82012">
      <w:pPr>
        <w:pStyle w:val="ListParagraph"/>
        <w:rPr>
          <w:b/>
        </w:rPr>
      </w:pPr>
      <w:r>
        <w:rPr>
          <w:b/>
        </w:rPr>
        <w:t>MIN &amp; MAX STATUS</w:t>
      </w:r>
    </w:p>
    <w:p w:rsidR="00166A76" w:rsidRDefault="00166A76" w:rsidP="00E82012">
      <w:pPr>
        <w:pStyle w:val="ListParagraph"/>
        <w:rPr>
          <w:b/>
        </w:rPr>
      </w:pPr>
    </w:p>
    <w:p w:rsidR="004F299C" w:rsidRDefault="00E82012" w:rsidP="00E82012">
      <w:pPr>
        <w:pStyle w:val="ListParagraph"/>
        <w:rPr>
          <w:b/>
        </w:rPr>
      </w:pPr>
      <w:r>
        <w:rPr>
          <w:b/>
        </w:rPr>
        <w:t xml:space="preserve">Nama Tanaman : </w:t>
      </w:r>
      <w:r w:rsidR="009944C9" w:rsidRPr="009944C9">
        <w:rPr>
          <w:b/>
        </w:rPr>
        <w:t>Bawang Merah</w:t>
      </w:r>
    </w:p>
    <w:p w:rsidR="009944C9" w:rsidRDefault="00E82012" w:rsidP="009944C9">
      <w:pPr>
        <w:pStyle w:val="ListParagraph"/>
        <w:rPr>
          <w:b/>
        </w:rPr>
      </w:pPr>
      <w:r>
        <w:rPr>
          <w:b/>
        </w:rPr>
        <w:t>Masa Panen : 70 hari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4C9" w:rsidTr="009944C9"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Minimal</w:t>
            </w:r>
          </w:p>
        </w:tc>
        <w:tc>
          <w:tcPr>
            <w:tcW w:w="3006" w:type="dxa"/>
          </w:tcPr>
          <w:p w:rsidR="009944C9" w:rsidRDefault="009944C9" w:rsidP="009944C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Maximal</w:t>
            </w:r>
          </w:p>
        </w:tc>
      </w:tr>
      <w:tr w:rsidR="009944C9" w:rsidTr="009944C9"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Suhu</w:t>
            </w:r>
            <w:r w:rsidR="003A15A3">
              <w:rPr>
                <w:b/>
              </w:rPr>
              <w:t xml:space="preserve"> (temperature)</w:t>
            </w:r>
          </w:p>
        </w:tc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 </w:t>
            </w:r>
            <w:r>
              <w:rPr>
                <w:rFonts w:cstheme="minorHAnsi"/>
                <w:b/>
              </w:rPr>
              <w:t>°</w:t>
            </w:r>
            <w:r>
              <w:rPr>
                <w:b/>
              </w:rPr>
              <w:t xml:space="preserve"> Celcius</w:t>
            </w:r>
          </w:p>
        </w:tc>
        <w:tc>
          <w:tcPr>
            <w:tcW w:w="3006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32 </w:t>
            </w:r>
            <w:r>
              <w:rPr>
                <w:rFonts w:cstheme="minorHAnsi"/>
                <w:b/>
              </w:rPr>
              <w:t>°</w:t>
            </w:r>
            <w:r>
              <w:rPr>
                <w:b/>
              </w:rPr>
              <w:t xml:space="preserve"> Celcius</w:t>
            </w:r>
          </w:p>
        </w:tc>
      </w:tr>
      <w:tr w:rsidR="009944C9" w:rsidTr="009944C9"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Cahaya</w:t>
            </w:r>
            <w:r w:rsidR="003A15A3">
              <w:rPr>
                <w:b/>
              </w:rPr>
              <w:t xml:space="preserve"> (light)</w:t>
            </w:r>
          </w:p>
        </w:tc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70%</w:t>
            </w:r>
          </w:p>
        </w:tc>
        <w:tc>
          <w:tcPr>
            <w:tcW w:w="3006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9944C9" w:rsidTr="009944C9"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Kelembaban </w:t>
            </w:r>
            <w:r w:rsidR="003A15A3">
              <w:rPr>
                <w:b/>
              </w:rPr>
              <w:t>(Humidity)</w:t>
            </w:r>
          </w:p>
        </w:tc>
        <w:tc>
          <w:tcPr>
            <w:tcW w:w="3005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3006" w:type="dxa"/>
          </w:tcPr>
          <w:p w:rsidR="009944C9" w:rsidRDefault="009944C9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70%</w:t>
            </w:r>
          </w:p>
        </w:tc>
      </w:tr>
      <w:tr w:rsidR="00E82012" w:rsidRPr="00E82012" w:rsidTr="009944C9">
        <w:tc>
          <w:tcPr>
            <w:tcW w:w="3005" w:type="dxa"/>
          </w:tcPr>
          <w:p w:rsidR="009944C9" w:rsidRPr="00E82012" w:rsidRDefault="00251253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Nutrisi</w:t>
            </w:r>
            <w:r w:rsidR="003A15A3">
              <w:rPr>
                <w:b/>
              </w:rPr>
              <w:t xml:space="preserve"> (?)</w:t>
            </w:r>
          </w:p>
        </w:tc>
        <w:tc>
          <w:tcPr>
            <w:tcW w:w="3005" w:type="dxa"/>
          </w:tcPr>
          <w:p w:rsidR="009944C9" w:rsidRPr="00E82012" w:rsidRDefault="009119FE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5,6</w:t>
            </w:r>
          </w:p>
        </w:tc>
        <w:tc>
          <w:tcPr>
            <w:tcW w:w="3006" w:type="dxa"/>
          </w:tcPr>
          <w:p w:rsidR="009944C9" w:rsidRPr="00E82012" w:rsidRDefault="009119FE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6,5</w:t>
            </w:r>
          </w:p>
        </w:tc>
      </w:tr>
      <w:tr w:rsidR="00251253" w:rsidRPr="00251253" w:rsidTr="009944C9">
        <w:tc>
          <w:tcPr>
            <w:tcW w:w="3005" w:type="dxa"/>
          </w:tcPr>
          <w:p w:rsidR="009944C9" w:rsidRPr="00251253" w:rsidRDefault="00251253" w:rsidP="009944C9">
            <w:pPr>
              <w:pStyle w:val="ListParagraph"/>
              <w:ind w:left="0"/>
              <w:rPr>
                <w:b/>
              </w:rPr>
            </w:pPr>
            <w:r w:rsidRPr="00251253">
              <w:rPr>
                <w:b/>
              </w:rPr>
              <w:t>Air Tanah</w:t>
            </w:r>
            <w:r w:rsidR="003A15A3">
              <w:rPr>
                <w:b/>
              </w:rPr>
              <w:t xml:space="preserve"> (moisture)</w:t>
            </w:r>
          </w:p>
        </w:tc>
        <w:tc>
          <w:tcPr>
            <w:tcW w:w="3005" w:type="dxa"/>
          </w:tcPr>
          <w:p w:rsidR="009944C9" w:rsidRPr="00251253" w:rsidRDefault="003A15A3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Nakon ning datae pak sum meng </w:t>
            </w:r>
          </w:p>
        </w:tc>
        <w:tc>
          <w:tcPr>
            <w:tcW w:w="3006" w:type="dxa"/>
          </w:tcPr>
          <w:p w:rsidR="009944C9" w:rsidRPr="00251253" w:rsidRDefault="003A15A3" w:rsidP="009944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Kitae Ora ketemu reange</w:t>
            </w:r>
          </w:p>
        </w:tc>
      </w:tr>
      <w:tr w:rsidR="009944C9" w:rsidTr="009944C9">
        <w:tc>
          <w:tcPr>
            <w:tcW w:w="3005" w:type="dxa"/>
          </w:tcPr>
          <w:p w:rsidR="009944C9" w:rsidRPr="00E82012" w:rsidRDefault="009944C9" w:rsidP="009944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05" w:type="dxa"/>
          </w:tcPr>
          <w:p w:rsidR="009944C9" w:rsidRPr="00E82012" w:rsidRDefault="009944C9" w:rsidP="009944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06" w:type="dxa"/>
          </w:tcPr>
          <w:p w:rsidR="009944C9" w:rsidRPr="00E82012" w:rsidRDefault="009944C9" w:rsidP="009944C9">
            <w:pPr>
              <w:pStyle w:val="ListParagraph"/>
              <w:ind w:left="0"/>
              <w:rPr>
                <w:b/>
              </w:rPr>
            </w:pPr>
          </w:p>
        </w:tc>
      </w:tr>
    </w:tbl>
    <w:p w:rsidR="009944C9" w:rsidRDefault="009944C9" w:rsidP="009944C9">
      <w:pPr>
        <w:pStyle w:val="ListParagraph"/>
        <w:rPr>
          <w:b/>
        </w:rPr>
      </w:pPr>
    </w:p>
    <w:p w:rsidR="00166A76" w:rsidRDefault="00166A76" w:rsidP="009944C9">
      <w:pPr>
        <w:pStyle w:val="ListParagraph"/>
        <w:rPr>
          <w:b/>
        </w:rPr>
      </w:pPr>
    </w:p>
    <w:p w:rsidR="00166A76" w:rsidRDefault="00166A76" w:rsidP="009944C9">
      <w:pPr>
        <w:pStyle w:val="ListParagraph"/>
        <w:rPr>
          <w:b/>
        </w:rPr>
      </w:pPr>
    </w:p>
    <w:p w:rsidR="00E82012" w:rsidRDefault="00E82012" w:rsidP="00E82012">
      <w:pPr>
        <w:pStyle w:val="ListParagraph"/>
        <w:rPr>
          <w:b/>
        </w:rPr>
      </w:pPr>
      <w:r>
        <w:rPr>
          <w:b/>
        </w:rPr>
        <w:t>Nama Tanaman :</w:t>
      </w:r>
      <w:r w:rsidRPr="009944C9">
        <w:rPr>
          <w:b/>
        </w:rPr>
        <w:t xml:space="preserve"> </w:t>
      </w:r>
      <w:r>
        <w:rPr>
          <w:b/>
        </w:rPr>
        <w:t xml:space="preserve">Cabai </w:t>
      </w:r>
      <w:r w:rsidRPr="009944C9">
        <w:rPr>
          <w:b/>
        </w:rPr>
        <w:t>Merah</w:t>
      </w:r>
    </w:p>
    <w:p w:rsidR="00E82012" w:rsidRDefault="00E82012" w:rsidP="00E82012">
      <w:pPr>
        <w:pStyle w:val="ListParagraph"/>
        <w:rPr>
          <w:b/>
        </w:rPr>
      </w:pPr>
      <w:r>
        <w:rPr>
          <w:b/>
        </w:rPr>
        <w:t>Masa Panen : 90 hari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2012" w:rsidTr="003F2CB6">
        <w:tc>
          <w:tcPr>
            <w:tcW w:w="3005" w:type="dxa"/>
          </w:tcPr>
          <w:p w:rsidR="00E82012" w:rsidRDefault="00E82012" w:rsidP="003F2CB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05" w:type="dxa"/>
          </w:tcPr>
          <w:p w:rsidR="00E82012" w:rsidRDefault="00E82012" w:rsidP="003F2CB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Minimal</w:t>
            </w:r>
          </w:p>
        </w:tc>
        <w:tc>
          <w:tcPr>
            <w:tcW w:w="3006" w:type="dxa"/>
          </w:tcPr>
          <w:p w:rsidR="00E82012" w:rsidRDefault="00E82012" w:rsidP="003F2CB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Maximal</w:t>
            </w:r>
          </w:p>
        </w:tc>
      </w:tr>
      <w:tr w:rsidR="003A15A3" w:rsidTr="003F2CB6"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Suhu (temperature)</w:t>
            </w:r>
          </w:p>
        </w:tc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 </w:t>
            </w:r>
            <w:r>
              <w:rPr>
                <w:rFonts w:cstheme="minorHAnsi"/>
                <w:b/>
              </w:rPr>
              <w:t>°</w:t>
            </w:r>
            <w:r>
              <w:rPr>
                <w:b/>
              </w:rPr>
              <w:t xml:space="preserve"> Celcius</w:t>
            </w:r>
          </w:p>
        </w:tc>
        <w:tc>
          <w:tcPr>
            <w:tcW w:w="3006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cstheme="minorHAnsi"/>
                <w:b/>
              </w:rPr>
              <w:t>°</w:t>
            </w:r>
            <w:r>
              <w:rPr>
                <w:b/>
              </w:rPr>
              <w:t xml:space="preserve"> Celcius</w:t>
            </w:r>
          </w:p>
        </w:tc>
      </w:tr>
      <w:tr w:rsidR="003A15A3" w:rsidTr="003F2CB6"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Cahaya (light)</w:t>
            </w:r>
          </w:p>
        </w:tc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3006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75%</w:t>
            </w:r>
          </w:p>
        </w:tc>
      </w:tr>
      <w:tr w:rsidR="003A15A3" w:rsidTr="003F2CB6"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Kelembaban (Humidity)</w:t>
            </w:r>
          </w:p>
        </w:tc>
        <w:tc>
          <w:tcPr>
            <w:tcW w:w="3005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3006" w:type="dxa"/>
          </w:tcPr>
          <w:p w:rsidR="003A15A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70%</w:t>
            </w:r>
          </w:p>
        </w:tc>
      </w:tr>
      <w:tr w:rsidR="003A15A3" w:rsidRPr="00E82012" w:rsidTr="003F2CB6">
        <w:tc>
          <w:tcPr>
            <w:tcW w:w="3005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Nutrisi (?)</w:t>
            </w:r>
          </w:p>
        </w:tc>
        <w:tc>
          <w:tcPr>
            <w:tcW w:w="3005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3006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6,8</w:t>
            </w:r>
          </w:p>
        </w:tc>
      </w:tr>
      <w:tr w:rsidR="003A15A3" w:rsidRPr="00251253" w:rsidTr="003F2CB6">
        <w:tc>
          <w:tcPr>
            <w:tcW w:w="3005" w:type="dxa"/>
          </w:tcPr>
          <w:p w:rsidR="003A15A3" w:rsidRPr="00251253" w:rsidRDefault="003A15A3" w:rsidP="003A15A3">
            <w:pPr>
              <w:pStyle w:val="ListParagraph"/>
              <w:ind w:left="0"/>
              <w:rPr>
                <w:b/>
              </w:rPr>
            </w:pPr>
            <w:r w:rsidRPr="00251253">
              <w:rPr>
                <w:b/>
              </w:rPr>
              <w:t>Air Tanah</w:t>
            </w:r>
            <w:r>
              <w:rPr>
                <w:b/>
              </w:rPr>
              <w:t xml:space="preserve"> (moisture)</w:t>
            </w:r>
          </w:p>
        </w:tc>
        <w:tc>
          <w:tcPr>
            <w:tcW w:w="3005" w:type="dxa"/>
          </w:tcPr>
          <w:p w:rsidR="003A15A3" w:rsidRPr="0025125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Nakon ning datae pak sum meng</w:t>
            </w:r>
          </w:p>
        </w:tc>
        <w:tc>
          <w:tcPr>
            <w:tcW w:w="3006" w:type="dxa"/>
          </w:tcPr>
          <w:p w:rsidR="003A15A3" w:rsidRPr="00251253" w:rsidRDefault="003A15A3" w:rsidP="003A15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Kitae </w:t>
            </w:r>
            <w:bookmarkStart w:id="0" w:name="_GoBack"/>
            <w:bookmarkEnd w:id="0"/>
            <w:r>
              <w:rPr>
                <w:b/>
              </w:rPr>
              <w:t>Ora ketemu reange</w:t>
            </w:r>
          </w:p>
        </w:tc>
      </w:tr>
      <w:tr w:rsidR="003A15A3" w:rsidTr="003F2CB6">
        <w:tc>
          <w:tcPr>
            <w:tcW w:w="3005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05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06" w:type="dxa"/>
          </w:tcPr>
          <w:p w:rsidR="003A15A3" w:rsidRPr="00E82012" w:rsidRDefault="003A15A3" w:rsidP="003A15A3">
            <w:pPr>
              <w:pStyle w:val="ListParagraph"/>
              <w:ind w:left="0"/>
              <w:rPr>
                <w:b/>
              </w:rPr>
            </w:pPr>
          </w:p>
        </w:tc>
      </w:tr>
    </w:tbl>
    <w:p w:rsidR="00E82012" w:rsidRDefault="00E82012" w:rsidP="009944C9">
      <w:pPr>
        <w:pStyle w:val="ListParagraph"/>
        <w:rPr>
          <w:b/>
        </w:rPr>
      </w:pPr>
    </w:p>
    <w:p w:rsidR="009119FE" w:rsidRDefault="009119FE" w:rsidP="009944C9">
      <w:pPr>
        <w:pStyle w:val="ListParagraph"/>
        <w:rPr>
          <w:b/>
        </w:rPr>
      </w:pPr>
      <w:r>
        <w:rPr>
          <w:b/>
        </w:rPr>
        <w:t>ISI Dari DESKRIPSI</w:t>
      </w:r>
    </w:p>
    <w:p w:rsidR="009119FE" w:rsidRDefault="009119FE" w:rsidP="009944C9">
      <w:pPr>
        <w:pStyle w:val="ListParagraph"/>
        <w:rPr>
          <w:b/>
        </w:rPr>
      </w:pPr>
    </w:p>
    <w:p w:rsidR="009119FE" w:rsidRDefault="009119FE" w:rsidP="009119FE">
      <w:pPr>
        <w:pStyle w:val="ListParagraph"/>
        <w:numPr>
          <w:ilvl w:val="1"/>
          <w:numId w:val="3"/>
        </w:numPr>
        <w:tabs>
          <w:tab w:val="clear" w:pos="1440"/>
        </w:tabs>
        <w:spacing w:line="360" w:lineRule="auto"/>
        <w:ind w:left="1276"/>
        <w:jc w:val="bot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Cabai Merah</w:t>
      </w:r>
    </w:p>
    <w:p w:rsidR="009119FE" w:rsidRPr="007E4019" w:rsidRDefault="009119FE" w:rsidP="009119FE">
      <w:pPr>
        <w:pStyle w:val="ListParagraph"/>
        <w:ind w:left="1276"/>
        <w:rPr>
          <w:rFonts w:cs="Times New Roman"/>
          <w:color w:val="000000"/>
          <w:szCs w:val="24"/>
          <w:shd w:val="clear" w:color="auto" w:fill="FFFFFF"/>
        </w:rPr>
      </w:pPr>
      <w:r w:rsidRPr="007E4019">
        <w:rPr>
          <w:rFonts w:cs="Times New Roman"/>
          <w:color w:val="000000"/>
          <w:szCs w:val="24"/>
          <w:shd w:val="clear" w:color="auto" w:fill="FFFFFF"/>
        </w:rPr>
        <w:t>Tanaman cabai merah tergolon</w:t>
      </w:r>
      <w:r>
        <w:rPr>
          <w:rFonts w:cs="Times New Roman"/>
          <w:color w:val="000000"/>
          <w:szCs w:val="24"/>
          <w:shd w:val="clear" w:color="auto" w:fill="FFFFFF"/>
        </w:rPr>
        <w:t xml:space="preserve">g tanaman setahun dan berbunga. </w:t>
      </w:r>
      <w:r w:rsidRPr="007E4019">
        <w:rPr>
          <w:rFonts w:cs="Times New Roman"/>
          <w:color w:val="000000"/>
          <w:szCs w:val="24"/>
          <w:shd w:val="clear" w:color="auto" w:fill="FFFFFF"/>
        </w:rPr>
        <w:t>Cabai merah atau lombok (bahasa jawa) adalah buah dan tumbuhan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7E4019">
        <w:rPr>
          <w:rFonts w:cs="Times New Roman"/>
          <w:color w:val="000000"/>
          <w:szCs w:val="24"/>
          <w:shd w:val="clear" w:color="auto" w:fill="FFFFFF"/>
        </w:rPr>
        <w:t>anggota genus Capsicum. Buah nya d</w:t>
      </w:r>
      <w:r>
        <w:rPr>
          <w:rFonts w:cs="Times New Roman"/>
          <w:color w:val="000000"/>
          <w:szCs w:val="24"/>
          <w:shd w:val="clear" w:color="auto" w:fill="FFFFFF"/>
        </w:rPr>
        <w:t xml:space="preserve">apat digolongkan sayuran </w:t>
      </w:r>
      <w:r w:rsidRPr="007E4019">
        <w:rPr>
          <w:rFonts w:cs="Times New Roman"/>
          <w:color w:val="000000"/>
          <w:szCs w:val="24"/>
          <w:shd w:val="clear" w:color="auto" w:fill="FFFFFF"/>
        </w:rPr>
        <w:t xml:space="preserve">maupun bumbu, tergantung bagai mana digunakan </w:t>
      </w:r>
      <w:r>
        <w:rPr>
          <w:rFonts w:cs="Times New Roman"/>
          <w:color w:val="000000"/>
          <w:szCs w:val="24"/>
          <w:shd w:val="clear" w:color="auto" w:fill="FFFFFF"/>
        </w:rPr>
        <w:t xml:space="preserve">Cabai atau </w:t>
      </w:r>
      <w:r w:rsidRPr="007E4019">
        <w:rPr>
          <w:rFonts w:cs="Times New Roman"/>
          <w:color w:val="000000"/>
          <w:szCs w:val="24"/>
          <w:shd w:val="clear" w:color="auto" w:fill="FFFFFF"/>
        </w:rPr>
        <w:t>lombok tergolong dalam suku terong-terongan (Solanaceae) dan merupakan tanaman yang mudah ditanam di dataran rendah maupun di dataran tinggi (Jai,2011).</w:t>
      </w:r>
    </w:p>
    <w:p w:rsidR="009119FE" w:rsidRDefault="009119FE" w:rsidP="009119FE">
      <w:pPr>
        <w:pStyle w:val="ListParagraph"/>
        <w:numPr>
          <w:ilvl w:val="1"/>
          <w:numId w:val="3"/>
        </w:numPr>
        <w:tabs>
          <w:tab w:val="clear" w:pos="1440"/>
        </w:tabs>
        <w:spacing w:line="360" w:lineRule="auto"/>
        <w:ind w:left="1276"/>
        <w:jc w:val="bot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Bawang Merah</w:t>
      </w:r>
    </w:p>
    <w:p w:rsidR="009119FE" w:rsidRDefault="009119FE" w:rsidP="009119FE">
      <w:pPr>
        <w:pStyle w:val="ListParagraph"/>
        <w:ind w:left="1276"/>
        <w:rPr>
          <w:rFonts w:ascii="Times-Roman" w:hAnsi="Times-Roman"/>
          <w:color w:val="000000"/>
          <w:szCs w:val="24"/>
        </w:rPr>
      </w:pPr>
      <w:r w:rsidRPr="007E4019">
        <w:rPr>
          <w:rFonts w:ascii="Times-Roman" w:hAnsi="Times-Roman"/>
          <w:color w:val="000000"/>
          <w:szCs w:val="24"/>
        </w:rPr>
        <w:t>Bawang merah merupakan salah satu komoditi hortikultura yang termasuk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ke dalam sayuran rempah yang digunakan sebagai pelengkap bumbu masakan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guna menambah citarasa dan kenikmatan masakan. Di samping itu, tanaman ini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juga berkhasiat sebagai obat tradisional, misalnya obat demam, masuk angin,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diabetes melitus, disentri dan akibat gigitan serangga (Samadi dan Cahyono,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 xml:space="preserve">2005). </w:t>
      </w:r>
    </w:p>
    <w:p w:rsidR="009119FE" w:rsidRPr="009119FE" w:rsidRDefault="009119FE" w:rsidP="009119FE">
      <w:pPr>
        <w:pStyle w:val="ListParagraph"/>
        <w:rPr>
          <w:b/>
        </w:rPr>
      </w:pPr>
      <w:r w:rsidRPr="007E4019">
        <w:rPr>
          <w:rFonts w:ascii="Times-Roman" w:hAnsi="Times-Roman"/>
          <w:color w:val="000000"/>
          <w:szCs w:val="24"/>
        </w:rPr>
        <w:t>Wibowo (2005) menyatakan bahwa, bawang merah mengandung protein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1,5 g, lemak 0,3 g, kalsium 36 mg, fosfor</w:t>
      </w:r>
      <w:r>
        <w:rPr>
          <w:rFonts w:ascii="Times-Roman" w:hAnsi="Times-Roman"/>
          <w:color w:val="000000"/>
          <w:szCs w:val="24"/>
        </w:rPr>
        <w:t xml:space="preserve"> 40 mg vitamin C 2 g, kalori 39 </w:t>
      </w:r>
      <w:r w:rsidRPr="007E4019">
        <w:rPr>
          <w:rFonts w:ascii="Times-Roman" w:hAnsi="Times-Roman"/>
          <w:color w:val="000000"/>
          <w:szCs w:val="24"/>
        </w:rPr>
        <w:t>kkal, dan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air 88 g serta bahan yang dapat dimakan sebanyak 90%. Komponen lain berupa</w:t>
      </w:r>
      <w:r>
        <w:rPr>
          <w:rFonts w:ascii="Times-Roman" w:hAnsi="Times-Roman"/>
          <w:color w:val="000000"/>
        </w:rPr>
        <w:t xml:space="preserve"> </w:t>
      </w:r>
      <w:r w:rsidRPr="007E4019">
        <w:rPr>
          <w:rFonts w:ascii="Times-Roman" w:hAnsi="Times-Roman"/>
          <w:color w:val="000000"/>
          <w:szCs w:val="24"/>
        </w:rPr>
        <w:t>minyak atsiri yang dapat</w:t>
      </w:r>
    </w:p>
    <w:sectPr w:rsidR="009119FE" w:rsidRPr="0091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7695"/>
    <w:multiLevelType w:val="multilevel"/>
    <w:tmpl w:val="DEB4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B6967"/>
    <w:multiLevelType w:val="hybridMultilevel"/>
    <w:tmpl w:val="E7FA1C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3250"/>
    <w:multiLevelType w:val="multilevel"/>
    <w:tmpl w:val="ABD813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C9"/>
    <w:rsid w:val="00166A76"/>
    <w:rsid w:val="00251253"/>
    <w:rsid w:val="003A15A3"/>
    <w:rsid w:val="003D7614"/>
    <w:rsid w:val="004F299C"/>
    <w:rsid w:val="009119FE"/>
    <w:rsid w:val="009944C9"/>
    <w:rsid w:val="00E82012"/>
    <w:rsid w:val="00E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BBFA6-7196-4C9B-8EDB-E587E0AC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FE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F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FE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FE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FE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119FE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FE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FE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FE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44C9"/>
    <w:pPr>
      <w:ind w:left="720"/>
      <w:contextualSpacing/>
    </w:pPr>
  </w:style>
  <w:style w:type="table" w:styleId="TableGrid">
    <w:name w:val="Table Grid"/>
    <w:basedOn w:val="TableNormal"/>
    <w:uiPriority w:val="39"/>
    <w:rsid w:val="0099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944C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9F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19F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F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F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F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119F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F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F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FE"/>
    <w:rPr>
      <w:rFonts w:asciiTheme="majorHAnsi" w:eastAsiaTheme="majorEastAsia" w:hAnsiTheme="majorHAnsi" w:cstheme="majorBidi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91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1472-C8C1-4EB8-A702-B259977C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APENK</dc:creator>
  <cp:keywords/>
  <dc:description/>
  <cp:lastModifiedBy>APENK</cp:lastModifiedBy>
  <cp:revision>2</cp:revision>
  <dcterms:created xsi:type="dcterms:W3CDTF">2018-08-20T19:04:00Z</dcterms:created>
  <dcterms:modified xsi:type="dcterms:W3CDTF">2018-08-20T19:04:00Z</dcterms:modified>
</cp:coreProperties>
</file>