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Crowdfunding Platform</w:t>
      </w:r>
    </w:p>
    <w:p>
      <w:pPr>
        <w:jc w:val="center"/>
      </w:pPr>
      <w:r>
        <w:rPr>
          <w:b/>
          <w:sz w:val="28"/>
        </w:rPr>
        <w:t>Needs Analysis &amp; Initial Architecture</w:t>
      </w:r>
    </w:p>
    <w:p>
      <w:pPr>
        <w:jc w:val="center"/>
      </w:pPr>
      <w:r>
        <w:rPr>
          <w:color w:val="808080"/>
          <w:sz w:val="20"/>
        </w:rPr>
        <w:t>Prepared: April 14, 2026  |  Platform: AWS  |  Built with: Claude Code</w:t>
      </w:r>
    </w:p>
    <w:p>
      <w:r>
        <w:br w:type="page"/>
      </w:r>
    </w:p>
    <w:p>
      <w:pPr>
        <w:pStyle w:val="Heading1"/>
      </w:pPr>
      <w:r>
        <w:rPr>
          <w:color w:val="1F497D"/>
        </w:rPr>
        <w:t>1. Major Problems with Existing Crowdfunding Apps</w:t>
      </w:r>
    </w:p>
    <w:p>
      <w:r>
        <w:t>The following problem areas were identified by analysing GoFundMe, Kickstarter, Indiegogo, and similar platforms as of early 2026.</w:t>
      </w:r>
    </w:p>
    <w:p>
      <w:pPr>
        <w:pStyle w:val="Heading2"/>
      </w:pPr>
      <w:r>
        <w:rPr>
          <w:color w:val="2E74B5"/>
        </w:rPr>
        <w:t>1.1  Trust &amp; Fraud</w:t>
      </w:r>
    </w:p>
    <w:p>
      <w:pPr>
        <w:pStyle w:val="ListBullet"/>
        <w:ind w:left="360"/>
      </w:pPr>
      <w:r>
        <w:t>No identity verification — anyone can create a campaign with a fabricated story.</w:t>
      </w:r>
    </w:p>
    <w:p>
      <w:pPr>
        <w:pStyle w:val="ListBullet"/>
        <w:ind w:left="360"/>
      </w:pPr>
      <w:r>
        <w:t>No fund-usage tracking — donors have zero visibility into how money is spent.</w:t>
      </w:r>
    </w:p>
    <w:p>
      <w:pPr>
        <w:pStyle w:val="ListBullet"/>
        <w:ind w:left="360"/>
      </w:pPr>
      <w:r>
        <w:t>Fake campaigns persist for days before removal; chargebacks hurt real fundraisers.</w:t>
      </w:r>
    </w:p>
    <w:p>
      <w:pPr>
        <w:pStyle w:val="ListBullet"/>
        <w:ind w:left="360"/>
      </w:pPr>
      <w:r>
        <w:t>No beneficiary verification — e.g., campaigns for medical bills with no proof.</w:t>
      </w:r>
    </w:p>
    <w:p>
      <w:pPr>
        <w:pStyle w:val="Heading2"/>
      </w:pPr>
      <w:r>
        <w:rPr>
          <w:color w:val="2E74B5"/>
        </w:rPr>
        <w:t>1.2  Punitive Fee Structure</w:t>
      </w:r>
    </w:p>
    <w:p>
      <w:pPr>
        <w:pStyle w:val="ListBullet"/>
        <w:ind w:left="360"/>
      </w:pPr>
      <w:r>
        <w:t>GoFundMe charges ~2.9% + $0.30 per transaction (payment processing).</w:t>
      </w:r>
    </w:p>
    <w:p>
      <w:pPr>
        <w:pStyle w:val="ListBullet"/>
        <w:ind w:left="360"/>
      </w:pPr>
      <w:r>
        <w:t>"No platform fee" is marketing spin — payment processors still eat 8-12% on small donations.</w:t>
      </w:r>
    </w:p>
    <w:p>
      <w:pPr>
        <w:pStyle w:val="ListBullet"/>
        <w:ind w:left="360"/>
      </w:pPr>
      <w:r>
        <w:t>Nonprofits pay the same rates as individuals despite volume.</w:t>
      </w:r>
    </w:p>
    <w:p>
      <w:pPr>
        <w:pStyle w:val="ListBullet"/>
        <w:ind w:left="360"/>
      </w:pPr>
      <w:r>
        <w:t>International withdrawals carry hidden conversion fees of 3-5%.</w:t>
      </w:r>
    </w:p>
    <w:p>
      <w:pPr>
        <w:pStyle w:val="Heading2"/>
      </w:pPr>
      <w:r>
        <w:rPr>
          <w:color w:val="2E74B5"/>
        </w:rPr>
        <w:t>1.3  Poor Nonprofit &amp; Organizational Support</w:t>
      </w:r>
    </w:p>
    <w:p>
      <w:pPr>
        <w:pStyle w:val="ListBullet"/>
        <w:ind w:left="360"/>
      </w:pPr>
      <w:r>
        <w:t>No recurring donation management (pledge drives, membership tiers).</w:t>
      </w:r>
    </w:p>
    <w:p>
      <w:pPr>
        <w:pStyle w:val="ListBullet"/>
        <w:ind w:left="360"/>
      </w:pPr>
      <w:r>
        <w:t>No grant management workflow.</w:t>
      </w:r>
    </w:p>
    <w:p>
      <w:pPr>
        <w:pStyle w:val="ListBullet"/>
        <w:ind w:left="360"/>
      </w:pPr>
      <w:r>
        <w:t>No fiscal sponsorship infrastructure for unincorporated groups.</w:t>
      </w:r>
    </w:p>
    <w:p>
      <w:pPr>
        <w:pStyle w:val="ListBullet"/>
        <w:ind w:left="360"/>
      </w:pPr>
      <w:r>
        <w:t>No 501(c)(3) verification integration — donors cannot confirm tax deductibility in-app.</w:t>
      </w:r>
    </w:p>
    <w:p>
      <w:pPr>
        <w:pStyle w:val="ListBullet"/>
        <w:ind w:left="360"/>
      </w:pPr>
      <w:r>
        <w:t>No multi-admin campaign management with role-based access control.</w:t>
      </w:r>
    </w:p>
    <w:p>
      <w:pPr>
        <w:pStyle w:val="Heading2"/>
      </w:pPr>
      <w:r>
        <w:rPr>
          <w:color w:val="2E74B5"/>
        </w:rPr>
        <w:t>1.4  Outdated Payment Rails</w:t>
      </w:r>
    </w:p>
    <w:p>
      <w:pPr>
        <w:pStyle w:val="ListBullet"/>
        <w:ind w:left="360"/>
      </w:pPr>
      <w:r>
        <w:t>No crypto support — significant gap for international donors.</w:t>
      </w:r>
    </w:p>
    <w:p>
      <w:pPr>
        <w:pStyle w:val="ListBullet"/>
        <w:ind w:left="360"/>
      </w:pPr>
      <w:r>
        <w:t>No ACH / bank-transfer option to reduce fees.</w:t>
      </w:r>
    </w:p>
    <w:p>
      <w:pPr>
        <w:pStyle w:val="ListBullet"/>
        <w:ind w:left="360"/>
      </w:pPr>
      <w:r>
        <w:t>No "donate now, pay later" (BNPL) for larger gifts.</w:t>
      </w:r>
    </w:p>
    <w:p>
      <w:pPr>
        <w:pStyle w:val="ListBullet"/>
        <w:ind w:left="360"/>
      </w:pPr>
      <w:r>
        <w:t>No DAF (Donor-Advised Fund) integration — DAFs hold $230B+ in the USA.</w:t>
      </w:r>
    </w:p>
    <w:p>
      <w:pPr>
        <w:pStyle w:val="ListBullet"/>
        <w:ind w:left="360"/>
      </w:pPr>
      <w:r>
        <w:t>No stock / asset donation support.</w:t>
      </w:r>
    </w:p>
    <w:p>
      <w:pPr>
        <w:pStyle w:val="Heading2"/>
      </w:pPr>
      <w:r>
        <w:rPr>
          <w:color w:val="2E74B5"/>
        </w:rPr>
        <w:t>1.5  Weak Donor Engagement</w:t>
      </w:r>
    </w:p>
    <w:p>
      <w:pPr>
        <w:pStyle w:val="ListBullet"/>
        <w:ind w:left="360"/>
      </w:pPr>
      <w:r>
        <w:t>Campaigns are static pages with no real community features.</w:t>
      </w:r>
    </w:p>
    <w:p>
      <w:pPr>
        <w:pStyle w:val="ListBullet"/>
        <w:ind w:left="360"/>
      </w:pPr>
      <w:r>
        <w:t>No live fundraising events (streams, virtual galas).</w:t>
      </w:r>
    </w:p>
    <w:p>
      <w:pPr>
        <w:pStyle w:val="ListBullet"/>
        <w:ind w:left="360"/>
      </w:pPr>
      <w:r>
        <w:t>No gamification (matching challenges, milestone unlocks).</w:t>
      </w:r>
    </w:p>
    <w:p>
      <w:pPr>
        <w:pStyle w:val="ListBullet"/>
        <w:ind w:left="360"/>
      </w:pPr>
      <w:r>
        <w:t>No donor recognition walls, impact reporting, or thank-you automation.</w:t>
      </w:r>
    </w:p>
    <w:p>
      <w:pPr>
        <w:pStyle w:val="ListBullet"/>
        <w:ind w:left="360"/>
      </w:pPr>
      <w:r>
        <w:t>Email updates feel outdated — no push notifications, SMS, or WhatsApp.</w:t>
      </w:r>
    </w:p>
    <w:p>
      <w:pPr>
        <w:pStyle w:val="Heading2"/>
      </w:pPr>
      <w:r>
        <w:rPr>
          <w:color w:val="2E74B5"/>
        </w:rPr>
        <w:t>1.6  Broken Campaign Discovery</w:t>
      </w:r>
    </w:p>
    <w:p>
      <w:pPr>
        <w:pStyle w:val="ListBullet"/>
        <w:ind w:left="360"/>
      </w:pPr>
      <w:r>
        <w:t>No meaningful search / filter beyond keyword.</w:t>
      </w:r>
    </w:p>
    <w:p>
      <w:pPr>
        <w:pStyle w:val="ListBullet"/>
        <w:ind w:left="360"/>
      </w:pPr>
      <w:r>
        <w:t>No location-based "causes near me" with map view.</w:t>
      </w:r>
    </w:p>
    <w:p>
      <w:pPr>
        <w:pStyle w:val="ListBullet"/>
        <w:ind w:left="360"/>
      </w:pPr>
      <w:r>
        <w:t>No AI-powered cause matching based on donor history.</w:t>
      </w:r>
    </w:p>
    <w:p>
      <w:pPr>
        <w:pStyle w:val="ListBullet"/>
        <w:ind w:left="360"/>
      </w:pPr>
      <w:r>
        <w:t>Campaigns die after 72 hours if they do not go viral — no algorithmic second chances.</w:t>
      </w:r>
    </w:p>
    <w:p>
      <w:pPr>
        <w:pStyle w:val="Heading2"/>
      </w:pPr>
      <w:r>
        <w:rPr>
          <w:color w:val="2E74B5"/>
        </w:rPr>
        <w:t>1.7  International &amp; Underserved Markets</w:t>
      </w:r>
    </w:p>
    <w:p>
      <w:pPr>
        <w:pStyle w:val="ListBullet"/>
        <w:ind w:left="360"/>
      </w:pPr>
      <w:r>
        <w:t>Payouts restricted to ~20 countries.</w:t>
      </w:r>
    </w:p>
    <w:p>
      <w:pPr>
        <w:pStyle w:val="ListBullet"/>
        <w:ind w:left="360"/>
      </w:pPr>
      <w:r>
        <w:t>No support for mobile money (M-Pesa, bKash) — critical for the Global South.</w:t>
      </w:r>
    </w:p>
    <w:p>
      <w:pPr>
        <w:pStyle w:val="ListBullet"/>
        <w:ind w:left="360"/>
      </w:pPr>
      <w:r>
        <w:t>No multilingual interface beyond English / Spanish.</w:t>
      </w:r>
    </w:p>
    <w:p>
      <w:pPr>
        <w:pStyle w:val="ListBullet"/>
        <w:ind w:left="360"/>
      </w:pPr>
      <w:r>
        <w:t>Currency conversion charged to the recipient, not spread across donors.</w:t>
      </w:r>
    </w:p>
    <w:p>
      <w:pPr>
        <w:pStyle w:val="Heading2"/>
      </w:pPr>
      <w:r>
        <w:rPr>
          <w:color w:val="2E74B5"/>
        </w:rPr>
        <w:t>1.8  Analytics &amp; Reporting Gaps</w:t>
      </w:r>
    </w:p>
    <w:p>
      <w:pPr>
        <w:pStyle w:val="ListBullet"/>
        <w:ind w:left="360"/>
      </w:pPr>
      <w:r>
        <w:t>Organizers receive almost no data: donor source, messaging effectiveness, etc.</w:t>
      </w:r>
    </w:p>
    <w:p>
      <w:pPr>
        <w:pStyle w:val="ListBullet"/>
        <w:ind w:left="360"/>
      </w:pPr>
      <w:r>
        <w:t>No A/B testing for campaign pages.</w:t>
      </w:r>
    </w:p>
    <w:p>
      <w:pPr>
        <w:pStyle w:val="ListBullet"/>
        <w:ind w:left="360"/>
      </w:pPr>
      <w:r>
        <w:t>No automated tax receipt generation for donors.</w:t>
      </w:r>
    </w:p>
    <w:p>
      <w:pPr>
        <w:pStyle w:val="ListBullet"/>
        <w:ind w:left="360"/>
      </w:pPr>
      <w:r>
        <w:t>No audit trail for organizational campaigns.</w:t>
      </w:r>
    </w:p>
    <w:p>
      <w:r>
        <w:br w:type="page"/>
      </w:r>
    </w:p>
    <w:p>
      <w:pPr>
        <w:pStyle w:val="Heading1"/>
      </w:pPr>
      <w:r>
        <w:rPr>
          <w:color w:val="1F497D"/>
        </w:rPr>
        <w:t>2. Proposed Solutions</w:t>
      </w:r>
    </w:p>
    <w:tbl>
      <w:tblPr>
        <w:tblStyle w:val="TableGrid"/>
        <w:tblW w:type="auto" w:w="0"/>
        <w:tblLook w:firstColumn="1" w:firstRow="1" w:lastColumn="0" w:lastRow="0" w:noHBand="0" w:noVBand="1" w:val="04A0"/>
      </w:tblPr>
      <w:tblGrid>
        <w:gridCol w:w="4320"/>
        <w:gridCol w:w="4320"/>
      </w:tblGrid>
      <w:tr>
        <w:tc>
          <w:tcPr>
            <w:tcW w:type="dxa" w:w="2880"/>
            <w:shd w:val="clear" w:color="auto" w:fill="2E74B5"/>
          </w:tcPr>
          <w:p>
            <w:pPr>
              <w:jc w:val="center"/>
            </w:pPr>
            <w:r>
              <w:rPr>
                <w:b/>
                <w:color w:val="FFFFFF"/>
              </w:rPr>
              <w:t>Problem Area</w:t>
            </w:r>
          </w:p>
        </w:tc>
        <w:tc>
          <w:tcPr>
            <w:tcW w:type="dxa" w:w="6480"/>
            <w:shd w:val="clear" w:color="auto" w:fill="2E74B5"/>
          </w:tcPr>
          <w:p>
            <w:pPr>
              <w:jc w:val="center"/>
            </w:pPr>
            <w:r>
              <w:rPr>
                <w:b/>
                <w:color w:val="FFFFFF"/>
              </w:rPr>
              <w:t>Proposed Solution</w:t>
            </w:r>
          </w:p>
        </w:tc>
      </w:tr>
      <w:tr>
        <w:tc>
          <w:tcPr>
            <w:tcW w:type="dxa" w:w="2880"/>
            <w:shd w:val="clear" w:color="auto" w:fill="DEEAF1"/>
          </w:tcPr>
          <w:p>
            <w:r>
              <w:t>Fraud / Trust</w:t>
            </w:r>
          </w:p>
        </w:tc>
        <w:tc>
          <w:tcPr>
            <w:tcW w:type="dxa" w:w="6480"/>
            <w:shd w:val="clear" w:color="auto" w:fill="DEEAF1"/>
          </w:tcPr>
          <w:p>
            <w:r>
              <w:t>AI-powered claim verification + document upload + IRS/EIN lookup</w:t>
            </w:r>
          </w:p>
        </w:tc>
      </w:tr>
      <w:tr>
        <w:tc>
          <w:tcPr>
            <w:tcW w:type="dxa" w:w="2880"/>
            <w:shd w:val="clear" w:color="auto" w:fill="FFFFFF"/>
          </w:tcPr>
          <w:p>
            <w:r>
              <w:t>High Fees</w:t>
            </w:r>
          </w:p>
        </w:tc>
        <w:tc>
          <w:tcPr>
            <w:tcW w:type="dxa" w:w="6480"/>
            <w:shd w:val="clear" w:color="auto" w:fill="FFFFFF"/>
          </w:tcPr>
          <w:p>
            <w:r>
              <w:t>ACH as primary rail, crypto optional, transparent fee calculator</w:t>
            </w:r>
          </w:p>
        </w:tc>
      </w:tr>
      <w:tr>
        <w:tc>
          <w:tcPr>
            <w:tcW w:type="dxa" w:w="2880"/>
            <w:shd w:val="clear" w:color="auto" w:fill="DEEAF1"/>
          </w:tcPr>
          <w:p>
            <w:r>
              <w:t>Nonprofit Support</w:t>
            </w:r>
          </w:p>
        </w:tc>
        <w:tc>
          <w:tcPr>
            <w:tcW w:type="dxa" w:w="6480"/>
            <w:shd w:val="clear" w:color="auto" w:fill="DEEAF1"/>
          </w:tcPr>
          <w:p>
            <w:r>
              <w:t>Dedicated org portal with team roles, recurring billing, DAF integration</w:t>
            </w:r>
          </w:p>
        </w:tc>
      </w:tr>
      <w:tr>
        <w:tc>
          <w:tcPr>
            <w:tcW w:type="dxa" w:w="2880"/>
            <w:shd w:val="clear" w:color="auto" w:fill="FFFFFF"/>
          </w:tcPr>
          <w:p>
            <w:r>
              <w:t>Payment Rails</w:t>
            </w:r>
          </w:p>
        </w:tc>
        <w:tc>
          <w:tcPr>
            <w:tcW w:type="dxa" w:w="6480"/>
            <w:shd w:val="clear" w:color="auto" w:fill="FFFFFF"/>
          </w:tcPr>
          <w:p>
            <w:r>
              <w:t>Stripe + Plaid + Coinbase Commerce + DAF Direct API</w:t>
            </w:r>
          </w:p>
        </w:tc>
      </w:tr>
      <w:tr>
        <w:tc>
          <w:tcPr>
            <w:tcW w:type="dxa" w:w="2880"/>
            <w:shd w:val="clear" w:color="auto" w:fill="DEEAF1"/>
          </w:tcPr>
          <w:p>
            <w:r>
              <w:t>Donor Engagement</w:t>
            </w:r>
          </w:p>
        </w:tc>
        <w:tc>
          <w:tcPr>
            <w:tcW w:type="dxa" w:w="6480"/>
            <w:shd w:val="clear" w:color="auto" w:fill="DEEAF1"/>
          </w:tcPr>
          <w:p>
            <w:r>
              <w:t>Live streams, milestone triggers, automated thank-you workflows</w:t>
            </w:r>
          </w:p>
        </w:tc>
      </w:tr>
      <w:tr>
        <w:tc>
          <w:tcPr>
            <w:tcW w:type="dxa" w:w="2880"/>
            <w:shd w:val="clear" w:color="auto" w:fill="FFFFFF"/>
          </w:tcPr>
          <w:p>
            <w:r>
              <w:t>Discovery</w:t>
            </w:r>
          </w:p>
        </w:tc>
        <w:tc>
          <w:tcPr>
            <w:tcW w:type="dxa" w:w="6480"/>
            <w:shd w:val="clear" w:color="auto" w:fill="FFFFFF"/>
          </w:tcPr>
          <w:p>
            <w:r>
              <w:t>OpenSearch + map view + Claude-powered recommendation engine</w:t>
            </w:r>
          </w:p>
        </w:tc>
      </w:tr>
      <w:tr>
        <w:tc>
          <w:tcPr>
            <w:tcW w:type="dxa" w:w="2880"/>
            <w:shd w:val="clear" w:color="auto" w:fill="DEEAF1"/>
          </w:tcPr>
          <w:p>
            <w:r>
              <w:t>International</w:t>
            </w:r>
          </w:p>
        </w:tc>
        <w:tc>
          <w:tcPr>
            <w:tcW w:type="dxa" w:w="6480"/>
            <w:shd w:val="clear" w:color="auto" w:fill="DEEAF1"/>
          </w:tcPr>
          <w:p>
            <w:r>
              <w:t>Wise API for payouts, mobile money via Flutterwave</w:t>
            </w:r>
          </w:p>
        </w:tc>
      </w:tr>
      <w:tr>
        <w:tc>
          <w:tcPr>
            <w:tcW w:type="dxa" w:w="2880"/>
            <w:shd w:val="clear" w:color="auto" w:fill="FFFFFF"/>
          </w:tcPr>
          <w:p>
            <w:r>
              <w:t>Analytics</w:t>
            </w:r>
          </w:p>
        </w:tc>
        <w:tc>
          <w:tcPr>
            <w:tcW w:type="dxa" w:w="6480"/>
            <w:shd w:val="clear" w:color="auto" w:fill="FFFFFF"/>
          </w:tcPr>
          <w:p>
            <w:r>
              <w:t>Campaign dashboard with UTM tracking and donor cohort analysis</w:t>
            </w:r>
          </w:p>
        </w:tc>
      </w:tr>
    </w:tbl>
    <w:p/>
    <w:p>
      <w:r>
        <w:br w:type="page"/>
      </w:r>
    </w:p>
    <w:p>
      <w:pPr>
        <w:pStyle w:val="Heading1"/>
      </w:pPr>
      <w:r>
        <w:rPr>
          <w:color w:val="1F497D"/>
        </w:rPr>
        <w:t>3. Recommended Technology Stack</w:t>
      </w:r>
    </w:p>
    <w:tbl>
      <w:tblPr>
        <w:tblStyle w:val="TableGrid"/>
        <w:tblW w:type="auto" w:w="0"/>
        <w:tblLook w:firstColumn="1" w:firstRow="1" w:lastColumn="0" w:lastRow="0" w:noHBand="0" w:noVBand="1" w:val="04A0"/>
      </w:tblPr>
      <w:tblGrid>
        <w:gridCol w:w="4320"/>
        <w:gridCol w:w="4320"/>
      </w:tblGrid>
      <w:tr>
        <w:tc>
          <w:tcPr>
            <w:tcW w:type="dxa" w:w="2880"/>
            <w:shd w:val="clear" w:color="auto" w:fill="2E74B5"/>
          </w:tcPr>
          <w:p>
            <w:pPr>
              <w:jc w:val="center"/>
            </w:pPr>
            <w:r>
              <w:rPr>
                <w:b/>
                <w:color w:val="FFFFFF"/>
              </w:rPr>
              <w:t>Layer</w:t>
            </w:r>
          </w:p>
        </w:tc>
        <w:tc>
          <w:tcPr>
            <w:tcW w:type="dxa" w:w="6480"/>
            <w:shd w:val="clear" w:color="auto" w:fill="2E74B5"/>
          </w:tcPr>
          <w:p>
            <w:pPr>
              <w:jc w:val="center"/>
            </w:pPr>
            <w:r>
              <w:rPr>
                <w:b/>
                <w:color w:val="FFFFFF"/>
              </w:rPr>
              <w:t>Technology</w:t>
            </w:r>
          </w:p>
        </w:tc>
      </w:tr>
      <w:tr>
        <w:tc>
          <w:tcPr>
            <w:tcW w:type="dxa" w:w="2880"/>
            <w:shd w:val="clear" w:color="auto" w:fill="DEEAF1"/>
          </w:tcPr>
          <w:p>
            <w:r>
              <w:t>Frontend</w:t>
            </w:r>
          </w:p>
        </w:tc>
        <w:tc>
          <w:tcPr>
            <w:tcW w:type="dxa" w:w="6480"/>
            <w:shd w:val="clear" w:color="auto" w:fill="DEEAF1"/>
          </w:tcPr>
          <w:p>
            <w:r>
              <w:t>Next.js 15 (App Router) + TypeScript + Tailwind CSS</w:t>
            </w:r>
          </w:p>
        </w:tc>
      </w:tr>
      <w:tr>
        <w:tc>
          <w:tcPr>
            <w:tcW w:type="dxa" w:w="2880"/>
            <w:shd w:val="clear" w:color="auto" w:fill="FFFFFF"/>
          </w:tcPr>
          <w:p>
            <w:r>
              <w:t>Mobile</w:t>
            </w:r>
          </w:p>
        </w:tc>
        <w:tc>
          <w:tcPr>
            <w:tcW w:type="dxa" w:w="6480"/>
            <w:shd w:val="clear" w:color="auto" w:fill="FFFFFF"/>
          </w:tcPr>
          <w:p>
            <w:r>
              <w:t>React Native (Expo) — iOS + Android from one codebase</w:t>
            </w:r>
          </w:p>
        </w:tc>
      </w:tr>
      <w:tr>
        <w:tc>
          <w:tcPr>
            <w:tcW w:type="dxa" w:w="2880"/>
            <w:shd w:val="clear" w:color="auto" w:fill="DEEAF1"/>
          </w:tcPr>
          <w:p>
            <w:r>
              <w:t>Backend API</w:t>
            </w:r>
          </w:p>
        </w:tc>
        <w:tc>
          <w:tcPr>
            <w:tcW w:type="dxa" w:w="6480"/>
            <w:shd w:val="clear" w:color="auto" w:fill="DEEAF1"/>
          </w:tcPr>
          <w:p>
            <w:r>
              <w:t>Node.js (Fastify) or Python (FastAPI) — microservices</w:t>
            </w:r>
          </w:p>
        </w:tc>
      </w:tr>
      <w:tr>
        <w:tc>
          <w:tcPr>
            <w:tcW w:type="dxa" w:w="2880"/>
            <w:shd w:val="clear" w:color="auto" w:fill="FFFFFF"/>
          </w:tcPr>
          <w:p>
            <w:r>
              <w:t>Auth</w:t>
            </w:r>
          </w:p>
        </w:tc>
        <w:tc>
          <w:tcPr>
            <w:tcW w:type="dxa" w:w="6480"/>
            <w:shd w:val="clear" w:color="auto" w:fill="FFFFFF"/>
          </w:tcPr>
          <w:p>
            <w:r>
              <w:t>AWS Cognito + Stripe Identity (KYC)</w:t>
            </w:r>
          </w:p>
        </w:tc>
      </w:tr>
      <w:tr>
        <w:tc>
          <w:tcPr>
            <w:tcW w:type="dxa" w:w="2880"/>
            <w:shd w:val="clear" w:color="auto" w:fill="DEEAF1"/>
          </w:tcPr>
          <w:p>
            <w:r>
              <w:t>Payments</w:t>
            </w:r>
          </w:p>
        </w:tc>
        <w:tc>
          <w:tcPr>
            <w:tcW w:type="dxa" w:w="6480"/>
            <w:shd w:val="clear" w:color="auto" w:fill="DEEAF1"/>
          </w:tcPr>
          <w:p>
            <w:r>
              <w:t>Stripe Connect (primary) + Plaid ACH + Coinbase Commerce</w:t>
            </w:r>
          </w:p>
        </w:tc>
      </w:tr>
      <w:tr>
        <w:tc>
          <w:tcPr>
            <w:tcW w:type="dxa" w:w="2880"/>
            <w:shd w:val="clear" w:color="auto" w:fill="FFFFFF"/>
          </w:tcPr>
          <w:p>
            <w:r>
              <w:t>Database</w:t>
            </w:r>
          </w:p>
        </w:tc>
        <w:tc>
          <w:tcPr>
            <w:tcW w:type="dxa" w:w="6480"/>
            <w:shd w:val="clear" w:color="auto" w:fill="FFFFFF"/>
          </w:tcPr>
          <w:p>
            <w:r>
              <w:t>PostgreSQL — Aurora Serverless v2 (transactional data)</w:t>
            </w:r>
          </w:p>
        </w:tc>
      </w:tr>
      <w:tr>
        <w:tc>
          <w:tcPr>
            <w:tcW w:type="dxa" w:w="2880"/>
            <w:shd w:val="clear" w:color="auto" w:fill="DEEAF1"/>
          </w:tcPr>
          <w:p>
            <w:r>
              <w:t>Search</w:t>
            </w:r>
          </w:p>
        </w:tc>
        <w:tc>
          <w:tcPr>
            <w:tcW w:type="dxa" w:w="6480"/>
            <w:shd w:val="clear" w:color="auto" w:fill="DEEAF1"/>
          </w:tcPr>
          <w:p>
            <w:r>
              <w:t>OpenSearch (AWS) — campaign discovery</w:t>
            </w:r>
          </w:p>
        </w:tc>
      </w:tr>
      <w:tr>
        <w:tc>
          <w:tcPr>
            <w:tcW w:type="dxa" w:w="2880"/>
            <w:shd w:val="clear" w:color="auto" w:fill="FFFFFF"/>
          </w:tcPr>
          <w:p>
            <w:r>
              <w:t>Cache / Queue</w:t>
            </w:r>
          </w:p>
        </w:tc>
        <w:tc>
          <w:tcPr>
            <w:tcW w:type="dxa" w:w="6480"/>
            <w:shd w:val="clear" w:color="auto" w:fill="FFFFFF"/>
          </w:tcPr>
          <w:p>
            <w:r>
              <w:t>ElastiCache (Redis) + SQS + EventBridge</w:t>
            </w:r>
          </w:p>
        </w:tc>
      </w:tr>
      <w:tr>
        <w:tc>
          <w:tcPr>
            <w:tcW w:type="dxa" w:w="2880"/>
            <w:shd w:val="clear" w:color="auto" w:fill="DEEAF1"/>
          </w:tcPr>
          <w:p>
            <w:r>
              <w:t>File Storage</w:t>
            </w:r>
          </w:p>
        </w:tc>
        <w:tc>
          <w:tcPr>
            <w:tcW w:type="dxa" w:w="6480"/>
            <w:shd w:val="clear" w:color="auto" w:fill="DEEAF1"/>
          </w:tcPr>
          <w:p>
            <w:r>
              <w:t>S3 + CloudFront CDN</w:t>
            </w:r>
          </w:p>
        </w:tc>
      </w:tr>
      <w:tr>
        <w:tc>
          <w:tcPr>
            <w:tcW w:type="dxa" w:w="2880"/>
            <w:shd w:val="clear" w:color="auto" w:fill="FFFFFF"/>
          </w:tcPr>
          <w:p>
            <w:r>
              <w:t>AI / ML</w:t>
            </w:r>
          </w:p>
        </w:tc>
        <w:tc>
          <w:tcPr>
            <w:tcW w:type="dxa" w:w="6480"/>
            <w:shd w:val="clear" w:color="auto" w:fill="FFFFFF"/>
          </w:tcPr>
          <w:p>
            <w:r>
              <w:t>Claude API (Anthropic) — fraud detection, content moderation, recommendations</w:t>
            </w:r>
          </w:p>
        </w:tc>
      </w:tr>
      <w:tr>
        <w:tc>
          <w:tcPr>
            <w:tcW w:type="dxa" w:w="2880"/>
            <w:shd w:val="clear" w:color="auto" w:fill="DEEAF1"/>
          </w:tcPr>
          <w:p>
            <w:r>
              <w:t>Email / SMS</w:t>
            </w:r>
          </w:p>
        </w:tc>
        <w:tc>
          <w:tcPr>
            <w:tcW w:type="dxa" w:w="6480"/>
            <w:shd w:val="clear" w:color="auto" w:fill="DEEAF1"/>
          </w:tcPr>
          <w:p>
            <w:r>
              <w:t>AWS SES + SNS + Twilio</w:t>
            </w:r>
          </w:p>
        </w:tc>
      </w:tr>
      <w:tr>
        <w:tc>
          <w:tcPr>
            <w:tcW w:type="dxa" w:w="2880"/>
            <w:shd w:val="clear" w:color="auto" w:fill="FFFFFF"/>
          </w:tcPr>
          <w:p>
            <w:r>
              <w:t>Live Streaming</w:t>
            </w:r>
          </w:p>
        </w:tc>
        <w:tc>
          <w:tcPr>
            <w:tcW w:type="dxa" w:w="6480"/>
            <w:shd w:val="clear" w:color="auto" w:fill="FFFFFF"/>
          </w:tcPr>
          <w:p>
            <w:r>
              <w:t>AWS IVS (Interactive Video Service)</w:t>
            </w:r>
          </w:p>
        </w:tc>
      </w:tr>
      <w:tr>
        <w:tc>
          <w:tcPr>
            <w:tcW w:type="dxa" w:w="2880"/>
            <w:shd w:val="clear" w:color="auto" w:fill="DEEAF1"/>
          </w:tcPr>
          <w:p>
            <w:r>
              <w:t>Monitoring</w:t>
            </w:r>
          </w:p>
        </w:tc>
        <w:tc>
          <w:tcPr>
            <w:tcW w:type="dxa" w:w="6480"/>
            <w:shd w:val="clear" w:color="auto" w:fill="DEEAF1"/>
          </w:tcPr>
          <w:p>
            <w:r>
              <w:t>CloudWatch + Datadog</w:t>
            </w:r>
          </w:p>
        </w:tc>
      </w:tr>
      <w:tr>
        <w:tc>
          <w:tcPr>
            <w:tcW w:type="dxa" w:w="2880"/>
            <w:shd w:val="clear" w:color="auto" w:fill="FFFFFF"/>
          </w:tcPr>
          <w:p>
            <w:r>
              <w:t>IaC</w:t>
            </w:r>
          </w:p>
        </w:tc>
        <w:tc>
          <w:tcPr>
            <w:tcW w:type="dxa" w:w="6480"/>
            <w:shd w:val="clear" w:color="auto" w:fill="FFFFFF"/>
          </w:tcPr>
          <w:p>
            <w:r>
              <w:t>AWS CDK (TypeScript)</w:t>
            </w:r>
          </w:p>
        </w:tc>
      </w:tr>
      <w:tr>
        <w:tc>
          <w:tcPr>
            <w:tcW w:type="dxa" w:w="2880"/>
            <w:shd w:val="clear" w:color="auto" w:fill="DEEAF1"/>
          </w:tcPr>
          <w:p>
            <w:r>
              <w:t>CI / CD</w:t>
            </w:r>
          </w:p>
        </w:tc>
        <w:tc>
          <w:tcPr>
            <w:tcW w:type="dxa" w:w="6480"/>
            <w:shd w:val="clear" w:color="auto" w:fill="DEEAF1"/>
          </w:tcPr>
          <w:p>
            <w:r>
              <w:t>GitHub Actions -&gt; AWS CodePipeline</w:t>
            </w:r>
          </w:p>
        </w:tc>
      </w:tr>
    </w:tbl>
    <w:p/>
    <w:p>
      <w:r>
        <w:br w:type="page"/>
      </w:r>
    </w:p>
    <w:p>
      <w:pPr>
        <w:pStyle w:val="Heading1"/>
      </w:pPr>
      <w:r>
        <w:rPr>
          <w:color w:val="1F497D"/>
        </w:rPr>
        <w:t>4. AWS Cloud Architecture</w:t>
      </w:r>
    </w:p>
    <w:p>
      <w:pPr>
        <w:pStyle w:val="Heading2"/>
      </w:pPr>
      <w:r>
        <w:rPr>
          <w:color w:val="2E74B5"/>
        </w:rPr>
        <w:t>4.1  High-Level Architecture Diagram</w:t>
      </w:r>
    </w:p>
    <w:p>
      <w:pPr>
        <w:ind w:left="576"/>
      </w:pPr>
      <w:r>
        <w:rPr>
          <w:rFonts w:ascii="Courier New" w:hAnsi="Courier New"/>
          <w:color w:val="1F497D"/>
          <w:sz w:val="16"/>
        </w:rPr>
        <w:t xml:space="preserve">                 +-------------------------------------+</w:t>
        <w:br/>
        <w:t xml:space="preserve">                 |           USERS / DONORS            |</w:t>
        <w:br/>
        <w:t xml:space="preserve">                 +----------------+--------------------+</w:t>
        <w:br/>
        <w:t xml:space="preserve">                                  |</w:t>
        <w:br/>
        <w:t xml:space="preserve">                       +----------v----------+</w:t>
        <w:br/>
        <w:t xml:space="preserve">                       |     CloudFront      |  &lt;- CDN + WAF</w:t>
        <w:br/>
        <w:t xml:space="preserve">                       |   (Next.js SSR)     |</w:t>
        <w:br/>
        <w:t xml:space="preserve">                       +----------+----------+</w:t>
        <w:br/>
        <w:t xml:space="preserve">                                  |</w:t>
        <w:br/>
        <w:t xml:space="preserve">            +---------------------v---------------------+</w:t>
        <w:br/>
        <w:t xml:space="preserve">            |           API Gateway (HTTP API)          |</w:t>
        <w:br/>
        <w:t xml:space="preserve">            |      Rate limiting . JWT Auth . CORS      |</w:t>
        <w:br/>
        <w:t xml:space="preserve">            +---+-------------+-------------+-----------+</w:t>
        <w:br/>
        <w:t xml:space="preserve">                |             |             |</w:t>
        <w:br/>
        <w:t xml:space="preserve">       +--------v---+  +------v-----+  +---v----------+</w:t>
        <w:br/>
        <w:t xml:space="preserve">       | Campaign   |  | Payment    |  | User / Auth  |</w:t>
        <w:br/>
        <w:t xml:space="preserve">       | Service    |  | Service    |  | Service      |</w:t>
        <w:br/>
        <w:t xml:space="preserve">       | (Lambda /  |  | (Lambda)   |  | (Lambda)     |</w:t>
        <w:br/>
        <w:t xml:space="preserve">       |  ECS)      |  +------+-----+  +---+----------+</w:t>
        <w:br/>
        <w:t xml:space="preserve">       +--------+---+         |             |</w:t>
        <w:br/>
        <w:t xml:space="preserve">                |        +----v----+   +----v------+</w:t>
        <w:br/>
        <w:t xml:space="preserve">       +--------v------+ | Stripe  |   | Cognito   |</w:t>
        <w:br/>
        <w:t xml:space="preserve">       | OpenSearch    | | Connect |   | User Pool |</w:t>
        <w:br/>
        <w:t xml:space="preserve">       | (Discovery)   | | + Plaid |   +-----------+</w:t>
        <w:br/>
        <w:t xml:space="preserve">       +---------------+ +---------+</w:t>
        <w:br/>
        <w:t xml:space="preserve">                |</w:t>
        <w:br/>
        <w:t xml:space="preserve">    +-----------v------------------------------------------+</w:t>
        <w:br/>
        <w:t xml:space="preserve">    |          Aurora PostgreSQL Serverless v2              |</w:t>
        <w:br/>
        <w:t xml:space="preserve">    |   campaigns | donations | users | orgs | KYC          |</w:t>
        <w:br/>
        <w:t xml:space="preserve">    +------------------------------------------------------+</w:t>
        <w:br/>
        <w:t xml:space="preserve">                |</w:t>
        <w:br/>
        <w:t xml:space="preserve">    +-----------v---------+    +----------------------+</w:t>
        <w:br/>
        <w:t xml:space="preserve">    |  SQS + EventBridge  |    |   Claude API         |</w:t>
        <w:br/>
        <w:t xml:space="preserve">    |   (async events)    +----&gt;   . Fraud scoring    |</w:t>
        <w:br/>
        <w:t xml:space="preserve">    +---------------------+    |   . Content review   |</w:t>
        <w:br/>
        <w:t xml:space="preserve">                               |   . Donor matching   |</w:t>
        <w:br/>
        <w:t xml:space="preserve">                               +----------------------+</w:t>
        <w:br/>
      </w:r>
    </w:p>
    <w:p>
      <w:pPr>
        <w:pStyle w:val="Heading2"/>
      </w:pPr>
      <w:r>
        <w:rPr>
          <w:color w:val="2E74B5"/>
        </w:rPr>
        <w:t>4.2  Microservices Breakdown</w:t>
      </w:r>
    </w:p>
    <w:tbl>
      <w:tblPr>
        <w:tblStyle w:val="TableGrid"/>
        <w:tblW w:type="auto" w:w="0"/>
        <w:tblLook w:firstColumn="1" w:firstRow="1" w:lastColumn="0" w:lastRow="0" w:noHBand="0" w:noVBand="1" w:val="04A0"/>
      </w:tblPr>
      <w:tblGrid>
        <w:gridCol w:w="4320"/>
        <w:gridCol w:w="4320"/>
      </w:tblGrid>
      <w:tr>
        <w:tc>
          <w:tcPr>
            <w:tcW w:type="dxa" w:w="3168"/>
            <w:shd w:val="clear" w:color="auto" w:fill="2E74B5"/>
          </w:tcPr>
          <w:p>
            <w:pPr>
              <w:jc w:val="center"/>
            </w:pPr>
            <w:r>
              <w:rPr>
                <w:b/>
                <w:color w:val="FFFFFF"/>
              </w:rPr>
              <w:t>Service</w:t>
            </w:r>
          </w:p>
        </w:tc>
        <w:tc>
          <w:tcPr>
            <w:tcW w:type="dxa" w:w="6192"/>
            <w:shd w:val="clear" w:color="auto" w:fill="2E74B5"/>
          </w:tcPr>
          <w:p>
            <w:pPr>
              <w:jc w:val="center"/>
            </w:pPr>
            <w:r>
              <w:rPr>
                <w:b/>
                <w:color w:val="FFFFFF"/>
              </w:rPr>
              <w:t>Responsibilities</w:t>
            </w:r>
          </w:p>
        </w:tc>
      </w:tr>
      <w:tr>
        <w:tc>
          <w:tcPr>
            <w:tcW w:type="dxa" w:w="3168"/>
            <w:shd w:val="clear" w:color="auto" w:fill="DEEAF1"/>
          </w:tcPr>
          <w:p>
            <w:r>
              <w:t>campaign-service</w:t>
            </w:r>
          </w:p>
        </w:tc>
        <w:tc>
          <w:tcPr>
            <w:tcW w:type="dxa" w:w="6192"/>
            <w:shd w:val="clear" w:color="auto" w:fill="DEEAF1"/>
          </w:tcPr>
          <w:p>
            <w:r>
              <w:t>CRUD, search index, analytics, milestone management</w:t>
            </w:r>
          </w:p>
        </w:tc>
      </w:tr>
      <w:tr>
        <w:tc>
          <w:tcPr>
            <w:tcW w:type="dxa" w:w="3168"/>
            <w:shd w:val="clear" w:color="auto" w:fill="FFFFFF"/>
          </w:tcPr>
          <w:p>
            <w:r>
              <w:t>payment-service</w:t>
            </w:r>
          </w:p>
        </w:tc>
        <w:tc>
          <w:tcPr>
            <w:tcW w:type="dxa" w:w="6192"/>
            <w:shd w:val="clear" w:color="auto" w:fill="FFFFFF"/>
          </w:tcPr>
          <w:p>
            <w:r>
              <w:t>Stripe Connect, ACH (Plaid), crypto, DAF disbursements</w:t>
            </w:r>
          </w:p>
        </w:tc>
      </w:tr>
      <w:tr>
        <w:tc>
          <w:tcPr>
            <w:tcW w:type="dxa" w:w="3168"/>
            <w:shd w:val="clear" w:color="auto" w:fill="DEEAF1"/>
          </w:tcPr>
          <w:p>
            <w:r>
              <w:t>user-service</w:t>
            </w:r>
          </w:p>
        </w:tc>
        <w:tc>
          <w:tcPr>
            <w:tcW w:type="dxa" w:w="6192"/>
            <w:shd w:val="clear" w:color="auto" w:fill="DEEAF1"/>
          </w:tcPr>
          <w:p>
            <w:r>
              <w:t>Auth, KYC, profiles, organization management, RBAC</w:t>
            </w:r>
          </w:p>
        </w:tc>
      </w:tr>
      <w:tr>
        <w:tc>
          <w:tcPr>
            <w:tcW w:type="dxa" w:w="3168"/>
            <w:shd w:val="clear" w:color="auto" w:fill="FFFFFF"/>
          </w:tcPr>
          <w:p>
            <w:r>
              <w:t>notification-service</w:t>
            </w:r>
          </w:p>
        </w:tc>
        <w:tc>
          <w:tcPr>
            <w:tcW w:type="dxa" w:w="6192"/>
            <w:shd w:val="clear" w:color="auto" w:fill="FFFFFF"/>
          </w:tcPr>
          <w:p>
            <w:r>
              <w:t>Email (SES), SMS (SNS/Twilio), push, webhooks</w:t>
            </w:r>
          </w:p>
        </w:tc>
      </w:tr>
      <w:tr>
        <w:tc>
          <w:tcPr>
            <w:tcW w:type="dxa" w:w="3168"/>
            <w:shd w:val="clear" w:color="auto" w:fill="DEEAF1"/>
          </w:tcPr>
          <w:p>
            <w:r>
              <w:t>fraud-service</w:t>
            </w:r>
          </w:p>
        </w:tc>
        <w:tc>
          <w:tcPr>
            <w:tcW w:type="dxa" w:w="6192"/>
            <w:shd w:val="clear" w:color="auto" w:fill="DEEAF1"/>
          </w:tcPr>
          <w:p>
            <w:r>
              <w:t>Claude AI scoring, flag queue, reviewer workflow</w:t>
            </w:r>
          </w:p>
        </w:tc>
      </w:tr>
      <w:tr>
        <w:tc>
          <w:tcPr>
            <w:tcW w:type="dxa" w:w="3168"/>
            <w:shd w:val="clear" w:color="auto" w:fill="FFFFFF"/>
          </w:tcPr>
          <w:p>
            <w:r>
              <w:t>streaming-service</w:t>
            </w:r>
          </w:p>
        </w:tc>
        <w:tc>
          <w:tcPr>
            <w:tcW w:type="dxa" w:w="6192"/>
            <w:shd w:val="clear" w:color="auto" w:fill="FFFFFF"/>
          </w:tcPr>
          <w:p>
            <w:r>
              <w:t>AWS IVS live events, real-time donation ticker</w:t>
            </w:r>
          </w:p>
        </w:tc>
      </w:tr>
      <w:tr>
        <w:tc>
          <w:tcPr>
            <w:tcW w:type="dxa" w:w="3168"/>
            <w:shd w:val="clear" w:color="auto" w:fill="DEEAF1"/>
          </w:tcPr>
          <w:p>
            <w:r>
              <w:t>reporting-service</w:t>
            </w:r>
          </w:p>
        </w:tc>
        <w:tc>
          <w:tcPr>
            <w:tcW w:type="dxa" w:w="6192"/>
            <w:shd w:val="clear" w:color="auto" w:fill="DEEAF1"/>
          </w:tcPr>
          <w:p>
            <w:r>
              <w:t>Tax receipts, 1099-K generation, donor reports</w:t>
            </w:r>
          </w:p>
        </w:tc>
      </w:tr>
      <w:tr>
        <w:tc>
          <w:tcPr>
            <w:tcW w:type="dxa" w:w="3168"/>
            <w:shd w:val="clear" w:color="auto" w:fill="FFFFFF"/>
          </w:tcPr>
          <w:p>
            <w:r>
              <w:t>admin-service</w:t>
            </w:r>
          </w:p>
        </w:tc>
        <w:tc>
          <w:tcPr>
            <w:tcW w:type="dxa" w:w="6192"/>
            <w:shd w:val="clear" w:color="auto" w:fill="FFFFFF"/>
          </w:tcPr>
          <w:p>
            <w:r>
              <w:t>Moderator dashboard, dispute resolution, campaign audit</w:t>
            </w:r>
          </w:p>
        </w:tc>
      </w:tr>
    </w:tbl>
    <w:p/>
    <w:p>
      <w:r>
        <w:br w:type="page"/>
      </w:r>
    </w:p>
    <w:p>
      <w:pPr>
        <w:pStyle w:val="Heading1"/>
      </w:pPr>
      <w:r>
        <w:rPr>
          <w:color w:val="1F497D"/>
        </w:rPr>
        <w:t>5. Legal &amp; Compliance Checklist (USA)</w:t>
      </w:r>
    </w:p>
    <w:tbl>
      <w:tblPr>
        <w:tblStyle w:val="TableGrid"/>
        <w:tblW w:type="auto" w:w="0"/>
        <w:tblLook w:firstColumn="1" w:firstRow="1" w:lastColumn="0" w:lastRow="0" w:noHBand="0" w:noVBand="1" w:val="04A0"/>
      </w:tblPr>
      <w:tblGrid>
        <w:gridCol w:w="4320"/>
        <w:gridCol w:w="4320"/>
      </w:tblGrid>
      <w:tr>
        <w:tc>
          <w:tcPr>
            <w:tcW w:type="dxa" w:w="3600"/>
            <w:shd w:val="clear" w:color="auto" w:fill="2E74B5"/>
          </w:tcPr>
          <w:p>
            <w:pPr>
              <w:jc w:val="center"/>
            </w:pPr>
            <w:r>
              <w:rPr>
                <w:b/>
                <w:color w:val="FFFFFF"/>
              </w:rPr>
              <w:t>Requirement</w:t>
            </w:r>
          </w:p>
        </w:tc>
        <w:tc>
          <w:tcPr>
            <w:tcW w:type="dxa" w:w="5760"/>
            <w:shd w:val="clear" w:color="auto" w:fill="2E74B5"/>
          </w:tcPr>
          <w:p>
            <w:pPr>
              <w:jc w:val="center"/>
            </w:pPr>
            <w:r>
              <w:rPr>
                <w:b/>
                <w:color w:val="FFFFFF"/>
              </w:rPr>
              <w:t>How to Address</w:t>
            </w:r>
          </w:p>
        </w:tc>
      </w:tr>
      <w:tr>
        <w:tc>
          <w:tcPr>
            <w:tcW w:type="dxa" w:w="3600"/>
            <w:shd w:val="clear" w:color="auto" w:fill="DEEAF1"/>
          </w:tcPr>
          <w:p>
            <w:r>
              <w:t>Money Transmission License</w:t>
            </w:r>
          </w:p>
        </w:tc>
        <w:tc>
          <w:tcPr>
            <w:tcW w:type="dxa" w:w="5760"/>
            <w:shd w:val="clear" w:color="auto" w:fill="DEEAF1"/>
          </w:tcPr>
          <w:p>
            <w:r>
              <w:t>Partner with Stripe — they hold MTLs in all 50 states</w:t>
            </w:r>
          </w:p>
        </w:tc>
      </w:tr>
      <w:tr>
        <w:tc>
          <w:tcPr>
            <w:tcW w:type="dxa" w:w="3600"/>
            <w:shd w:val="clear" w:color="auto" w:fill="FFFFFF"/>
          </w:tcPr>
          <w:p>
            <w:r>
              <w:t>KYC / AML</w:t>
            </w:r>
          </w:p>
        </w:tc>
        <w:tc>
          <w:tcPr>
            <w:tcW w:type="dxa" w:w="5760"/>
            <w:shd w:val="clear" w:color="auto" w:fill="FFFFFF"/>
          </w:tcPr>
          <w:p>
            <w:r>
              <w:t>Stripe Identity for automated verification + manual review queue</w:t>
            </w:r>
          </w:p>
        </w:tc>
      </w:tr>
      <w:tr>
        <w:tc>
          <w:tcPr>
            <w:tcW w:type="dxa" w:w="3600"/>
            <w:shd w:val="clear" w:color="auto" w:fill="DEEAF1"/>
          </w:tcPr>
          <w:p>
            <w:r>
              <w:t>501(c)(3) Verification</w:t>
            </w:r>
          </w:p>
        </w:tc>
        <w:tc>
          <w:tcPr>
            <w:tcW w:type="dxa" w:w="5760"/>
            <w:shd w:val="clear" w:color="auto" w:fill="DEEAF1"/>
          </w:tcPr>
          <w:p>
            <w:r>
              <w:t>IRS Tax Exempt Organization Search API integration</w:t>
            </w:r>
          </w:p>
        </w:tc>
      </w:tr>
      <w:tr>
        <w:tc>
          <w:tcPr>
            <w:tcW w:type="dxa" w:w="3600"/>
            <w:shd w:val="clear" w:color="auto" w:fill="FFFFFF"/>
          </w:tcPr>
          <w:p>
            <w:r>
              <w:t>PCI-DSS</w:t>
            </w:r>
          </w:p>
        </w:tc>
        <w:tc>
          <w:tcPr>
            <w:tcW w:type="dxa" w:w="5760"/>
            <w:shd w:val="clear" w:color="auto" w:fill="FFFFFF"/>
          </w:tcPr>
          <w:p>
            <w:r>
              <w:t>Never handle raw card data — Stripe is the PCI scope boundary</w:t>
            </w:r>
          </w:p>
        </w:tc>
      </w:tr>
      <w:tr>
        <w:tc>
          <w:tcPr>
            <w:tcW w:type="dxa" w:w="3600"/>
            <w:shd w:val="clear" w:color="auto" w:fill="DEEAF1"/>
          </w:tcPr>
          <w:p>
            <w:r>
              <w:t>State Charitable Solicitation</w:t>
            </w:r>
          </w:p>
        </w:tc>
        <w:tc>
          <w:tcPr>
            <w:tcW w:type="dxa" w:w="5760"/>
            <w:shd w:val="clear" w:color="auto" w:fill="DEEAF1"/>
          </w:tcPr>
          <w:p>
            <w:r>
              <w:t>Register in states where soliciting (40+ states require this)</w:t>
            </w:r>
          </w:p>
        </w:tc>
      </w:tr>
      <w:tr>
        <w:tc>
          <w:tcPr>
            <w:tcW w:type="dxa" w:w="3600"/>
            <w:shd w:val="clear" w:color="auto" w:fill="FFFFFF"/>
          </w:tcPr>
          <w:p>
            <w:r>
              <w:t>1099-K Reporting</w:t>
            </w:r>
          </w:p>
        </w:tc>
        <w:tc>
          <w:tcPr>
            <w:tcW w:type="dxa" w:w="5760"/>
            <w:shd w:val="clear" w:color="auto" w:fill="FFFFFF"/>
          </w:tcPr>
          <w:p>
            <w:r>
              <w:t>Automated via payment-service at the $600 IRS threshold</w:t>
            </w:r>
          </w:p>
        </w:tc>
      </w:tr>
      <w:tr>
        <w:tc>
          <w:tcPr>
            <w:tcW w:type="dxa" w:w="3600"/>
            <w:shd w:val="clear" w:color="auto" w:fill="DEEAF1"/>
          </w:tcPr>
          <w:p>
            <w:r>
              <w:t>GDPR (EU donors)</w:t>
            </w:r>
          </w:p>
        </w:tc>
        <w:tc>
          <w:tcPr>
            <w:tcW w:type="dxa" w:w="5760"/>
            <w:shd w:val="clear" w:color="auto" w:fill="DEEAF1"/>
          </w:tcPr>
          <w:p>
            <w:r>
              <w:t>Data residency controls in AWS, consent management layer</w:t>
            </w:r>
          </w:p>
        </w:tc>
      </w:tr>
      <w:tr>
        <w:tc>
          <w:tcPr>
            <w:tcW w:type="dxa" w:w="3600"/>
            <w:shd w:val="clear" w:color="auto" w:fill="FFFFFF"/>
          </w:tcPr>
          <w:p>
            <w:r>
              <w:t>CCPA (California)</w:t>
            </w:r>
          </w:p>
        </w:tc>
        <w:tc>
          <w:tcPr>
            <w:tcW w:type="dxa" w:w="5760"/>
            <w:shd w:val="clear" w:color="auto" w:fill="FFFFFF"/>
          </w:tcPr>
          <w:p>
            <w:r>
              <w:t>Privacy controls, data deletion API, opt-out flows</w:t>
            </w:r>
          </w:p>
        </w:tc>
      </w:tr>
    </w:tbl>
    <w:p/>
    <w:p>
      <w:r>
        <w:br w:type="page"/>
      </w:r>
    </w:p>
    <w:p>
      <w:pPr>
        <w:pStyle w:val="Heading1"/>
      </w:pPr>
      <w:r>
        <w:rPr>
          <w:color w:val="1F497D"/>
        </w:rPr>
        <w:t>6. Key Differentiation Features to Build First</w:t>
      </w:r>
    </w:p>
    <w:p>
      <w:r>
        <w:rPr>
          <w:b/>
        </w:rPr>
        <w:t xml:space="preserve">1.  Verified Badge System — </w:t>
      </w:r>
      <w:r>
        <w:t>IRS EIN lookup + document scan via Claude Vision API to confirm campaign authenticity.</w:t>
      </w:r>
    </w:p>
    <w:p>
      <w:r>
        <w:rPr>
          <w:b/>
        </w:rPr>
        <w:t xml:space="preserve">2.  Transparent Fund Tracker — </w:t>
      </w:r>
      <w:r>
        <w:t>Milestone-locked disbursements — organizers upload receipts before next tranche is released.</w:t>
      </w:r>
    </w:p>
    <w:p>
      <w:r>
        <w:rPr>
          <w:b/>
        </w:rPr>
        <w:t xml:space="preserve">3.  DAF Integration — </w:t>
      </w:r>
      <w:r>
        <w:t>Connect to Fidelity Charitable, Schwab Charitable, and Vanguard DAFs via DAFpay / DAF Direct.</w:t>
      </w:r>
    </w:p>
    <w:p>
      <w:r>
        <w:rPr>
          <w:b/>
        </w:rPr>
        <w:t xml:space="preserve">4.  ACH-First Payments — </w:t>
      </w:r>
      <w:r>
        <w:t>0.8% fee capped at $5 vs Stripe card at 2.9% — dramatically lowers donor cost on large gifts.</w:t>
      </w:r>
    </w:p>
    <w:p>
      <w:r>
        <w:rPr>
          <w:b/>
        </w:rPr>
        <w:t xml:space="preserve">5.  Org Portal — </w:t>
      </w:r>
      <w:r>
        <w:t>Multi-admin access with RBAC, recurring donations, pledge management, and grant tracking.</w:t>
      </w:r>
    </w:p>
    <w:p>
      <w:r>
        <w:rPr>
          <w:b/>
        </w:rPr>
        <w:t xml:space="preserve">6.  Claude-Powered Recommendations — </w:t>
      </w:r>
      <w:r>
        <w:t>Match donors to campaigns based on giving history, interests, and location.</w:t>
      </w:r>
    </w:p>
    <w:p>
      <w:r>
        <w:rPr>
          <w:b/>
        </w:rPr>
        <w:t xml:space="preserve">7.  Live Fundraising Events — </w:t>
      </w:r>
      <w:r>
        <w:t>AWS IVS streams with a real-time donation ticker, chat, and milestone celebrations.</w:t>
      </w:r>
    </w:p>
    <w:p/>
    <w:p>
      <w:r>
        <w:br w:type="page"/>
      </w:r>
    </w:p>
    <w:p>
      <w:pPr>
        <w:pStyle w:val="Heading1"/>
      </w:pPr>
      <w:r>
        <w:rPr>
          <w:color w:val="1F497D"/>
        </w:rPr>
        <w:t>7. Phased Build Plan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pPr>
              <w:jc w:val="center"/>
            </w:pPr>
            <w:r>
              <w:rPr>
                <w:b/>
                <w:color w:val="FFFFFF"/>
              </w:rPr>
              <w:t>Phase</w:t>
            </w:r>
          </w:p>
        </w:tc>
        <w:tc>
          <w:tcPr>
            <w:tcW w:type="dxa" w:w="1872"/>
            <w:shd w:val="clear" w:color="auto" w:fill="2E74B5"/>
          </w:tcPr>
          <w:p>
            <w:pPr>
              <w:jc w:val="center"/>
            </w:pPr>
            <w:r>
              <w:rPr>
                <w:b/>
                <w:color w:val="FFFFFF"/>
              </w:rPr>
              <w:t>Duration</w:t>
            </w:r>
          </w:p>
        </w:tc>
        <w:tc>
          <w:tcPr>
            <w:tcW w:type="dxa" w:w="4608"/>
            <w:shd w:val="clear" w:color="auto" w:fill="2E74B5"/>
          </w:tcPr>
          <w:p>
            <w:pPr>
              <w:jc w:val="center"/>
            </w:pPr>
            <w:r>
              <w:rPr>
                <w:b/>
                <w:color w:val="FFFFFF"/>
              </w:rPr>
              <w:t>Deliverables</w:t>
            </w:r>
          </w:p>
        </w:tc>
      </w:tr>
      <w:tr>
        <w:tc>
          <w:tcPr>
            <w:tcW w:type="dxa" w:w="2880"/>
            <w:shd w:val="clear" w:color="auto" w:fill="DEEAF1"/>
          </w:tcPr>
          <w:p>
            <w:r>
              <w:t>Phase 1 — MVP</w:t>
            </w:r>
          </w:p>
        </w:tc>
        <w:tc>
          <w:tcPr>
            <w:tcW w:type="dxa" w:w="1872"/>
            <w:shd w:val="clear" w:color="auto" w:fill="DEEAF1"/>
          </w:tcPr>
          <w:p>
            <w:r>
              <w:t>3-4 months</w:t>
            </w:r>
          </w:p>
        </w:tc>
        <w:tc>
          <w:tcPr>
            <w:tcW w:type="dxa" w:w="4608"/>
            <w:shd w:val="clear" w:color="auto" w:fill="DEEAF1"/>
          </w:tcPr>
          <w:p>
            <w:r>
              <w:t>Campaign creation, Stripe payments, basic KYC, campaign pages, donor dashboard</w:t>
            </w:r>
          </w:p>
        </w:tc>
      </w:tr>
      <w:tr>
        <w:tc>
          <w:tcPr>
            <w:tcW w:type="dxa" w:w="2880"/>
            <w:shd w:val="clear" w:color="auto" w:fill="FFFFFF"/>
          </w:tcPr>
          <w:p>
            <w:r>
              <w:t>Phase 2 — Trust &amp; Orgs</w:t>
            </w:r>
          </w:p>
        </w:tc>
        <w:tc>
          <w:tcPr>
            <w:tcW w:type="dxa" w:w="1872"/>
            <w:shd w:val="clear" w:color="auto" w:fill="FFFFFF"/>
          </w:tcPr>
          <w:p>
            <w:r>
              <w:t>2-3 months</w:t>
            </w:r>
          </w:p>
        </w:tc>
        <w:tc>
          <w:tcPr>
            <w:tcW w:type="dxa" w:w="4608"/>
            <w:shd w:val="clear" w:color="auto" w:fill="FFFFFF"/>
          </w:tcPr>
          <w:p>
            <w:r>
              <w:t>Verified badges, org portal, recurring donations, DAF integration, tax receipts</w:t>
            </w:r>
          </w:p>
        </w:tc>
      </w:tr>
      <w:tr>
        <w:tc>
          <w:tcPr>
            <w:tcW w:type="dxa" w:w="2880"/>
            <w:shd w:val="clear" w:color="auto" w:fill="DEEAF1"/>
          </w:tcPr>
          <w:p>
            <w:r>
              <w:t>Phase 3 — Engagement &amp; Scale</w:t>
            </w:r>
          </w:p>
        </w:tc>
        <w:tc>
          <w:tcPr>
            <w:tcW w:type="dxa" w:w="1872"/>
            <w:shd w:val="clear" w:color="auto" w:fill="DEEAF1"/>
          </w:tcPr>
          <w:p>
            <w:r>
              <w:t>2-3 months</w:t>
            </w:r>
          </w:p>
        </w:tc>
        <w:tc>
          <w:tcPr>
            <w:tcW w:type="dxa" w:w="4608"/>
            <w:shd w:val="clear" w:color="auto" w:fill="DEEAF1"/>
          </w:tcPr>
          <w:p>
            <w:r>
              <w:t>Live streaming, AI recommendations, ACH rails, OpenSearch discovery, mobile app (iOS/Android)</w:t>
            </w:r>
          </w:p>
        </w:tc>
      </w:tr>
      <w:tr>
        <w:tc>
          <w:tcPr>
            <w:tcW w:type="dxa" w:w="2880"/>
            <w:shd w:val="clear" w:color="auto" w:fill="FFFFFF"/>
          </w:tcPr>
          <w:p>
            <w:r>
              <w:t>Phase 4 — International</w:t>
            </w:r>
          </w:p>
        </w:tc>
        <w:tc>
          <w:tcPr>
            <w:tcW w:type="dxa" w:w="1872"/>
            <w:shd w:val="clear" w:color="auto" w:fill="FFFFFF"/>
          </w:tcPr>
          <w:p>
            <w:r>
              <w:t>2-3 months</w:t>
            </w:r>
          </w:p>
        </w:tc>
        <w:tc>
          <w:tcPr>
            <w:tcW w:type="dxa" w:w="4608"/>
            <w:shd w:val="clear" w:color="auto" w:fill="FFFFFF"/>
          </w:tcPr>
          <w:p>
            <w:r>
              <w:t>Wise payouts, Flutterwave mobile money, multilingual support</w:t>
            </w:r>
          </w:p>
        </w:tc>
      </w:tr>
    </w:tbl>
    <w:p/>
    <w:p>
      <w:r>
        <w:br w:type="page"/>
      </w:r>
    </w:p>
    <w:p>
      <w:pPr>
        <w:pStyle w:val="Heading1"/>
      </w:pPr>
      <w:r>
        <w:rPr>
          <w:color w:val="1F497D"/>
        </w:rPr>
        <w:t>8. Estimated AWS Monthly Costs at Launch Scale</w:t>
      </w:r>
    </w:p>
    <w:tbl>
      <w:tblPr>
        <w:tblStyle w:val="TableGrid"/>
        <w:tblW w:type="auto" w:w="0"/>
        <w:tblLook w:firstColumn="1" w:firstRow="1" w:lastColumn="0" w:lastRow="0" w:noHBand="0" w:noVBand="1" w:val="04A0"/>
      </w:tblPr>
      <w:tblGrid>
        <w:gridCol w:w="4320"/>
        <w:gridCol w:w="4320"/>
      </w:tblGrid>
      <w:tr>
        <w:tc>
          <w:tcPr>
            <w:tcW w:type="dxa" w:w="5040"/>
            <w:shd w:val="clear" w:color="auto" w:fill="2E74B5"/>
          </w:tcPr>
          <w:p>
            <w:pPr>
              <w:jc w:val="center"/>
            </w:pPr>
            <w:r>
              <w:rPr>
                <w:b/>
                <w:color w:val="FFFFFF"/>
              </w:rPr>
              <w:t>AWS Service</w:t>
            </w:r>
          </w:p>
        </w:tc>
        <w:tc>
          <w:tcPr>
            <w:tcW w:type="dxa" w:w="2880"/>
            <w:shd w:val="clear" w:color="auto" w:fill="2E74B5"/>
          </w:tcPr>
          <w:p>
            <w:pPr>
              <w:jc w:val="center"/>
            </w:pPr>
            <w:r>
              <w:rPr>
                <w:b/>
                <w:color w:val="FFFFFF"/>
              </w:rPr>
              <w:t>Estimated Monthly Cost</w:t>
            </w:r>
          </w:p>
        </w:tc>
      </w:tr>
      <w:tr>
        <w:tc>
          <w:tcPr>
            <w:tcW w:type="dxa" w:w="5040"/>
            <w:shd w:val="clear" w:color="auto" w:fill="DEEAF1"/>
          </w:tcPr>
          <w:p>
            <w:r>
              <w:t>Aurora Serverless v2 (PostgreSQL)</w:t>
            </w:r>
          </w:p>
        </w:tc>
        <w:tc>
          <w:tcPr>
            <w:tcW w:type="dxa" w:w="2880"/>
            <w:shd w:val="clear" w:color="auto" w:fill="DEEAF1"/>
          </w:tcPr>
          <w:p>
            <w:r>
              <w:t>$50 - $200</w:t>
            </w:r>
          </w:p>
        </w:tc>
      </w:tr>
      <w:tr>
        <w:tc>
          <w:tcPr>
            <w:tcW w:type="dxa" w:w="5040"/>
            <w:shd w:val="clear" w:color="auto" w:fill="FFFFFF"/>
          </w:tcPr>
          <w:p>
            <w:r>
              <w:t>Lambda + API Gateway</w:t>
            </w:r>
          </w:p>
        </w:tc>
        <w:tc>
          <w:tcPr>
            <w:tcW w:type="dxa" w:w="2880"/>
            <w:shd w:val="clear" w:color="auto" w:fill="FFFFFF"/>
          </w:tcPr>
          <w:p>
            <w:r>
              <w:t>$20 - $100</w:t>
            </w:r>
          </w:p>
        </w:tc>
      </w:tr>
      <w:tr>
        <w:tc>
          <w:tcPr>
            <w:tcW w:type="dxa" w:w="5040"/>
            <w:shd w:val="clear" w:color="auto" w:fill="DEEAF1"/>
          </w:tcPr>
          <w:p>
            <w:r>
              <w:t>CloudFront + S3</w:t>
            </w:r>
          </w:p>
        </w:tc>
        <w:tc>
          <w:tcPr>
            <w:tcW w:type="dxa" w:w="2880"/>
            <w:shd w:val="clear" w:color="auto" w:fill="DEEAF1"/>
          </w:tcPr>
          <w:p>
            <w:r>
              <w:t>$30 - $80</w:t>
            </w:r>
          </w:p>
        </w:tc>
      </w:tr>
      <w:tr>
        <w:tc>
          <w:tcPr>
            <w:tcW w:type="dxa" w:w="5040"/>
            <w:shd w:val="clear" w:color="auto" w:fill="FFFFFF"/>
          </w:tcPr>
          <w:p>
            <w:r>
              <w:t>OpenSearch (t3.small)</w:t>
            </w:r>
          </w:p>
        </w:tc>
        <w:tc>
          <w:tcPr>
            <w:tcW w:type="dxa" w:w="2880"/>
            <w:shd w:val="clear" w:color="auto" w:fill="FFFFFF"/>
          </w:tcPr>
          <w:p>
            <w:r>
              <w:t>~$50</w:t>
            </w:r>
          </w:p>
        </w:tc>
      </w:tr>
      <w:tr>
        <w:tc>
          <w:tcPr>
            <w:tcW w:type="dxa" w:w="5040"/>
            <w:shd w:val="clear" w:color="auto" w:fill="DEEAF1"/>
          </w:tcPr>
          <w:p>
            <w:r>
              <w:t>ElastiCache Redis (t3.micro)</w:t>
            </w:r>
          </w:p>
        </w:tc>
        <w:tc>
          <w:tcPr>
            <w:tcW w:type="dxa" w:w="2880"/>
            <w:shd w:val="clear" w:color="auto" w:fill="DEEAF1"/>
          </w:tcPr>
          <w:p>
            <w:r>
              <w:t>~$25</w:t>
            </w:r>
          </w:p>
        </w:tc>
      </w:tr>
      <w:tr>
        <w:tc>
          <w:tcPr>
            <w:tcW w:type="dxa" w:w="5040"/>
            <w:shd w:val="clear" w:color="auto" w:fill="FFFFFF"/>
          </w:tcPr>
          <w:p>
            <w:r>
              <w:t>SES + SNS (email / SMS)</w:t>
            </w:r>
          </w:p>
        </w:tc>
        <w:tc>
          <w:tcPr>
            <w:tcW w:type="dxa" w:w="2880"/>
            <w:shd w:val="clear" w:color="auto" w:fill="FFFFFF"/>
          </w:tcPr>
          <w:p>
            <w:r>
              <w:t>$10 - $30</w:t>
            </w:r>
          </w:p>
        </w:tc>
      </w:tr>
      <w:tr>
        <w:tc>
          <w:tcPr>
            <w:tcW w:type="dxa" w:w="5040"/>
            <w:shd w:val="clear" w:color="auto" w:fill="DEEAF1"/>
          </w:tcPr>
          <w:p>
            <w:r>
              <w:t>Total at Launch Scale</w:t>
            </w:r>
          </w:p>
        </w:tc>
        <w:tc>
          <w:tcPr>
            <w:tcW w:type="dxa" w:w="2880"/>
            <w:shd w:val="clear" w:color="auto" w:fill="DEEAF1"/>
          </w:tcPr>
          <w:p>
            <w:r>
              <w:t>$200 - $500 / month</w:t>
            </w:r>
          </w:p>
        </w:tc>
      </w:tr>
    </w:tbl>
    <w:p/>
    <w:p>
      <w:r>
        <w:rPr>
          <w:i/>
        </w:rPr>
        <w:t>Scales to thousands of concurrent campaigns without architectural changes. Costs grow proportionally with transaction volume, offset by platform revenue.</w:t>
      </w:r>
    </w:p>
    <w:p>
      <w:r>
        <w:br w:type="page"/>
      </w:r>
    </w:p>
    <w:p>
      <w:pPr>
        <w:jc w:val="center"/>
      </w:pPr>
      <w:r>
        <w:rPr>
          <w:color w:val="808080"/>
          <w:sz w:val="18"/>
        </w:rPr>
        <w:t>Document generated by Claude Code (claude-sonnet-4-6) on April 14, 2026.</w:t>
        <w:br/>
        <w:t>This document is confidential and intended solely for the project owner.</w:t>
      </w:r>
    </w:p>
    <w:p>
      <w:r>
        <w:br w:type="page"/>
      </w:r>
    </w:p>
    <w:p>
      <w:pPr>
        <w:pStyle w:val="Title"/>
        <w:jc w:val="center"/>
      </w:pPr>
      <w:r>
        <w:rPr>
          <w:color w:val="1F497D"/>
        </w:rPr>
        <w:t>Part II: MVP Implementation</w:t>
      </w:r>
    </w:p>
    <w:p>
      <w:pPr>
        <w:jc w:val="center"/>
      </w:pPr>
      <w:r>
        <w:rPr>
          <w:b/>
          <w:sz w:val="28"/>
        </w:rPr>
        <w:t>Build Steps, Code Structure &amp; Technical Reference</w:t>
      </w:r>
    </w:p>
    <w:p>
      <w:pPr>
        <w:jc w:val="center"/>
      </w:pPr>
      <w:r>
        <w:rPr>
          <w:color w:val="808080"/>
          <w:sz w:val="20"/>
        </w:rPr>
        <w:t>Generated: April 15, 2026  |  116 files  |  4 Lambda services  |  6 CDK stacks</w:t>
      </w:r>
    </w:p>
    <w:p>
      <w:r>
        <w:br w:type="page"/>
      </w:r>
    </w:p>
    <w:p>
      <w:pPr>
        <w:pStyle w:val="Heading1"/>
      </w:pPr>
      <w:r>
        <w:rPr>
          <w:color w:val="1F497D"/>
        </w:rPr>
        <w:t>9. Monorepo Structure (116 Files)</w:t>
      </w:r>
    </w:p>
    <w:p>
      <w:r>
        <w:rPr>
          <w:b w:val="0"/>
          <w:i/>
        </w:rPr>
        <w:t>The project is a TypeScript npm-workspaces monorepo. All code lives under C:\Users\fanet\penyzen. The workspace is divided into three top-level areas: packages/ (shared libraries with no external runtime coupling), services/ (the four Lambda functions), and infra/ (AWS CDK infrastructure as code).</w:t>
      </w:r>
    </w:p>
    <w:p/>
    <w:p>
      <w:pPr>
        <w:pStyle w:val="Heading2"/>
      </w:pPr>
      <w:r>
        <w:rPr>
          <w:color w:val="2E74B5"/>
        </w:rPr>
        <w:t>9.1  Top-Level Layout</w:t>
      </w:r>
    </w:p>
    <w:p>
      <w:pPr>
        <w:ind w:left="576"/>
      </w:pPr>
      <w:r>
        <w:rPr>
          <w:rFonts w:ascii="Courier New" w:hAnsi="Courier New"/>
          <w:color w:val="1F497D"/>
          <w:sz w:val="16"/>
        </w:rPr>
        <w:t>penyzen/</w:t>
        <w:br/>
        <w:t>├── package.json              # npm workspaces root</w:t>
        <w:br/>
        <w:t>├── tsconfig.base.json        # shared TypeScript compiler options</w:t>
        <w:br/>
        <w:t>├── .env.example              # canonical list of every required env var</w:t>
        <w:br/>
        <w:t>├── .eslintrc.js</w:t>
        <w:br/>
        <w:t>├── .prettierrc</w:t>
        <w:br/>
        <w:t>├── .gitignore</w:t>
        <w:br/>
        <w:t>│</w:t>
        <w:br/>
        <w:t>├── packages/</w:t>
        <w:br/>
        <w:t>│   ├── shared/               # @penyzen/shared</w:t>
        <w:br/>
        <w:t>│   ├── database/             # @penyzen/database</w:t>
        <w:br/>
        <w:t>│   ├── lambda-router/        # @penyzen/lambda-router</w:t>
        <w:br/>
        <w:t>│   └── email-templates/      # @penyzen/email-templates</w:t>
        <w:br/>
        <w:t>│</w:t>
        <w:br/>
        <w:t>├── services/</w:t>
        <w:br/>
        <w:t>│   ├── user-service/</w:t>
        <w:br/>
        <w:t>│   ├── campaign-service/</w:t>
        <w:br/>
        <w:t>│   ├── payment-service/</w:t>
        <w:br/>
        <w:t>│   └── notification-service/</w:t>
        <w:br/>
        <w:t>│</w:t>
        <w:br/>
        <w:t>└── infra/                    # AWS CDK (TypeScript)</w:t>
        <w:br/>
        <w:t xml:space="preserve">    ├── bin/penyzen.ts         # CDK App bootstrap</w:t>
        <w:br/>
        <w:t xml:space="preserve">    └── lib/</w:t>
        <w:br/>
        <w:t xml:space="preserve">        ├── constructs/</w:t>
        <w:br/>
        <w:t xml:space="preserve">        └── stacks/</w:t>
      </w:r>
    </w:p>
    <w:p>
      <w:pPr>
        <w:pStyle w:val="Heading2"/>
      </w:pPr>
      <w:r>
        <w:rPr>
          <w:color w:val="2E74B5"/>
        </w:rPr>
        <w:t>9.2  Shared Packages</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2E74B5"/>
          </w:tcPr>
          <w:p>
            <w:pPr>
              <w:jc w:val="center"/>
            </w:pPr>
            <w:r>
              <w:rPr>
                <w:b/>
                <w:color w:val="FFFFFF"/>
              </w:rPr>
              <w:t>Package</w:t>
            </w:r>
          </w:p>
        </w:tc>
        <w:tc>
          <w:tcPr>
            <w:tcW w:type="dxa" w:w="2592"/>
            <w:shd w:val="clear" w:color="auto" w:fill="2E74B5"/>
          </w:tcPr>
          <w:p>
            <w:pPr>
              <w:jc w:val="center"/>
            </w:pPr>
            <w:r>
              <w:rPr>
                <w:b/>
                <w:color w:val="FFFFFF"/>
              </w:rPr>
              <w:t>npm Name</w:t>
            </w:r>
          </w:p>
        </w:tc>
        <w:tc>
          <w:tcPr>
            <w:tcW w:type="dxa" w:w="4752"/>
            <w:shd w:val="clear" w:color="auto" w:fill="2E74B5"/>
          </w:tcPr>
          <w:p>
            <w:pPr>
              <w:jc w:val="center"/>
            </w:pPr>
            <w:r>
              <w:rPr>
                <w:b/>
                <w:color w:val="FFFFFF"/>
              </w:rPr>
              <w:t>Purpose</w:t>
            </w:r>
          </w:p>
        </w:tc>
      </w:tr>
      <w:tr>
        <w:tc>
          <w:tcPr>
            <w:tcW w:type="dxa" w:w="2016"/>
            <w:shd w:val="clear" w:color="auto" w:fill="DEEAF1"/>
          </w:tcPr>
          <w:p>
            <w:r>
              <w:t>shared</w:t>
            </w:r>
          </w:p>
        </w:tc>
        <w:tc>
          <w:tcPr>
            <w:tcW w:type="dxa" w:w="2592"/>
            <w:shd w:val="clear" w:color="auto" w:fill="DEEAF1"/>
          </w:tcPr>
          <w:p>
            <w:r>
              <w:t>@penyzen/shared</w:t>
            </w:r>
          </w:p>
        </w:tc>
        <w:tc>
          <w:tcPr>
            <w:tcW w:type="dxa" w:w="4752"/>
            <w:shd w:val="clear" w:color="auto" w:fill="DEEAF1"/>
          </w:tcPr>
          <w:p>
            <w:r>
              <w:t>Error classes, Zod validation helpers, pino logger, API response builders, TypeScript types for all domains, business constants (fee %,  limits)</w:t>
            </w:r>
          </w:p>
        </w:tc>
      </w:tr>
      <w:tr>
        <w:tc>
          <w:tcPr>
            <w:tcW w:type="dxa" w:w="2016"/>
            <w:shd w:val="clear" w:color="auto" w:fill="FFFFFF"/>
          </w:tcPr>
          <w:p>
            <w:r>
              <w:t>database</w:t>
            </w:r>
          </w:p>
        </w:tc>
        <w:tc>
          <w:tcPr>
            <w:tcW w:type="dxa" w:w="2592"/>
            <w:shd w:val="clear" w:color="auto" w:fill="FFFFFF"/>
          </w:tcPr>
          <w:p>
            <w:r>
              <w:t>@penyzen/database</w:t>
            </w:r>
          </w:p>
        </w:tc>
        <w:tc>
          <w:tcPr>
            <w:tcW w:type="dxa" w:w="4752"/>
            <w:shd w:val="clear" w:color="auto" w:fill="FFFFFF"/>
          </w:tcPr>
          <w:p>
            <w:r>
              <w:t>Prisma schema (single source of truth for all DB models) + PrismaClient singleton optimised for Lambda connection reuse</w:t>
            </w:r>
          </w:p>
        </w:tc>
      </w:tr>
      <w:tr>
        <w:tc>
          <w:tcPr>
            <w:tcW w:type="dxa" w:w="2016"/>
            <w:shd w:val="clear" w:color="auto" w:fill="DEEAF1"/>
          </w:tcPr>
          <w:p>
            <w:r>
              <w:t>lambda-router</w:t>
            </w:r>
          </w:p>
        </w:tc>
        <w:tc>
          <w:tcPr>
            <w:tcW w:type="dxa" w:w="2592"/>
            <w:shd w:val="clear" w:color="auto" w:fill="DEEAF1"/>
          </w:tcPr>
          <w:p>
            <w:r>
              <w:t>@penyzen/lambda-router</w:t>
            </w:r>
          </w:p>
        </w:tc>
        <w:tc>
          <w:tcPr>
            <w:tcW w:type="dxa" w:w="4752"/>
            <w:shd w:val="clear" w:color="auto" w:fill="DEEAF1"/>
          </w:tcPr>
          <w:p>
            <w:r>
              <w:t>Lightweight internal HTTP router — matches API Gateway v2 events to handlers by method + path, supports path params and per-route middleware</w:t>
            </w:r>
          </w:p>
        </w:tc>
      </w:tr>
      <w:tr>
        <w:tc>
          <w:tcPr>
            <w:tcW w:type="dxa" w:w="2016"/>
            <w:shd w:val="clear" w:color="auto" w:fill="FFFFFF"/>
          </w:tcPr>
          <w:p>
            <w:r>
              <w:t>email-templates</w:t>
            </w:r>
          </w:p>
        </w:tc>
        <w:tc>
          <w:tcPr>
            <w:tcW w:type="dxa" w:w="2592"/>
            <w:shd w:val="clear" w:color="auto" w:fill="FFFFFF"/>
          </w:tcPr>
          <w:p>
            <w:r>
              <w:t>@penyzen/email-templates</w:t>
            </w:r>
          </w:p>
        </w:tc>
        <w:tc>
          <w:tcPr>
            <w:tcW w:type="dxa" w:w="4752"/>
            <w:shd w:val="clear" w:color="auto" w:fill="FFFFFF"/>
          </w:tcPr>
          <w:p>
            <w:r>
              <w:t>Handlebars templates (8 templates, 1 layout) + renderer that returns subject, HTML, and plain-text versions for SES</w:t>
            </w:r>
          </w:p>
        </w:tc>
      </w:tr>
    </w:tbl>
    <w:p/>
    <w:p>
      <w:pPr>
        <w:pStyle w:val="Heading2"/>
      </w:pPr>
      <w:r>
        <w:rPr>
          <w:color w:val="2E74B5"/>
        </w:rPr>
        <w:t>9.3  Shared Package — Internal Structure</w:t>
      </w:r>
    </w:p>
    <w:p>
      <w:pPr>
        <w:ind w:left="576"/>
      </w:pPr>
      <w:r>
        <w:rPr>
          <w:rFonts w:ascii="Courier New" w:hAnsi="Courier New"/>
          <w:color w:val="1F497D"/>
          <w:sz w:val="16"/>
        </w:rPr>
        <w:t>packages/shared/src/</w:t>
        <w:br/>
        <w:t>├── errors/</w:t>
        <w:br/>
        <w:t>│   ├── AppError.ts           # Base: statusCode + code + isOperational</w:t>
        <w:br/>
        <w:t>│   ├── ValidationError.ts    # 400 — carries per-field error map</w:t>
        <w:br/>
        <w:t>│   ├── NotFoundError.ts      # 404</w:t>
        <w:br/>
        <w:t>│   ├── UnauthorizedError.ts  # 401</w:t>
        <w:br/>
        <w:t>│   ├── ForbiddenError.ts     # 403</w:t>
        <w:br/>
        <w:t>│   └── ConflictError.ts      # 409</w:t>
        <w:br/>
        <w:t>├── utils/</w:t>
        <w:br/>
        <w:t>│   ├── logger.ts             # pino JSON logger (Lambda-safe)</w:t>
        <w:br/>
        <w:t>│   ├── response.ts           # ok(), created(), noContent(), errorResponse()</w:t>
        <w:br/>
        <w:t>│   └── validate.ts           # validate() and validateBody() using Zod</w:t>
        <w:br/>
        <w:t>├── types/</w:t>
        <w:br/>
        <w:t>│   ├── api.types.ts          # PaginatedResponse, paginate(), cent helpers</w:t>
        <w:br/>
        <w:t>│   ├── user.types.ts         # UserProfile, CognitoClaims, OrgMember</w:t>
        <w:br/>
        <w:t>│   ├── campaign.types.ts     # CampaignSummary, CampaignDetail, Milestone</w:t>
        <w:br/>
        <w:t>│   ├── payment.types.ts      # DonationSummary, ConnectAccountSummary</w:t>
        <w:br/>
        <w:t>│   └── notification.types.ts # NotificationEvent discriminated union</w:t>
        <w:br/>
        <w:t>└── constants/</w:t>
        <w:br/>
        <w:t xml:space="preserve">    ├── campaign.constants.ts # Categories, min/max goal, media limits</w:t>
        <w:br/>
        <w:t xml:space="preserve">    └── payment.constants.ts  # Fee %, min/max donation, fee calculators</w:t>
      </w:r>
    </w:p>
    <w:p>
      <w:pPr>
        <w:pStyle w:val="Heading2"/>
      </w:pPr>
      <w:r>
        <w:rPr>
          <w:color w:val="2E74B5"/>
        </w:rPr>
        <w:t>9.4  Database Package — Prisma Schema Models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2E74B5"/>
          </w:tcPr>
          <w:p>
            <w:pPr>
              <w:jc w:val="center"/>
            </w:pPr>
            <w:r>
              <w:rPr>
                <w:b/>
                <w:color w:val="FFFFFF"/>
              </w:rPr>
              <w:t>Model</w:t>
            </w:r>
          </w:p>
        </w:tc>
        <w:tc>
          <w:tcPr>
            <w:tcW w:type="dxa" w:w="4032"/>
            <w:shd w:val="clear" w:color="auto" w:fill="2E74B5"/>
          </w:tcPr>
          <w:p>
            <w:pPr>
              <w:jc w:val="center"/>
            </w:pPr>
            <w:r>
              <w:rPr>
                <w:b/>
                <w:color w:val="FFFFFF"/>
              </w:rPr>
              <w:t>Key Fields</w:t>
            </w:r>
          </w:p>
        </w:tc>
        <w:tc>
          <w:tcPr>
            <w:tcW w:type="dxa" w:w="3168"/>
            <w:shd w:val="clear" w:color="auto" w:fill="2E74B5"/>
          </w:tcPr>
          <w:p>
            <w:pPr>
              <w:jc w:val="center"/>
            </w:pPr>
            <w:r>
              <w:rPr>
                <w:b/>
                <w:color w:val="FFFFFF"/>
              </w:rPr>
              <w:t>Relations</w:t>
            </w:r>
          </w:p>
        </w:tc>
      </w:tr>
      <w:tr>
        <w:tc>
          <w:tcPr>
            <w:tcW w:type="dxa" w:w="2160"/>
            <w:shd w:val="clear" w:color="auto" w:fill="DEEAF1"/>
          </w:tcPr>
          <w:p>
            <w:r>
              <w:t>User</w:t>
            </w:r>
          </w:p>
        </w:tc>
        <w:tc>
          <w:tcPr>
            <w:tcW w:type="dxa" w:w="4032"/>
            <w:shd w:val="clear" w:color="auto" w:fill="DEEAF1"/>
          </w:tcPr>
          <w:p>
            <w:r>
              <w:t>cognitoId (unique), email, name, role, kycStatus, stripeAccountId, stripeCustomerId</w:t>
            </w:r>
          </w:p>
        </w:tc>
        <w:tc>
          <w:tcPr>
            <w:tcW w:type="dxa" w:w="3168"/>
            <w:shd w:val="clear" w:color="auto" w:fill="DEEAF1"/>
          </w:tcPr>
          <w:p>
            <w:r>
              <w:t>campaigns, donations, organizationMemberships</w:t>
            </w:r>
          </w:p>
        </w:tc>
      </w:tr>
      <w:tr>
        <w:tc>
          <w:tcPr>
            <w:tcW w:type="dxa" w:w="2160"/>
            <w:shd w:val="clear" w:color="auto" w:fill="FFFFFF"/>
          </w:tcPr>
          <w:p>
            <w:r>
              <w:t>Organization</w:t>
            </w:r>
          </w:p>
        </w:tc>
        <w:tc>
          <w:tcPr>
            <w:tcW w:type="dxa" w:w="4032"/>
            <w:shd w:val="clear" w:color="auto" w:fill="FFFFFF"/>
          </w:tcPr>
          <w:p>
            <w:r>
              <w:t>name, slug (unique), ein, isVerified</w:t>
            </w:r>
          </w:p>
        </w:tc>
        <w:tc>
          <w:tcPr>
            <w:tcW w:type="dxa" w:w="3168"/>
            <w:shd w:val="clear" w:color="auto" w:fill="FFFFFF"/>
          </w:tcPr>
          <w:p>
            <w:r>
              <w:t>members (OrgMember), campaigns</w:t>
            </w:r>
          </w:p>
        </w:tc>
      </w:tr>
      <w:tr>
        <w:tc>
          <w:tcPr>
            <w:tcW w:type="dxa" w:w="2160"/>
            <w:shd w:val="clear" w:color="auto" w:fill="DEEAF1"/>
          </w:tcPr>
          <w:p>
            <w:r>
              <w:t>OrgMember</w:t>
            </w:r>
          </w:p>
        </w:tc>
        <w:tc>
          <w:tcPr>
            <w:tcW w:type="dxa" w:w="4032"/>
            <w:shd w:val="clear" w:color="auto" w:fill="DEEAF1"/>
          </w:tcPr>
          <w:p>
            <w:r>
              <w:t>role (OWNER/ADMIN/MEMBER)</w:t>
            </w:r>
          </w:p>
        </w:tc>
        <w:tc>
          <w:tcPr>
            <w:tcW w:type="dxa" w:w="3168"/>
            <w:shd w:val="clear" w:color="auto" w:fill="DEEAF1"/>
          </w:tcPr>
          <w:p>
            <w:r>
              <w:t>user, organization — unique(userId, organizationId)</w:t>
            </w:r>
          </w:p>
        </w:tc>
      </w:tr>
      <w:tr>
        <w:tc>
          <w:tcPr>
            <w:tcW w:type="dxa" w:w="2160"/>
            <w:shd w:val="clear" w:color="auto" w:fill="FFFFFF"/>
          </w:tcPr>
          <w:p>
            <w:r>
              <w:t>Campaign</w:t>
            </w:r>
          </w:p>
        </w:tc>
        <w:tc>
          <w:tcPr>
            <w:tcW w:type="dxa" w:w="4032"/>
            <w:shd w:val="clear" w:color="auto" w:fill="FFFFFF"/>
          </w:tcPr>
          <w:p>
            <w:r>
              <w:t>slug (unique), title, description, story, category, status, goalAmountCents, raisedAmountCents, donorCount</w:t>
            </w:r>
          </w:p>
        </w:tc>
        <w:tc>
          <w:tcPr>
            <w:tcW w:type="dxa" w:w="3168"/>
            <w:shd w:val="clear" w:color="auto" w:fill="FFFFFF"/>
          </w:tcPr>
          <w:p>
            <w:r>
              <w:t>organizer, organization, donations, milestones, updates</w:t>
            </w:r>
          </w:p>
        </w:tc>
      </w:tr>
      <w:tr>
        <w:tc>
          <w:tcPr>
            <w:tcW w:type="dxa" w:w="2160"/>
            <w:shd w:val="clear" w:color="auto" w:fill="DEEAF1"/>
          </w:tcPr>
          <w:p>
            <w:r>
              <w:t>Milestone</w:t>
            </w:r>
          </w:p>
        </w:tc>
        <w:tc>
          <w:tcPr>
            <w:tcW w:type="dxa" w:w="4032"/>
            <w:shd w:val="clear" w:color="auto" w:fill="DEEAF1"/>
          </w:tcPr>
          <w:p>
            <w:r>
              <w:t>targetAmountCents, status (PENDING/REACHED/DISBURSED), reachedAt</w:t>
            </w:r>
          </w:p>
        </w:tc>
        <w:tc>
          <w:tcPr>
            <w:tcW w:type="dxa" w:w="3168"/>
            <w:shd w:val="clear" w:color="auto" w:fill="DEEAF1"/>
          </w:tcPr>
          <w:p>
            <w:r>
              <w:t>campaign</w:t>
            </w:r>
          </w:p>
        </w:tc>
      </w:tr>
      <w:tr>
        <w:tc>
          <w:tcPr>
            <w:tcW w:type="dxa" w:w="2160"/>
            <w:shd w:val="clear" w:color="auto" w:fill="FFFFFF"/>
          </w:tcPr>
          <w:p>
            <w:r>
              <w:t>CampaignUpdate</w:t>
            </w:r>
          </w:p>
        </w:tc>
        <w:tc>
          <w:tcPr>
            <w:tcW w:type="dxa" w:w="4032"/>
            <w:shd w:val="clear" w:color="auto" w:fill="FFFFFF"/>
          </w:tcPr>
          <w:p>
            <w:r>
              <w:t>title, body (Text)</w:t>
            </w:r>
          </w:p>
        </w:tc>
        <w:tc>
          <w:tcPr>
            <w:tcW w:type="dxa" w:w="3168"/>
            <w:shd w:val="clear" w:color="auto" w:fill="FFFFFF"/>
          </w:tcPr>
          <w:p>
            <w:r>
              <w:t>campaign</w:t>
            </w:r>
          </w:p>
        </w:tc>
      </w:tr>
      <w:tr>
        <w:tc>
          <w:tcPr>
            <w:tcW w:type="dxa" w:w="2160"/>
            <w:shd w:val="clear" w:color="auto" w:fill="DEEAF1"/>
          </w:tcPr>
          <w:p>
            <w:r>
              <w:t>Donation</w:t>
            </w:r>
          </w:p>
        </w:tc>
        <w:tc>
          <w:tcPr>
            <w:tcW w:type="dxa" w:w="4032"/>
            <w:shd w:val="clear" w:color="auto" w:fill="DEEAF1"/>
          </w:tcPr>
          <w:p>
            <w:r>
              <w:t>amountCents, feeCents, netAmountCents, status, stripePaymentIntentId, isAnonymous</w:t>
            </w:r>
          </w:p>
        </w:tc>
        <w:tc>
          <w:tcPr>
            <w:tcW w:type="dxa" w:w="3168"/>
            <w:shd w:val="clear" w:color="auto" w:fill="DEEAF1"/>
          </w:tcPr>
          <w:p>
            <w:r>
              <w:t>campaign, donor (User)</w:t>
            </w:r>
          </w:p>
        </w:tc>
      </w:tr>
    </w:tbl>
    <w:p/>
    <w:p>
      <w:r>
        <w:rPr>
          <w:b w:val="0"/>
          <w:i/>
        </w:rPr>
        <w:t>Critical design rule: every monetary value is stored as an INTEGER number of cents (e.g., $50.00 = 5000). Float columns are never used for money to eliminate rounding errors.</w:t>
      </w:r>
    </w:p>
    <w:p>
      <w:r>
        <w:br w:type="page"/>
      </w:r>
    </w:p>
    <w:p>
      <w:pPr>
        <w:pStyle w:val="Heading1"/>
      </w:pPr>
      <w:r>
        <w:rPr>
          <w:color w:val="1F497D"/>
        </w:rPr>
        <w:t>10. Lambda Service Descriptions</w:t>
      </w:r>
    </w:p>
    <w:p>
      <w:pPr>
        <w:pStyle w:val="Heading2"/>
      </w:pPr>
      <w:r>
        <w:rPr>
          <w:color w:val="2E74B5"/>
        </w:rPr>
        <w:t>10.1  user-service</w:t>
      </w:r>
    </w:p>
    <w:p>
      <w:r>
        <w:rPr>
          <w:b w:val="0"/>
          <w:i w:val="0"/>
        </w:rPr>
        <w:t>Handles all user-facing identity operations. Integrates with AWS Cognito for authentication and Stripe Identity for KYC verification. Runs inside the VPC to access Aurora via RDS Proxy.</w:t>
      </w:r>
    </w:p>
    <w:p/>
    <w:p>
      <w:r>
        <w:rPr>
          <w:b/>
        </w:rPr>
        <w:t xml:space="preserve">Internal layers: </w:t>
      </w:r>
      <w:r>
        <w:t>handler.ts → routes.ts → controllers/ → services/ → (Cognito SDK | Prisma | Stripe)</w:t>
      </w:r>
    </w:p>
    <w:p/>
    <w:tbl>
      <w:tblPr>
        <w:tblStyle w:val="TableGrid"/>
        <w:tblW w:type="auto" w:w="0"/>
        <w:tblLook w:firstColumn="1" w:firstRow="1" w:lastColumn="0" w:lastRow="0" w:noHBand="0" w:noVBand="1" w:val="04A0"/>
      </w:tblPr>
      <w:tblGrid>
        <w:gridCol w:w="2160"/>
        <w:gridCol w:w="2160"/>
        <w:gridCol w:w="2160"/>
        <w:gridCol w:w="2160"/>
      </w:tblGrid>
      <w:tr>
        <w:tc>
          <w:tcPr>
            <w:tcW w:type="dxa" w:w="936"/>
            <w:shd w:val="clear" w:color="auto" w:fill="2E74B5"/>
          </w:tcPr>
          <w:p>
            <w:pPr>
              <w:jc w:val="center"/>
            </w:pPr>
            <w:r>
              <w:rPr>
                <w:b/>
                <w:color w:val="FFFFFF"/>
              </w:rPr>
              <w:t>Method</w:t>
            </w:r>
          </w:p>
        </w:tc>
        <w:tc>
          <w:tcPr>
            <w:tcW w:type="dxa" w:w="4176"/>
            <w:shd w:val="clear" w:color="auto" w:fill="2E74B5"/>
          </w:tcPr>
          <w:p>
            <w:pPr>
              <w:jc w:val="center"/>
            </w:pPr>
            <w:r>
              <w:rPr>
                <w:b/>
                <w:color w:val="FFFFFF"/>
              </w:rPr>
              <w:t>Route</w:t>
            </w:r>
          </w:p>
        </w:tc>
        <w:tc>
          <w:tcPr>
            <w:tcW w:type="dxa" w:w="1368"/>
            <w:shd w:val="clear" w:color="auto" w:fill="2E74B5"/>
          </w:tcPr>
          <w:p>
            <w:pPr>
              <w:jc w:val="center"/>
            </w:pPr>
            <w:r>
              <w:rPr>
                <w:b/>
                <w:color w:val="FFFFFF"/>
              </w:rPr>
              <w:t>Auth</w:t>
            </w:r>
          </w:p>
        </w:tc>
        <w:tc>
          <w:tcPr>
            <w:tcW w:type="dxa" w:w="2880"/>
            <w:shd w:val="clear" w:color="auto" w:fill="2E74B5"/>
          </w:tcPr>
          <w:p>
            <w:pPr>
              <w:jc w:val="center"/>
            </w:pPr>
            <w:r>
              <w:rPr>
                <w:b/>
                <w:color w:val="FFFFFF"/>
              </w:rPr>
              <w:t>Description</w:t>
            </w:r>
          </w:p>
        </w:tc>
      </w:tr>
      <w:tr>
        <w:tc>
          <w:tcPr>
            <w:tcW w:type="dxa" w:w="936"/>
            <w:shd w:val="clear" w:color="auto" w:fill="DEEAF1"/>
          </w:tcPr>
          <w:p>
            <w:r>
              <w:t>POST</w:t>
            </w:r>
          </w:p>
        </w:tc>
        <w:tc>
          <w:tcPr>
            <w:tcW w:type="dxa" w:w="4176"/>
            <w:shd w:val="clear" w:color="auto" w:fill="DEEAF1"/>
          </w:tcPr>
          <w:p>
            <w:r>
              <w:t>/v1/auth/register</w:t>
            </w:r>
          </w:p>
        </w:tc>
        <w:tc>
          <w:tcPr>
            <w:tcW w:type="dxa" w:w="1368"/>
            <w:shd w:val="clear" w:color="auto" w:fill="DEEAF1"/>
          </w:tcPr>
          <w:p>
            <w:r>
              <w:t>Public</w:t>
            </w:r>
          </w:p>
        </w:tc>
        <w:tc>
          <w:tcPr>
            <w:tcW w:type="dxa" w:w="2880"/>
            <w:shd w:val="clear" w:color="auto" w:fill="DEEAF1"/>
          </w:tcPr>
          <w:p>
            <w:r>
              <w:t>Creates Cognito user + DB record, queues welcome email</w:t>
            </w:r>
          </w:p>
        </w:tc>
      </w:tr>
      <w:tr>
        <w:tc>
          <w:tcPr>
            <w:tcW w:type="dxa" w:w="936"/>
            <w:shd w:val="clear" w:color="auto" w:fill="FFFFFF"/>
          </w:tcPr>
          <w:p>
            <w:r>
              <w:t>POST</w:t>
            </w:r>
          </w:p>
        </w:tc>
        <w:tc>
          <w:tcPr>
            <w:tcW w:type="dxa" w:w="4176"/>
            <w:shd w:val="clear" w:color="auto" w:fill="FFFFFF"/>
          </w:tcPr>
          <w:p>
            <w:r>
              <w:t>/v1/auth/confirm</w:t>
            </w:r>
          </w:p>
        </w:tc>
        <w:tc>
          <w:tcPr>
            <w:tcW w:type="dxa" w:w="1368"/>
            <w:shd w:val="clear" w:color="auto" w:fill="FFFFFF"/>
          </w:tcPr>
          <w:p>
            <w:r>
              <w:t>Public</w:t>
            </w:r>
          </w:p>
        </w:tc>
        <w:tc>
          <w:tcPr>
            <w:tcW w:type="dxa" w:w="2880"/>
            <w:shd w:val="clear" w:color="auto" w:fill="FFFFFF"/>
          </w:tcPr>
          <w:p>
            <w:r>
              <w:t>Confirms email OTP via Cognito AdminConfirmSignUp</w:t>
            </w:r>
          </w:p>
        </w:tc>
      </w:tr>
      <w:tr>
        <w:tc>
          <w:tcPr>
            <w:tcW w:type="dxa" w:w="936"/>
            <w:shd w:val="clear" w:color="auto" w:fill="DEEAF1"/>
          </w:tcPr>
          <w:p>
            <w:r>
              <w:t>POST</w:t>
            </w:r>
          </w:p>
        </w:tc>
        <w:tc>
          <w:tcPr>
            <w:tcW w:type="dxa" w:w="4176"/>
            <w:shd w:val="clear" w:color="auto" w:fill="DEEAF1"/>
          </w:tcPr>
          <w:p>
            <w:r>
              <w:t>/v1/auth/login</w:t>
            </w:r>
          </w:p>
        </w:tc>
        <w:tc>
          <w:tcPr>
            <w:tcW w:type="dxa" w:w="1368"/>
            <w:shd w:val="clear" w:color="auto" w:fill="DEEAF1"/>
          </w:tcPr>
          <w:p>
            <w:r>
              <w:t>Public</w:t>
            </w:r>
          </w:p>
        </w:tc>
        <w:tc>
          <w:tcPr>
            <w:tcW w:type="dxa" w:w="2880"/>
            <w:shd w:val="clear" w:color="auto" w:fill="DEEAF1"/>
          </w:tcPr>
          <w:p>
            <w:r>
              <w:t>USER_PASSWORD_AUTH flow, returns access + refresh tokens</w:t>
            </w:r>
          </w:p>
        </w:tc>
      </w:tr>
      <w:tr>
        <w:tc>
          <w:tcPr>
            <w:tcW w:type="dxa" w:w="936"/>
            <w:shd w:val="clear" w:color="auto" w:fill="FFFFFF"/>
          </w:tcPr>
          <w:p>
            <w:r>
              <w:t>POST</w:t>
            </w:r>
          </w:p>
        </w:tc>
        <w:tc>
          <w:tcPr>
            <w:tcW w:type="dxa" w:w="4176"/>
            <w:shd w:val="clear" w:color="auto" w:fill="FFFFFF"/>
          </w:tcPr>
          <w:p>
            <w:r>
              <w:t>/v1/auth/refresh</w:t>
            </w:r>
          </w:p>
        </w:tc>
        <w:tc>
          <w:tcPr>
            <w:tcW w:type="dxa" w:w="1368"/>
            <w:shd w:val="clear" w:color="auto" w:fill="FFFFFF"/>
          </w:tcPr>
          <w:p>
            <w:r>
              <w:t>Public</w:t>
            </w:r>
          </w:p>
        </w:tc>
        <w:tc>
          <w:tcPr>
            <w:tcW w:type="dxa" w:w="2880"/>
            <w:shd w:val="clear" w:color="auto" w:fill="FFFFFF"/>
          </w:tcPr>
          <w:p>
            <w:r>
              <w:t>Exchanges refresh token for new access token</w:t>
            </w:r>
          </w:p>
        </w:tc>
      </w:tr>
      <w:tr>
        <w:tc>
          <w:tcPr>
            <w:tcW w:type="dxa" w:w="936"/>
            <w:shd w:val="clear" w:color="auto" w:fill="DEEAF1"/>
          </w:tcPr>
          <w:p>
            <w:r>
              <w:t>POST</w:t>
            </w:r>
          </w:p>
        </w:tc>
        <w:tc>
          <w:tcPr>
            <w:tcW w:type="dxa" w:w="4176"/>
            <w:shd w:val="clear" w:color="auto" w:fill="DEEAF1"/>
          </w:tcPr>
          <w:p>
            <w:r>
              <w:t>/v1/auth/logout</w:t>
            </w:r>
          </w:p>
        </w:tc>
        <w:tc>
          <w:tcPr>
            <w:tcW w:type="dxa" w:w="1368"/>
            <w:shd w:val="clear" w:color="auto" w:fill="DEEAF1"/>
          </w:tcPr>
          <w:p>
            <w:r>
              <w:t>JWT</w:t>
            </w:r>
          </w:p>
        </w:tc>
        <w:tc>
          <w:tcPr>
            <w:tcW w:type="dxa" w:w="2880"/>
            <w:shd w:val="clear" w:color="auto" w:fill="DEEAF1"/>
          </w:tcPr>
          <w:p>
            <w:r>
              <w:t>Calls Cognito GlobalSignOut to invalidate all sessions</w:t>
            </w:r>
          </w:p>
        </w:tc>
      </w:tr>
      <w:tr>
        <w:tc>
          <w:tcPr>
            <w:tcW w:type="dxa" w:w="936"/>
            <w:shd w:val="clear" w:color="auto" w:fill="FFFFFF"/>
          </w:tcPr>
          <w:p>
            <w:r>
              <w:t>POST</w:t>
            </w:r>
          </w:p>
        </w:tc>
        <w:tc>
          <w:tcPr>
            <w:tcW w:type="dxa" w:w="4176"/>
            <w:shd w:val="clear" w:color="auto" w:fill="FFFFFF"/>
          </w:tcPr>
          <w:p>
            <w:r>
              <w:t>/v1/auth/forgot-password</w:t>
            </w:r>
          </w:p>
        </w:tc>
        <w:tc>
          <w:tcPr>
            <w:tcW w:type="dxa" w:w="1368"/>
            <w:shd w:val="clear" w:color="auto" w:fill="FFFFFF"/>
          </w:tcPr>
          <w:p>
            <w:r>
              <w:t>Public</w:t>
            </w:r>
          </w:p>
        </w:tc>
        <w:tc>
          <w:tcPr>
            <w:tcW w:type="dxa" w:w="2880"/>
            <w:shd w:val="clear" w:color="auto" w:fill="FFFFFF"/>
          </w:tcPr>
          <w:p>
            <w:r>
              <w:t>Sends Cognito reset code (response always 200 — no email enumeration)</w:t>
            </w:r>
          </w:p>
        </w:tc>
      </w:tr>
      <w:tr>
        <w:tc>
          <w:tcPr>
            <w:tcW w:type="dxa" w:w="936"/>
            <w:shd w:val="clear" w:color="auto" w:fill="DEEAF1"/>
          </w:tcPr>
          <w:p>
            <w:r>
              <w:t>POST</w:t>
            </w:r>
          </w:p>
        </w:tc>
        <w:tc>
          <w:tcPr>
            <w:tcW w:type="dxa" w:w="4176"/>
            <w:shd w:val="clear" w:color="auto" w:fill="DEEAF1"/>
          </w:tcPr>
          <w:p>
            <w:r>
              <w:t>/v1/auth/reset-password</w:t>
            </w:r>
          </w:p>
        </w:tc>
        <w:tc>
          <w:tcPr>
            <w:tcW w:type="dxa" w:w="1368"/>
            <w:shd w:val="clear" w:color="auto" w:fill="DEEAF1"/>
          </w:tcPr>
          <w:p>
            <w:r>
              <w:t>Public</w:t>
            </w:r>
          </w:p>
        </w:tc>
        <w:tc>
          <w:tcPr>
            <w:tcW w:type="dxa" w:w="2880"/>
            <w:shd w:val="clear" w:color="auto" w:fill="DEEAF1"/>
          </w:tcPr>
          <w:p>
            <w:r>
              <w:t>Confirms new password with reset code</w:t>
            </w:r>
          </w:p>
        </w:tc>
      </w:tr>
      <w:tr>
        <w:tc>
          <w:tcPr>
            <w:tcW w:type="dxa" w:w="936"/>
            <w:shd w:val="clear" w:color="auto" w:fill="FFFFFF"/>
          </w:tcPr>
          <w:p>
            <w:r>
              <w:t>GET</w:t>
            </w:r>
          </w:p>
        </w:tc>
        <w:tc>
          <w:tcPr>
            <w:tcW w:type="dxa" w:w="4176"/>
            <w:shd w:val="clear" w:color="auto" w:fill="FFFFFF"/>
          </w:tcPr>
          <w:p>
            <w:r>
              <w:t>/v1/users/me</w:t>
            </w:r>
          </w:p>
        </w:tc>
        <w:tc>
          <w:tcPr>
            <w:tcW w:type="dxa" w:w="1368"/>
            <w:shd w:val="clear" w:color="auto" w:fill="FFFFFF"/>
          </w:tcPr>
          <w:p>
            <w:r>
              <w:t>JWT</w:t>
            </w:r>
          </w:p>
        </w:tc>
        <w:tc>
          <w:tcPr>
            <w:tcW w:type="dxa" w:w="2880"/>
            <w:shd w:val="clear" w:color="auto" w:fill="FFFFFF"/>
          </w:tcPr>
          <w:p>
            <w:r>
              <w:t>Returns authenticated user profile</w:t>
            </w:r>
          </w:p>
        </w:tc>
      </w:tr>
      <w:tr>
        <w:tc>
          <w:tcPr>
            <w:tcW w:type="dxa" w:w="936"/>
            <w:shd w:val="clear" w:color="auto" w:fill="DEEAF1"/>
          </w:tcPr>
          <w:p>
            <w:r>
              <w:t>PATCH</w:t>
            </w:r>
          </w:p>
        </w:tc>
        <w:tc>
          <w:tcPr>
            <w:tcW w:type="dxa" w:w="4176"/>
            <w:shd w:val="clear" w:color="auto" w:fill="DEEAF1"/>
          </w:tcPr>
          <w:p>
            <w:r>
              <w:t>/v1/users/me</w:t>
            </w:r>
          </w:p>
        </w:tc>
        <w:tc>
          <w:tcPr>
            <w:tcW w:type="dxa" w:w="1368"/>
            <w:shd w:val="clear" w:color="auto" w:fill="DEEAF1"/>
          </w:tcPr>
          <w:p>
            <w:r>
              <w:t>JWT</w:t>
            </w:r>
          </w:p>
        </w:tc>
        <w:tc>
          <w:tcPr>
            <w:tcW w:type="dxa" w:w="2880"/>
            <w:shd w:val="clear" w:color="auto" w:fill="DEEAF1"/>
          </w:tcPr>
          <w:p>
            <w:r>
              <w:t>Updates name, bio, avatarUrl</w:t>
            </w:r>
          </w:p>
        </w:tc>
      </w:tr>
      <w:tr>
        <w:tc>
          <w:tcPr>
            <w:tcW w:type="dxa" w:w="936"/>
            <w:shd w:val="clear" w:color="auto" w:fill="FFFFFF"/>
          </w:tcPr>
          <w:p>
            <w:r>
              <w:t>GET</w:t>
            </w:r>
          </w:p>
        </w:tc>
        <w:tc>
          <w:tcPr>
            <w:tcW w:type="dxa" w:w="4176"/>
            <w:shd w:val="clear" w:color="auto" w:fill="FFFFFF"/>
          </w:tcPr>
          <w:p>
            <w:r>
              <w:t>/v1/users/{userId}</w:t>
            </w:r>
          </w:p>
        </w:tc>
        <w:tc>
          <w:tcPr>
            <w:tcW w:type="dxa" w:w="1368"/>
            <w:shd w:val="clear" w:color="auto" w:fill="FFFFFF"/>
          </w:tcPr>
          <w:p>
            <w:r>
              <w:t>JWT</w:t>
            </w:r>
          </w:p>
        </w:tc>
        <w:tc>
          <w:tcPr>
            <w:tcW w:type="dxa" w:w="2880"/>
            <w:shd w:val="clear" w:color="auto" w:fill="FFFFFF"/>
          </w:tcPr>
          <w:p>
            <w:r>
              <w:t>Returns public profile (no PII)</w:t>
            </w:r>
          </w:p>
        </w:tc>
      </w:tr>
      <w:tr>
        <w:tc>
          <w:tcPr>
            <w:tcW w:type="dxa" w:w="936"/>
            <w:shd w:val="clear" w:color="auto" w:fill="DEEAF1"/>
          </w:tcPr>
          <w:p>
            <w:r>
              <w:t>POST</w:t>
            </w:r>
          </w:p>
        </w:tc>
        <w:tc>
          <w:tcPr>
            <w:tcW w:type="dxa" w:w="4176"/>
            <w:shd w:val="clear" w:color="auto" w:fill="DEEAF1"/>
          </w:tcPr>
          <w:p>
            <w:r>
              <w:t>/v1/organizations</w:t>
            </w:r>
          </w:p>
        </w:tc>
        <w:tc>
          <w:tcPr>
            <w:tcW w:type="dxa" w:w="1368"/>
            <w:shd w:val="clear" w:color="auto" w:fill="DEEAF1"/>
          </w:tcPr>
          <w:p>
            <w:r>
              <w:t>JWT</w:t>
            </w:r>
          </w:p>
        </w:tc>
        <w:tc>
          <w:tcPr>
            <w:tcW w:type="dxa" w:w="2880"/>
            <w:shd w:val="clear" w:color="auto" w:fill="DEEAF1"/>
          </w:tcPr>
          <w:p>
            <w:r>
              <w:t>Creates org, caller becomes OWNER, validates EIN uniqueness</w:t>
            </w:r>
          </w:p>
        </w:tc>
      </w:tr>
      <w:tr>
        <w:tc>
          <w:tcPr>
            <w:tcW w:type="dxa" w:w="936"/>
            <w:shd w:val="clear" w:color="auto" w:fill="FFFFFF"/>
          </w:tcPr>
          <w:p>
            <w:r>
              <w:t>GET</w:t>
            </w:r>
          </w:p>
        </w:tc>
        <w:tc>
          <w:tcPr>
            <w:tcW w:type="dxa" w:w="4176"/>
            <w:shd w:val="clear" w:color="auto" w:fill="FFFFFF"/>
          </w:tcPr>
          <w:p>
            <w:r>
              <w:t>/v1/organizations/mine</w:t>
            </w:r>
          </w:p>
        </w:tc>
        <w:tc>
          <w:tcPr>
            <w:tcW w:type="dxa" w:w="1368"/>
            <w:shd w:val="clear" w:color="auto" w:fill="FFFFFF"/>
          </w:tcPr>
          <w:p>
            <w:r>
              <w:t>JWT</w:t>
            </w:r>
          </w:p>
        </w:tc>
        <w:tc>
          <w:tcPr>
            <w:tcW w:type="dxa" w:w="2880"/>
            <w:shd w:val="clear" w:color="auto" w:fill="FFFFFF"/>
          </w:tcPr>
          <w:p>
            <w:r>
              <w:t>Lists all orgs the caller belongs to</w:t>
            </w:r>
          </w:p>
        </w:tc>
      </w:tr>
      <w:tr>
        <w:tc>
          <w:tcPr>
            <w:tcW w:type="dxa" w:w="936"/>
            <w:shd w:val="clear" w:color="auto" w:fill="DEEAF1"/>
          </w:tcPr>
          <w:p>
            <w:r>
              <w:t>GET</w:t>
            </w:r>
          </w:p>
        </w:tc>
        <w:tc>
          <w:tcPr>
            <w:tcW w:type="dxa" w:w="4176"/>
            <w:shd w:val="clear" w:color="auto" w:fill="DEEAF1"/>
          </w:tcPr>
          <w:p>
            <w:r>
              <w:t>/v1/organizations/{orgId}</w:t>
            </w:r>
          </w:p>
        </w:tc>
        <w:tc>
          <w:tcPr>
            <w:tcW w:type="dxa" w:w="1368"/>
            <w:shd w:val="clear" w:color="auto" w:fill="DEEAF1"/>
          </w:tcPr>
          <w:p>
            <w:r>
              <w:t>JWT</w:t>
            </w:r>
          </w:p>
        </w:tc>
        <w:tc>
          <w:tcPr>
            <w:tcW w:type="dxa" w:w="2880"/>
            <w:shd w:val="clear" w:color="auto" w:fill="DEEAF1"/>
          </w:tcPr>
          <w:p>
            <w:r>
              <w:t>Gets org detail with member list</w:t>
            </w:r>
          </w:p>
        </w:tc>
      </w:tr>
      <w:tr>
        <w:tc>
          <w:tcPr>
            <w:tcW w:type="dxa" w:w="936"/>
            <w:shd w:val="clear" w:color="auto" w:fill="FFFFFF"/>
          </w:tcPr>
          <w:p>
            <w:r>
              <w:t>PATCH</w:t>
            </w:r>
          </w:p>
        </w:tc>
        <w:tc>
          <w:tcPr>
            <w:tcW w:type="dxa" w:w="4176"/>
            <w:shd w:val="clear" w:color="auto" w:fill="FFFFFF"/>
          </w:tcPr>
          <w:p>
            <w:r>
              <w:t>/v1/organizations/{orgId}</w:t>
            </w:r>
          </w:p>
        </w:tc>
        <w:tc>
          <w:tcPr>
            <w:tcW w:type="dxa" w:w="1368"/>
            <w:shd w:val="clear" w:color="auto" w:fill="FFFFFF"/>
          </w:tcPr>
          <w:p>
            <w:r>
              <w:t>JWT(admin)</w:t>
            </w:r>
          </w:p>
        </w:tc>
        <w:tc>
          <w:tcPr>
            <w:tcW w:type="dxa" w:w="2880"/>
            <w:shd w:val="clear" w:color="auto" w:fill="FFFFFF"/>
          </w:tcPr>
          <w:p>
            <w:r>
              <w:t>Updates org — requires OWNER or ADMIN role</w:t>
            </w:r>
          </w:p>
        </w:tc>
      </w:tr>
      <w:tr>
        <w:tc>
          <w:tcPr>
            <w:tcW w:type="dxa" w:w="936"/>
            <w:shd w:val="clear" w:color="auto" w:fill="DEEAF1"/>
          </w:tcPr>
          <w:p>
            <w:r>
              <w:t>POST</w:t>
            </w:r>
          </w:p>
        </w:tc>
        <w:tc>
          <w:tcPr>
            <w:tcW w:type="dxa" w:w="4176"/>
            <w:shd w:val="clear" w:color="auto" w:fill="DEEAF1"/>
          </w:tcPr>
          <w:p>
            <w:r>
              <w:t>/v1/organizations/{orgId}/members</w:t>
            </w:r>
          </w:p>
        </w:tc>
        <w:tc>
          <w:tcPr>
            <w:tcW w:type="dxa" w:w="1368"/>
            <w:shd w:val="clear" w:color="auto" w:fill="DEEAF1"/>
          </w:tcPr>
          <w:p>
            <w:r>
              <w:t>JWT(admin)</w:t>
            </w:r>
          </w:p>
        </w:tc>
        <w:tc>
          <w:tcPr>
            <w:tcW w:type="dxa" w:w="2880"/>
            <w:shd w:val="clear" w:color="auto" w:fill="DEEAF1"/>
          </w:tcPr>
          <w:p>
            <w:r>
              <w:t>Adds member with role ADMIN or MEMBER</w:t>
            </w:r>
          </w:p>
        </w:tc>
      </w:tr>
      <w:tr>
        <w:tc>
          <w:tcPr>
            <w:tcW w:type="dxa" w:w="936"/>
            <w:shd w:val="clear" w:color="auto" w:fill="FFFFFF"/>
          </w:tcPr>
          <w:p>
            <w:r>
              <w:t>DELETE</w:t>
            </w:r>
          </w:p>
        </w:tc>
        <w:tc>
          <w:tcPr>
            <w:tcW w:type="dxa" w:w="4176"/>
            <w:shd w:val="clear" w:color="auto" w:fill="FFFFFF"/>
          </w:tcPr>
          <w:p>
            <w:r>
              <w:t>/v1/organizations/{orgId}/members/{userId}</w:t>
            </w:r>
          </w:p>
        </w:tc>
        <w:tc>
          <w:tcPr>
            <w:tcW w:type="dxa" w:w="1368"/>
            <w:shd w:val="clear" w:color="auto" w:fill="FFFFFF"/>
          </w:tcPr>
          <w:p>
            <w:r>
              <w:t>JWT(admin)</w:t>
            </w:r>
          </w:p>
        </w:tc>
        <w:tc>
          <w:tcPr>
            <w:tcW w:type="dxa" w:w="2880"/>
            <w:shd w:val="clear" w:color="auto" w:fill="FFFFFF"/>
          </w:tcPr>
          <w:p>
            <w:r>
              <w:t>Removes member; users can always remove themselves</w:t>
            </w:r>
          </w:p>
        </w:tc>
      </w:tr>
      <w:tr>
        <w:tc>
          <w:tcPr>
            <w:tcW w:type="dxa" w:w="936"/>
            <w:shd w:val="clear" w:color="auto" w:fill="DEEAF1"/>
          </w:tcPr>
          <w:p>
            <w:r>
              <w:t>POST</w:t>
            </w:r>
          </w:p>
        </w:tc>
        <w:tc>
          <w:tcPr>
            <w:tcW w:type="dxa" w:w="4176"/>
            <w:shd w:val="clear" w:color="auto" w:fill="DEEAF1"/>
          </w:tcPr>
          <w:p>
            <w:r>
              <w:t>/v1/kyc/start</w:t>
            </w:r>
          </w:p>
        </w:tc>
        <w:tc>
          <w:tcPr>
            <w:tcW w:type="dxa" w:w="1368"/>
            <w:shd w:val="clear" w:color="auto" w:fill="DEEAF1"/>
          </w:tcPr>
          <w:p>
            <w:r>
              <w:t>JWT</w:t>
            </w:r>
          </w:p>
        </w:tc>
        <w:tc>
          <w:tcPr>
            <w:tcW w:type="dxa" w:w="2880"/>
            <w:shd w:val="clear" w:color="auto" w:fill="DEEAF1"/>
          </w:tcPr>
          <w:p>
            <w:r>
              <w:t>Creates Stripe Identity session, sets kycStatus = PENDING</w:t>
            </w:r>
          </w:p>
        </w:tc>
      </w:tr>
      <w:tr>
        <w:tc>
          <w:tcPr>
            <w:tcW w:type="dxa" w:w="936"/>
            <w:shd w:val="clear" w:color="auto" w:fill="FFFFFF"/>
          </w:tcPr>
          <w:p>
            <w:r>
              <w:t>GET</w:t>
            </w:r>
          </w:p>
        </w:tc>
        <w:tc>
          <w:tcPr>
            <w:tcW w:type="dxa" w:w="4176"/>
            <w:shd w:val="clear" w:color="auto" w:fill="FFFFFF"/>
          </w:tcPr>
          <w:p>
            <w:r>
              <w:t>/v1/kyc/status</w:t>
            </w:r>
          </w:p>
        </w:tc>
        <w:tc>
          <w:tcPr>
            <w:tcW w:type="dxa" w:w="1368"/>
            <w:shd w:val="clear" w:color="auto" w:fill="FFFFFF"/>
          </w:tcPr>
          <w:p>
            <w:r>
              <w:t>JWT</w:t>
            </w:r>
          </w:p>
        </w:tc>
        <w:tc>
          <w:tcPr>
            <w:tcW w:type="dxa" w:w="2880"/>
            <w:shd w:val="clear" w:color="auto" w:fill="FFFFFF"/>
          </w:tcPr>
          <w:p>
            <w:r>
              <w:t>Returns current kycStatus from DB</w:t>
            </w:r>
          </w:p>
        </w:tc>
      </w:tr>
      <w:tr>
        <w:tc>
          <w:tcPr>
            <w:tcW w:type="dxa" w:w="936"/>
            <w:shd w:val="clear" w:color="auto" w:fill="DEEAF1"/>
          </w:tcPr>
          <w:p>
            <w:r>
              <w:t>POST</w:t>
            </w:r>
          </w:p>
        </w:tc>
        <w:tc>
          <w:tcPr>
            <w:tcW w:type="dxa" w:w="4176"/>
            <w:shd w:val="clear" w:color="auto" w:fill="DEEAF1"/>
          </w:tcPr>
          <w:p>
            <w:r>
              <w:t>/v1/kyc/webhook</w:t>
            </w:r>
          </w:p>
        </w:tc>
        <w:tc>
          <w:tcPr>
            <w:tcW w:type="dxa" w:w="1368"/>
            <w:shd w:val="clear" w:color="auto" w:fill="DEEAF1"/>
          </w:tcPr>
          <w:p>
            <w:r>
              <w:t>Stripe-sig</w:t>
            </w:r>
          </w:p>
        </w:tc>
        <w:tc>
          <w:tcPr>
            <w:tcW w:type="dxa" w:w="2880"/>
            <w:shd w:val="clear" w:color="auto" w:fill="DEEAF1"/>
          </w:tcPr>
          <w:p>
            <w:r>
              <w:t>Handles Identity verified/requires_input events</w:t>
            </w:r>
          </w:p>
        </w:tc>
      </w:tr>
    </w:tbl>
    <w:p/>
    <w:p>
      <w:pPr>
        <w:pStyle w:val="Heading2"/>
      </w:pPr>
      <w:r>
        <w:rPr>
          <w:color w:val="2E74B5"/>
        </w:rPr>
        <w:t>10.2  campaign-service</w:t>
      </w:r>
    </w:p>
    <w:p>
      <w:r>
        <w:rPr>
          <w:b w:val="0"/>
          <w:i w:val="0"/>
        </w:rPr>
        <w:t>Manages the full campaign lifecycle from draft to completion. Handles media upload via presigned S3 URLs (files go directly from browser to S3 — never through Lambda). Posts campaign update notifications to SQS for async email delivery.</w:t>
      </w:r>
    </w:p>
    <w:p/>
    <w:tbl>
      <w:tblPr>
        <w:tblStyle w:val="TableGrid"/>
        <w:tblW w:type="auto" w:w="0"/>
        <w:tblLook w:firstColumn="1" w:firstRow="1" w:lastColumn="0" w:lastRow="0" w:noHBand="0" w:noVBand="1" w:val="04A0"/>
      </w:tblPr>
      <w:tblGrid>
        <w:gridCol w:w="2160"/>
        <w:gridCol w:w="2160"/>
        <w:gridCol w:w="2160"/>
        <w:gridCol w:w="2160"/>
      </w:tblGrid>
      <w:tr>
        <w:tc>
          <w:tcPr>
            <w:tcW w:type="dxa" w:w="936"/>
            <w:shd w:val="clear" w:color="auto" w:fill="2E74B5"/>
          </w:tcPr>
          <w:p>
            <w:pPr>
              <w:jc w:val="center"/>
            </w:pPr>
            <w:r>
              <w:rPr>
                <w:b/>
                <w:color w:val="FFFFFF"/>
              </w:rPr>
              <w:t>Method</w:t>
            </w:r>
          </w:p>
        </w:tc>
        <w:tc>
          <w:tcPr>
            <w:tcW w:type="dxa" w:w="4176"/>
            <w:shd w:val="clear" w:color="auto" w:fill="2E74B5"/>
          </w:tcPr>
          <w:p>
            <w:pPr>
              <w:jc w:val="center"/>
            </w:pPr>
            <w:r>
              <w:rPr>
                <w:b/>
                <w:color w:val="FFFFFF"/>
              </w:rPr>
              <w:t>Route</w:t>
            </w:r>
          </w:p>
        </w:tc>
        <w:tc>
          <w:tcPr>
            <w:tcW w:type="dxa" w:w="1368"/>
            <w:shd w:val="clear" w:color="auto" w:fill="2E74B5"/>
          </w:tcPr>
          <w:p>
            <w:pPr>
              <w:jc w:val="center"/>
            </w:pPr>
            <w:r>
              <w:rPr>
                <w:b/>
                <w:color w:val="FFFFFF"/>
              </w:rPr>
              <w:t>Auth</w:t>
            </w:r>
          </w:p>
        </w:tc>
        <w:tc>
          <w:tcPr>
            <w:tcW w:type="dxa" w:w="2880"/>
            <w:shd w:val="clear" w:color="auto" w:fill="2E74B5"/>
          </w:tcPr>
          <w:p>
            <w:pPr>
              <w:jc w:val="center"/>
            </w:pPr>
            <w:r>
              <w:rPr>
                <w:b/>
                <w:color w:val="FFFFFF"/>
              </w:rPr>
              <w:t>Description</w:t>
            </w:r>
          </w:p>
        </w:tc>
      </w:tr>
      <w:tr>
        <w:tc>
          <w:tcPr>
            <w:tcW w:type="dxa" w:w="936"/>
            <w:shd w:val="clear" w:color="auto" w:fill="DEEAF1"/>
          </w:tcPr>
          <w:p>
            <w:r>
              <w:t>GET</w:t>
            </w:r>
          </w:p>
        </w:tc>
        <w:tc>
          <w:tcPr>
            <w:tcW w:type="dxa" w:w="4176"/>
            <w:shd w:val="clear" w:color="auto" w:fill="DEEAF1"/>
          </w:tcPr>
          <w:p>
            <w:r>
              <w:t>/v1/campaigns</w:t>
            </w:r>
          </w:p>
        </w:tc>
        <w:tc>
          <w:tcPr>
            <w:tcW w:type="dxa" w:w="1368"/>
            <w:shd w:val="clear" w:color="auto" w:fill="DEEAF1"/>
          </w:tcPr>
          <w:p>
            <w:r>
              <w:t>Public</w:t>
            </w:r>
          </w:p>
        </w:tc>
        <w:tc>
          <w:tcPr>
            <w:tcW w:type="dxa" w:w="2880"/>
            <w:shd w:val="clear" w:color="auto" w:fill="DEEAF1"/>
          </w:tcPr>
          <w:p>
            <w:r>
              <w:t>Paginated list of published campaigns; supports category and keyword search</w:t>
            </w:r>
          </w:p>
        </w:tc>
      </w:tr>
      <w:tr>
        <w:tc>
          <w:tcPr>
            <w:tcW w:type="dxa" w:w="936"/>
            <w:shd w:val="clear" w:color="auto" w:fill="FFFFFF"/>
          </w:tcPr>
          <w:p>
            <w:r>
              <w:t>POST</w:t>
            </w:r>
          </w:p>
        </w:tc>
        <w:tc>
          <w:tcPr>
            <w:tcW w:type="dxa" w:w="4176"/>
            <w:shd w:val="clear" w:color="auto" w:fill="FFFFFF"/>
          </w:tcPr>
          <w:p>
            <w:r>
              <w:t>/v1/campaigns</w:t>
            </w:r>
          </w:p>
        </w:tc>
        <w:tc>
          <w:tcPr>
            <w:tcW w:type="dxa" w:w="1368"/>
            <w:shd w:val="clear" w:color="auto" w:fill="FFFFFF"/>
          </w:tcPr>
          <w:p>
            <w:r>
              <w:t>JWT</w:t>
            </w:r>
          </w:p>
        </w:tc>
        <w:tc>
          <w:tcPr>
            <w:tcW w:type="dxa" w:w="2880"/>
            <w:shd w:val="clear" w:color="auto" w:fill="FFFFFF"/>
          </w:tcPr>
          <w:p>
            <w:r>
              <w:t>Creates campaign in DRAFT status; generates unique slug from title + UUID</w:t>
            </w:r>
          </w:p>
        </w:tc>
      </w:tr>
      <w:tr>
        <w:tc>
          <w:tcPr>
            <w:tcW w:type="dxa" w:w="936"/>
            <w:shd w:val="clear" w:color="auto" w:fill="DEEAF1"/>
          </w:tcPr>
          <w:p>
            <w:r>
              <w:t>GET</w:t>
            </w:r>
          </w:p>
        </w:tc>
        <w:tc>
          <w:tcPr>
            <w:tcW w:type="dxa" w:w="4176"/>
            <w:shd w:val="clear" w:color="auto" w:fill="DEEAF1"/>
          </w:tcPr>
          <w:p>
            <w:r>
              <w:t>/v1/campaigns/{campaignId}</w:t>
            </w:r>
          </w:p>
        </w:tc>
        <w:tc>
          <w:tcPr>
            <w:tcW w:type="dxa" w:w="1368"/>
            <w:shd w:val="clear" w:color="auto" w:fill="DEEAF1"/>
          </w:tcPr>
          <w:p>
            <w:r>
              <w:t>Public</w:t>
            </w:r>
          </w:p>
        </w:tc>
        <w:tc>
          <w:tcPr>
            <w:tcW w:type="dxa" w:w="2880"/>
            <w:shd w:val="clear" w:color="auto" w:fill="DEEAF1"/>
          </w:tcPr>
          <w:p>
            <w:r>
              <w:t>Returns full campaign detail including milestones and 5 recent updates</w:t>
            </w:r>
          </w:p>
        </w:tc>
      </w:tr>
      <w:tr>
        <w:tc>
          <w:tcPr>
            <w:tcW w:type="dxa" w:w="936"/>
            <w:shd w:val="clear" w:color="auto" w:fill="FFFFFF"/>
          </w:tcPr>
          <w:p>
            <w:r>
              <w:t>PATCH</w:t>
            </w:r>
          </w:p>
        </w:tc>
        <w:tc>
          <w:tcPr>
            <w:tcW w:type="dxa" w:w="4176"/>
            <w:shd w:val="clear" w:color="auto" w:fill="FFFFFF"/>
          </w:tcPr>
          <w:p>
            <w:r>
              <w:t>/v1/campaigns/{campaignId}</w:t>
            </w:r>
          </w:p>
        </w:tc>
        <w:tc>
          <w:tcPr>
            <w:tcW w:type="dxa" w:w="1368"/>
            <w:shd w:val="clear" w:color="auto" w:fill="FFFFFF"/>
          </w:tcPr>
          <w:p>
            <w:r>
              <w:t>JWT(owner)</w:t>
            </w:r>
          </w:p>
        </w:tc>
        <w:tc>
          <w:tcPr>
            <w:tcW w:type="dxa" w:w="2880"/>
            <w:shd w:val="clear" w:color="auto" w:fill="FFFFFF"/>
          </w:tcPr>
          <w:p>
            <w:r>
              <w:t>Updates any field; blocked if COMPLETED or CANCELLED</w:t>
            </w:r>
          </w:p>
        </w:tc>
      </w:tr>
      <w:tr>
        <w:tc>
          <w:tcPr>
            <w:tcW w:type="dxa" w:w="936"/>
            <w:shd w:val="clear" w:color="auto" w:fill="DEEAF1"/>
          </w:tcPr>
          <w:p>
            <w:r>
              <w:t>DELETE</w:t>
            </w:r>
          </w:p>
        </w:tc>
        <w:tc>
          <w:tcPr>
            <w:tcW w:type="dxa" w:w="4176"/>
            <w:shd w:val="clear" w:color="auto" w:fill="DEEAF1"/>
          </w:tcPr>
          <w:p>
            <w:r>
              <w:t>/v1/campaigns/{campaignId}</w:t>
            </w:r>
          </w:p>
        </w:tc>
        <w:tc>
          <w:tcPr>
            <w:tcW w:type="dxa" w:w="1368"/>
            <w:shd w:val="clear" w:color="auto" w:fill="DEEAF1"/>
          </w:tcPr>
          <w:p>
            <w:r>
              <w:t>JWT(owner)</w:t>
            </w:r>
          </w:p>
        </w:tc>
        <w:tc>
          <w:tcPr>
            <w:tcW w:type="dxa" w:w="2880"/>
            <w:shd w:val="clear" w:color="auto" w:fill="DEEAF1"/>
          </w:tcPr>
          <w:p>
            <w:r>
              <w:t>Hard delete — only allowed on DRAFT campaigns</w:t>
            </w:r>
          </w:p>
        </w:tc>
      </w:tr>
      <w:tr>
        <w:tc>
          <w:tcPr>
            <w:tcW w:type="dxa" w:w="936"/>
            <w:shd w:val="clear" w:color="auto" w:fill="FFFFFF"/>
          </w:tcPr>
          <w:p>
            <w:r>
              <w:t>POST</w:t>
            </w:r>
          </w:p>
        </w:tc>
        <w:tc>
          <w:tcPr>
            <w:tcW w:type="dxa" w:w="4176"/>
            <w:shd w:val="clear" w:color="auto" w:fill="FFFFFF"/>
          </w:tcPr>
          <w:p>
            <w:r>
              <w:t>/v1/campaigns/{campaignId}/publish</w:t>
            </w:r>
          </w:p>
        </w:tc>
        <w:tc>
          <w:tcPr>
            <w:tcW w:type="dxa" w:w="1368"/>
            <w:shd w:val="clear" w:color="auto" w:fill="FFFFFF"/>
          </w:tcPr>
          <w:p>
            <w:r>
              <w:t>JWT(owner)</w:t>
            </w:r>
          </w:p>
        </w:tc>
        <w:tc>
          <w:tcPr>
            <w:tcW w:type="dxa" w:w="2880"/>
            <w:shd w:val="clear" w:color="auto" w:fill="FFFFFF"/>
          </w:tcPr>
          <w:p>
            <w:r>
              <w:t>Moves DRAFT -&gt; PUBLISHED, sets publishedAt, queues notification</w:t>
            </w:r>
          </w:p>
        </w:tc>
      </w:tr>
      <w:tr>
        <w:tc>
          <w:tcPr>
            <w:tcW w:type="dxa" w:w="936"/>
            <w:shd w:val="clear" w:color="auto" w:fill="DEEAF1"/>
          </w:tcPr>
          <w:p>
            <w:r>
              <w:t>POST</w:t>
            </w:r>
          </w:p>
        </w:tc>
        <w:tc>
          <w:tcPr>
            <w:tcW w:type="dxa" w:w="4176"/>
            <w:shd w:val="clear" w:color="auto" w:fill="DEEAF1"/>
          </w:tcPr>
          <w:p>
            <w:r>
              <w:t>/v1/campaigns/{campaignId}/unpublish</w:t>
            </w:r>
          </w:p>
        </w:tc>
        <w:tc>
          <w:tcPr>
            <w:tcW w:type="dxa" w:w="1368"/>
            <w:shd w:val="clear" w:color="auto" w:fill="DEEAF1"/>
          </w:tcPr>
          <w:p>
            <w:r>
              <w:t>JWT(owner)</w:t>
            </w:r>
          </w:p>
        </w:tc>
        <w:tc>
          <w:tcPr>
            <w:tcW w:type="dxa" w:w="2880"/>
            <w:shd w:val="clear" w:color="auto" w:fill="DEEAF1"/>
          </w:tcPr>
          <w:p>
            <w:r>
              <w:t>Moves PUBLISHED -&gt; PAUSED</w:t>
            </w:r>
          </w:p>
        </w:tc>
      </w:tr>
      <w:tr>
        <w:tc>
          <w:tcPr>
            <w:tcW w:type="dxa" w:w="936"/>
            <w:shd w:val="clear" w:color="auto" w:fill="FFFFFF"/>
          </w:tcPr>
          <w:p>
            <w:r>
              <w:t>POST</w:t>
            </w:r>
          </w:p>
        </w:tc>
        <w:tc>
          <w:tcPr>
            <w:tcW w:type="dxa" w:w="4176"/>
            <w:shd w:val="clear" w:color="auto" w:fill="FFFFFF"/>
          </w:tcPr>
          <w:p>
            <w:r>
              <w:t>/v1/campaigns/{campaignId}/media-upload-url</w:t>
            </w:r>
          </w:p>
        </w:tc>
        <w:tc>
          <w:tcPr>
            <w:tcW w:type="dxa" w:w="1368"/>
            <w:shd w:val="clear" w:color="auto" w:fill="FFFFFF"/>
          </w:tcPr>
          <w:p>
            <w:r>
              <w:t>JWT(owner)</w:t>
            </w:r>
          </w:p>
        </w:tc>
        <w:tc>
          <w:tcPr>
            <w:tcW w:type="dxa" w:w="2880"/>
            <w:shd w:val="clear" w:color="auto" w:fill="FFFFFF"/>
          </w:tcPr>
          <w:p>
            <w:r>
              <w:t>Returns S3 presigned PUT URL (5-minute expiry, max 50 MB)</w:t>
            </w:r>
          </w:p>
        </w:tc>
      </w:tr>
      <w:tr>
        <w:tc>
          <w:tcPr>
            <w:tcW w:type="dxa" w:w="936"/>
            <w:shd w:val="clear" w:color="auto" w:fill="DEEAF1"/>
          </w:tcPr>
          <w:p>
            <w:r>
              <w:t>GET</w:t>
            </w:r>
          </w:p>
        </w:tc>
        <w:tc>
          <w:tcPr>
            <w:tcW w:type="dxa" w:w="4176"/>
            <w:shd w:val="clear" w:color="auto" w:fill="DEEAF1"/>
          </w:tcPr>
          <w:p>
            <w:r>
              <w:t>/v1/campaigns/{campaignId}/milestones</w:t>
            </w:r>
          </w:p>
        </w:tc>
        <w:tc>
          <w:tcPr>
            <w:tcW w:type="dxa" w:w="1368"/>
            <w:shd w:val="clear" w:color="auto" w:fill="DEEAF1"/>
          </w:tcPr>
          <w:p>
            <w:r>
              <w:t>Public</w:t>
            </w:r>
          </w:p>
        </w:tc>
        <w:tc>
          <w:tcPr>
            <w:tcW w:type="dxa" w:w="2880"/>
            <w:shd w:val="clear" w:color="auto" w:fill="DEEAF1"/>
          </w:tcPr>
          <w:p>
            <w:r>
              <w:t>Lists milestones ordered by targetAmountCents ascending</w:t>
            </w:r>
          </w:p>
        </w:tc>
      </w:tr>
      <w:tr>
        <w:tc>
          <w:tcPr>
            <w:tcW w:type="dxa" w:w="936"/>
            <w:shd w:val="clear" w:color="auto" w:fill="FFFFFF"/>
          </w:tcPr>
          <w:p>
            <w:r>
              <w:t>POST</w:t>
            </w:r>
          </w:p>
        </w:tc>
        <w:tc>
          <w:tcPr>
            <w:tcW w:type="dxa" w:w="4176"/>
            <w:shd w:val="clear" w:color="auto" w:fill="FFFFFF"/>
          </w:tcPr>
          <w:p>
            <w:r>
              <w:t>/v1/campaigns/{campaignId}/milestones</w:t>
            </w:r>
          </w:p>
        </w:tc>
        <w:tc>
          <w:tcPr>
            <w:tcW w:type="dxa" w:w="1368"/>
            <w:shd w:val="clear" w:color="auto" w:fill="FFFFFF"/>
          </w:tcPr>
          <w:p>
            <w:r>
              <w:t>JWT(owner)</w:t>
            </w:r>
          </w:p>
        </w:tc>
        <w:tc>
          <w:tcPr>
            <w:tcW w:type="dxa" w:w="2880"/>
            <w:shd w:val="clear" w:color="auto" w:fill="FFFFFF"/>
          </w:tcPr>
          <w:p>
            <w:r>
              <w:t>Adds milestone; max 10 per campaign enforced</w:t>
            </w:r>
          </w:p>
        </w:tc>
      </w:tr>
      <w:tr>
        <w:tc>
          <w:tcPr>
            <w:tcW w:type="dxa" w:w="936"/>
            <w:shd w:val="clear" w:color="auto" w:fill="DEEAF1"/>
          </w:tcPr>
          <w:p>
            <w:r>
              <w:t>PATCH</w:t>
            </w:r>
          </w:p>
        </w:tc>
        <w:tc>
          <w:tcPr>
            <w:tcW w:type="dxa" w:w="4176"/>
            <w:shd w:val="clear" w:color="auto" w:fill="DEEAF1"/>
          </w:tcPr>
          <w:p>
            <w:r>
              <w:t>/v1/campaigns/{campaignId}/milestones/{milestoneId}</w:t>
            </w:r>
          </w:p>
        </w:tc>
        <w:tc>
          <w:tcPr>
            <w:tcW w:type="dxa" w:w="1368"/>
            <w:shd w:val="clear" w:color="auto" w:fill="DEEAF1"/>
          </w:tcPr>
          <w:p>
            <w:r>
              <w:t>JWT(owner)</w:t>
            </w:r>
          </w:p>
        </w:tc>
        <w:tc>
          <w:tcPr>
            <w:tcW w:type="dxa" w:w="2880"/>
            <w:shd w:val="clear" w:color="auto" w:fill="DEEAF1"/>
          </w:tcPr>
          <w:p>
            <w:r>
              <w:t>Updates milestone title, description, or target amount</w:t>
            </w:r>
          </w:p>
        </w:tc>
      </w:tr>
      <w:tr>
        <w:tc>
          <w:tcPr>
            <w:tcW w:type="dxa" w:w="936"/>
            <w:shd w:val="clear" w:color="auto" w:fill="FFFFFF"/>
          </w:tcPr>
          <w:p>
            <w:r>
              <w:t>DELETE</w:t>
            </w:r>
          </w:p>
        </w:tc>
        <w:tc>
          <w:tcPr>
            <w:tcW w:type="dxa" w:w="4176"/>
            <w:shd w:val="clear" w:color="auto" w:fill="FFFFFF"/>
          </w:tcPr>
          <w:p>
            <w:r>
              <w:t>/v1/campaigns/{campaignId}/milestones/{milestoneId}</w:t>
            </w:r>
          </w:p>
        </w:tc>
        <w:tc>
          <w:tcPr>
            <w:tcW w:type="dxa" w:w="1368"/>
            <w:shd w:val="clear" w:color="auto" w:fill="FFFFFF"/>
          </w:tcPr>
          <w:p>
            <w:r>
              <w:t>JWT(owner)</w:t>
            </w:r>
          </w:p>
        </w:tc>
        <w:tc>
          <w:tcPr>
            <w:tcW w:type="dxa" w:w="2880"/>
            <w:shd w:val="clear" w:color="auto" w:fill="FFFFFF"/>
          </w:tcPr>
          <w:p>
            <w:r>
              <w:t>Removes milestone</w:t>
            </w:r>
          </w:p>
        </w:tc>
      </w:tr>
      <w:tr>
        <w:tc>
          <w:tcPr>
            <w:tcW w:type="dxa" w:w="936"/>
            <w:shd w:val="clear" w:color="auto" w:fill="DEEAF1"/>
          </w:tcPr>
          <w:p>
            <w:r>
              <w:t>GET</w:t>
            </w:r>
          </w:p>
        </w:tc>
        <w:tc>
          <w:tcPr>
            <w:tcW w:type="dxa" w:w="4176"/>
            <w:shd w:val="clear" w:color="auto" w:fill="DEEAF1"/>
          </w:tcPr>
          <w:p>
            <w:r>
              <w:t>/v1/campaigns/{campaignId}/updates</w:t>
            </w:r>
          </w:p>
        </w:tc>
        <w:tc>
          <w:tcPr>
            <w:tcW w:type="dxa" w:w="1368"/>
            <w:shd w:val="clear" w:color="auto" w:fill="DEEAF1"/>
          </w:tcPr>
          <w:p>
            <w:r>
              <w:t>Public</w:t>
            </w:r>
          </w:p>
        </w:tc>
        <w:tc>
          <w:tcPr>
            <w:tcW w:type="dxa" w:w="2880"/>
            <w:shd w:val="clear" w:color="auto" w:fill="DEEAF1"/>
          </w:tcPr>
          <w:p>
            <w:r>
              <w:t>Lists organizer updates newest first</w:t>
            </w:r>
          </w:p>
        </w:tc>
      </w:tr>
      <w:tr>
        <w:tc>
          <w:tcPr>
            <w:tcW w:type="dxa" w:w="936"/>
            <w:shd w:val="clear" w:color="auto" w:fill="FFFFFF"/>
          </w:tcPr>
          <w:p>
            <w:r>
              <w:t>POST</w:t>
            </w:r>
          </w:p>
        </w:tc>
        <w:tc>
          <w:tcPr>
            <w:tcW w:type="dxa" w:w="4176"/>
            <w:shd w:val="clear" w:color="auto" w:fill="FFFFFF"/>
          </w:tcPr>
          <w:p>
            <w:r>
              <w:t>/v1/campaigns/{campaignId}/updates</w:t>
            </w:r>
          </w:p>
        </w:tc>
        <w:tc>
          <w:tcPr>
            <w:tcW w:type="dxa" w:w="1368"/>
            <w:shd w:val="clear" w:color="auto" w:fill="FFFFFF"/>
          </w:tcPr>
          <w:p>
            <w:r>
              <w:t>JWT(owner)</w:t>
            </w:r>
          </w:p>
        </w:tc>
        <w:tc>
          <w:tcPr>
            <w:tcW w:type="dxa" w:w="2880"/>
            <w:shd w:val="clear" w:color="auto" w:fill="FFFFFF"/>
          </w:tcPr>
          <w:p>
            <w:r>
              <w:t>Posts update; notifies all successful donors via SQS</w:t>
            </w:r>
          </w:p>
        </w:tc>
      </w:tr>
      <w:tr>
        <w:tc>
          <w:tcPr>
            <w:tcW w:type="dxa" w:w="936"/>
            <w:shd w:val="clear" w:color="auto" w:fill="DEEAF1"/>
          </w:tcPr>
          <w:p>
            <w:r>
              <w:t>GET</w:t>
            </w:r>
          </w:p>
        </w:tc>
        <w:tc>
          <w:tcPr>
            <w:tcW w:type="dxa" w:w="4176"/>
            <w:shd w:val="clear" w:color="auto" w:fill="DEEAF1"/>
          </w:tcPr>
          <w:p>
            <w:r>
              <w:t>/v1/users/me/campaigns</w:t>
            </w:r>
          </w:p>
        </w:tc>
        <w:tc>
          <w:tcPr>
            <w:tcW w:type="dxa" w:w="1368"/>
            <w:shd w:val="clear" w:color="auto" w:fill="DEEAF1"/>
          </w:tcPr>
          <w:p>
            <w:r>
              <w:t>JWT</w:t>
            </w:r>
          </w:p>
        </w:tc>
        <w:tc>
          <w:tcPr>
            <w:tcW w:type="dxa" w:w="2880"/>
            <w:shd w:val="clear" w:color="auto" w:fill="DEEAF1"/>
          </w:tcPr>
          <w:p>
            <w:r>
              <w:t>Lists all campaigns owned by the caller</w:t>
            </w:r>
          </w:p>
        </w:tc>
      </w:tr>
    </w:tbl>
    <w:p/>
    <w:p>
      <w:pPr>
        <w:pStyle w:val="Heading2"/>
      </w:pPr>
      <w:r>
        <w:rPr>
          <w:color w:val="2E74B5"/>
        </w:rPr>
        <w:t>10.3  payment-service</w:t>
      </w:r>
    </w:p>
    <w:p>
      <w:r>
        <w:rPr>
          <w:b w:val="0"/>
          <w:i w:val="0"/>
        </w:rPr>
        <w:t>Integrates with Stripe Connect Express for the full donation and payout lifecycle. Donation amounts flow: donor pays gross amount -&gt; Stripe routes net to organizer connected account -&gt; platform fee is collected by the platform Stripe account. Webhook handler processes Stripe events and drives the authoritative donation status.</w:t>
      </w:r>
    </w:p>
    <w:p/>
    <w:tbl>
      <w:tblPr>
        <w:tblStyle w:val="TableGrid"/>
        <w:tblW w:type="auto" w:w="0"/>
        <w:tblLook w:firstColumn="1" w:firstRow="1" w:lastColumn="0" w:lastRow="0" w:noHBand="0" w:noVBand="1" w:val="04A0"/>
      </w:tblPr>
      <w:tblGrid>
        <w:gridCol w:w="2160"/>
        <w:gridCol w:w="2160"/>
        <w:gridCol w:w="2160"/>
        <w:gridCol w:w="2160"/>
      </w:tblGrid>
      <w:tr>
        <w:tc>
          <w:tcPr>
            <w:tcW w:type="dxa" w:w="936"/>
            <w:shd w:val="clear" w:color="auto" w:fill="2E74B5"/>
          </w:tcPr>
          <w:p>
            <w:pPr>
              <w:jc w:val="center"/>
            </w:pPr>
            <w:r>
              <w:rPr>
                <w:b/>
                <w:color w:val="FFFFFF"/>
              </w:rPr>
              <w:t>Method</w:t>
            </w:r>
          </w:p>
        </w:tc>
        <w:tc>
          <w:tcPr>
            <w:tcW w:type="dxa" w:w="3600"/>
            <w:shd w:val="clear" w:color="auto" w:fill="2E74B5"/>
          </w:tcPr>
          <w:p>
            <w:pPr>
              <w:jc w:val="center"/>
            </w:pPr>
            <w:r>
              <w:rPr>
                <w:b/>
                <w:color w:val="FFFFFF"/>
              </w:rPr>
              <w:t>Route</w:t>
            </w:r>
          </w:p>
        </w:tc>
        <w:tc>
          <w:tcPr>
            <w:tcW w:type="dxa" w:w="1368"/>
            <w:shd w:val="clear" w:color="auto" w:fill="2E74B5"/>
          </w:tcPr>
          <w:p>
            <w:pPr>
              <w:jc w:val="center"/>
            </w:pPr>
            <w:r>
              <w:rPr>
                <w:b/>
                <w:color w:val="FFFFFF"/>
              </w:rPr>
              <w:t>Auth</w:t>
            </w:r>
          </w:p>
        </w:tc>
        <w:tc>
          <w:tcPr>
            <w:tcW w:type="dxa" w:w="3456"/>
            <w:shd w:val="clear" w:color="auto" w:fill="2E74B5"/>
          </w:tcPr>
          <w:p>
            <w:pPr>
              <w:jc w:val="center"/>
            </w:pPr>
            <w:r>
              <w:rPr>
                <w:b/>
                <w:color w:val="FFFFFF"/>
              </w:rPr>
              <w:t>Description</w:t>
            </w:r>
          </w:p>
        </w:tc>
      </w:tr>
      <w:tr>
        <w:tc>
          <w:tcPr>
            <w:tcW w:type="dxa" w:w="936"/>
            <w:shd w:val="clear" w:color="auto" w:fill="DEEAF1"/>
          </w:tcPr>
          <w:p>
            <w:r>
              <w:t>POST</w:t>
            </w:r>
          </w:p>
        </w:tc>
        <w:tc>
          <w:tcPr>
            <w:tcW w:type="dxa" w:w="3600"/>
            <w:shd w:val="clear" w:color="auto" w:fill="DEEAF1"/>
          </w:tcPr>
          <w:p>
            <w:r>
              <w:t>/v1/donations</w:t>
            </w:r>
          </w:p>
        </w:tc>
        <w:tc>
          <w:tcPr>
            <w:tcW w:type="dxa" w:w="1368"/>
            <w:shd w:val="clear" w:color="auto" w:fill="DEEAF1"/>
          </w:tcPr>
          <w:p>
            <w:r>
              <w:t>JWT</w:t>
            </w:r>
          </w:p>
        </w:tc>
        <w:tc>
          <w:tcPr>
            <w:tcW w:type="dxa" w:w="3456"/>
            <w:shd w:val="clear" w:color="auto" w:fill="DEEAF1"/>
          </w:tcPr>
          <w:p>
            <w:r>
              <w:t>Creates Stripe PaymentIntent + PENDING DB record; returns client_secret for frontend</w:t>
            </w:r>
          </w:p>
        </w:tc>
      </w:tr>
      <w:tr>
        <w:tc>
          <w:tcPr>
            <w:tcW w:type="dxa" w:w="936"/>
            <w:shd w:val="clear" w:color="auto" w:fill="FFFFFF"/>
          </w:tcPr>
          <w:p>
            <w:r>
              <w:t>GET</w:t>
            </w:r>
          </w:p>
        </w:tc>
        <w:tc>
          <w:tcPr>
            <w:tcW w:type="dxa" w:w="3600"/>
            <w:shd w:val="clear" w:color="auto" w:fill="FFFFFF"/>
          </w:tcPr>
          <w:p>
            <w:r>
              <w:t>/v1/donations/{donationId}</w:t>
            </w:r>
          </w:p>
        </w:tc>
        <w:tc>
          <w:tcPr>
            <w:tcW w:type="dxa" w:w="1368"/>
            <w:shd w:val="clear" w:color="auto" w:fill="FFFFFF"/>
          </w:tcPr>
          <w:p>
            <w:r>
              <w:t>JWT</w:t>
            </w:r>
          </w:p>
        </w:tc>
        <w:tc>
          <w:tcPr>
            <w:tcW w:type="dxa" w:w="3456"/>
            <w:shd w:val="clear" w:color="auto" w:fill="FFFFFF"/>
          </w:tcPr>
          <w:p>
            <w:r>
              <w:t>Returns donation status and detail (donor sees own donations only)</w:t>
            </w:r>
          </w:p>
        </w:tc>
      </w:tr>
      <w:tr>
        <w:tc>
          <w:tcPr>
            <w:tcW w:type="dxa" w:w="936"/>
            <w:shd w:val="clear" w:color="auto" w:fill="DEEAF1"/>
          </w:tcPr>
          <w:p>
            <w:r>
              <w:t>GET</w:t>
            </w:r>
          </w:p>
        </w:tc>
        <w:tc>
          <w:tcPr>
            <w:tcW w:type="dxa" w:w="3600"/>
            <w:shd w:val="clear" w:color="auto" w:fill="DEEAF1"/>
          </w:tcPr>
          <w:p>
            <w:r>
              <w:t>/v1/users/me/donations</w:t>
            </w:r>
          </w:p>
        </w:tc>
        <w:tc>
          <w:tcPr>
            <w:tcW w:type="dxa" w:w="1368"/>
            <w:shd w:val="clear" w:color="auto" w:fill="DEEAF1"/>
          </w:tcPr>
          <w:p>
            <w:r>
              <w:t>JWT</w:t>
            </w:r>
          </w:p>
        </w:tc>
        <w:tc>
          <w:tcPr>
            <w:tcW w:type="dxa" w:w="3456"/>
            <w:shd w:val="clear" w:color="auto" w:fill="DEEAF1"/>
          </w:tcPr>
          <w:p>
            <w:r>
              <w:t>Paginated list of caller donation history</w:t>
            </w:r>
          </w:p>
        </w:tc>
      </w:tr>
      <w:tr>
        <w:tc>
          <w:tcPr>
            <w:tcW w:type="dxa" w:w="936"/>
            <w:shd w:val="clear" w:color="auto" w:fill="FFFFFF"/>
          </w:tcPr>
          <w:p>
            <w:r>
              <w:t>GET</w:t>
            </w:r>
          </w:p>
        </w:tc>
        <w:tc>
          <w:tcPr>
            <w:tcW w:type="dxa" w:w="3600"/>
            <w:shd w:val="clear" w:color="auto" w:fill="FFFFFF"/>
          </w:tcPr>
          <w:p>
            <w:r>
              <w:t>/v1/campaigns/{campaignId}/donations</w:t>
            </w:r>
          </w:p>
        </w:tc>
        <w:tc>
          <w:tcPr>
            <w:tcW w:type="dxa" w:w="1368"/>
            <w:shd w:val="clear" w:color="auto" w:fill="FFFFFF"/>
          </w:tcPr>
          <w:p>
            <w:r>
              <w:t>Public</w:t>
            </w:r>
          </w:p>
        </w:tc>
        <w:tc>
          <w:tcPr>
            <w:tcW w:type="dxa" w:w="3456"/>
            <w:shd w:val="clear" w:color="auto" w:fill="FFFFFF"/>
          </w:tcPr>
          <w:p>
            <w:r>
              <w:t>Public donation feed; anonymous donations are redacted</w:t>
            </w:r>
          </w:p>
        </w:tc>
      </w:tr>
      <w:tr>
        <w:tc>
          <w:tcPr>
            <w:tcW w:type="dxa" w:w="936"/>
            <w:shd w:val="clear" w:color="auto" w:fill="DEEAF1"/>
          </w:tcPr>
          <w:p>
            <w:r>
              <w:t>POST</w:t>
            </w:r>
          </w:p>
        </w:tc>
        <w:tc>
          <w:tcPr>
            <w:tcW w:type="dxa" w:w="3600"/>
            <w:shd w:val="clear" w:color="auto" w:fill="DEEAF1"/>
          </w:tcPr>
          <w:p>
            <w:r>
              <w:t>/v1/connect/onboard</w:t>
            </w:r>
          </w:p>
        </w:tc>
        <w:tc>
          <w:tcPr>
            <w:tcW w:type="dxa" w:w="1368"/>
            <w:shd w:val="clear" w:color="auto" w:fill="DEEAF1"/>
          </w:tcPr>
          <w:p>
            <w:r>
              <w:t>JWT</w:t>
            </w:r>
          </w:p>
        </w:tc>
        <w:tc>
          <w:tcPr>
            <w:tcW w:type="dxa" w:w="3456"/>
            <w:shd w:val="clear" w:color="auto" w:fill="DEEAF1"/>
          </w:tcPr>
          <w:p>
            <w:r>
              <w:t>Creates Stripe Connect Express account, returns time-limited onboarding URL</w:t>
            </w:r>
          </w:p>
        </w:tc>
      </w:tr>
      <w:tr>
        <w:tc>
          <w:tcPr>
            <w:tcW w:type="dxa" w:w="936"/>
            <w:shd w:val="clear" w:color="auto" w:fill="FFFFFF"/>
          </w:tcPr>
          <w:p>
            <w:r>
              <w:t>GET</w:t>
            </w:r>
          </w:p>
        </w:tc>
        <w:tc>
          <w:tcPr>
            <w:tcW w:type="dxa" w:w="3600"/>
            <w:shd w:val="clear" w:color="auto" w:fill="FFFFFF"/>
          </w:tcPr>
          <w:p>
            <w:r>
              <w:t>/v1/connect/status</w:t>
            </w:r>
          </w:p>
        </w:tc>
        <w:tc>
          <w:tcPr>
            <w:tcW w:type="dxa" w:w="1368"/>
            <w:shd w:val="clear" w:color="auto" w:fill="FFFFFF"/>
          </w:tcPr>
          <w:p>
            <w:r>
              <w:t>JWT</w:t>
            </w:r>
          </w:p>
        </w:tc>
        <w:tc>
          <w:tcPr>
            <w:tcW w:type="dxa" w:w="3456"/>
            <w:shd w:val="clear" w:color="auto" w:fill="FFFFFF"/>
          </w:tcPr>
          <w:p>
            <w:r>
              <w:t>Returns chargesEnabled, payoutsEnabled, requiresInformation</w:t>
            </w:r>
          </w:p>
        </w:tc>
      </w:tr>
      <w:tr>
        <w:tc>
          <w:tcPr>
            <w:tcW w:type="dxa" w:w="936"/>
            <w:shd w:val="clear" w:color="auto" w:fill="DEEAF1"/>
          </w:tcPr>
          <w:p>
            <w:r>
              <w:t>GET</w:t>
            </w:r>
          </w:p>
        </w:tc>
        <w:tc>
          <w:tcPr>
            <w:tcW w:type="dxa" w:w="3600"/>
            <w:shd w:val="clear" w:color="auto" w:fill="DEEAF1"/>
          </w:tcPr>
          <w:p>
            <w:r>
              <w:t>/v1/connect/dashboard-link</w:t>
            </w:r>
          </w:p>
        </w:tc>
        <w:tc>
          <w:tcPr>
            <w:tcW w:type="dxa" w:w="1368"/>
            <w:shd w:val="clear" w:color="auto" w:fill="DEEAF1"/>
          </w:tcPr>
          <w:p>
            <w:r>
              <w:t>JWT</w:t>
            </w:r>
          </w:p>
        </w:tc>
        <w:tc>
          <w:tcPr>
            <w:tcW w:type="dxa" w:w="3456"/>
            <w:shd w:val="clear" w:color="auto" w:fill="DEEAF1"/>
          </w:tcPr>
          <w:p>
            <w:r>
              <w:t>Returns Stripe Express dashboard login link</w:t>
            </w:r>
          </w:p>
        </w:tc>
      </w:tr>
      <w:tr>
        <w:tc>
          <w:tcPr>
            <w:tcW w:type="dxa" w:w="936"/>
            <w:shd w:val="clear" w:color="auto" w:fill="FFFFFF"/>
          </w:tcPr>
          <w:p>
            <w:r>
              <w:t>POST</w:t>
            </w:r>
          </w:p>
        </w:tc>
        <w:tc>
          <w:tcPr>
            <w:tcW w:type="dxa" w:w="3600"/>
            <w:shd w:val="clear" w:color="auto" w:fill="FFFFFF"/>
          </w:tcPr>
          <w:p>
            <w:r>
              <w:t>/v1/webhooks/stripe</w:t>
            </w:r>
          </w:p>
        </w:tc>
        <w:tc>
          <w:tcPr>
            <w:tcW w:type="dxa" w:w="1368"/>
            <w:shd w:val="clear" w:color="auto" w:fill="FFFFFF"/>
          </w:tcPr>
          <w:p>
            <w:r>
              <w:t>Stripe-sig</w:t>
            </w:r>
          </w:p>
        </w:tc>
        <w:tc>
          <w:tcPr>
            <w:tcW w:type="dxa" w:w="3456"/>
            <w:shd w:val="clear" w:color="auto" w:fill="FFFFFF"/>
          </w:tcPr>
          <w:p>
            <w:r>
              <w:t>Receives all Stripe events; dispatches payment_intent.succeeded to update DB + counters + milestones + SQS</w:t>
            </w:r>
          </w:p>
        </w:tc>
      </w:tr>
    </w:tbl>
    <w:p/>
    <w:p>
      <w:r>
        <w:rPr>
          <w:b/>
        </w:rPr>
        <w:t xml:space="preserve">Fee model: </w:t>
      </w:r>
      <w:r>
        <w:t>Platform fee = 2.5% of donation amount (configurable via PLATFORM_FEE_PERCENT env var). This is collected via Stripe's application_fee_amount parameter. The donor pays the gross amount; the organizer receives the net amount after the platform fee. Stripe processing fees (2.9% + $0.30) are separate and borne by the organizer's connected account.</w:t>
      </w:r>
    </w:p>
    <w:p>
      <w:pPr>
        <w:pStyle w:val="Heading2"/>
      </w:pPr>
      <w:r>
        <w:rPr>
          <w:color w:val="2E74B5"/>
        </w:rPr>
        <w:t>10.4  notification-service</w:t>
      </w:r>
    </w:p>
    <w:p>
      <w:r>
        <w:rPr>
          <w:b w:val="0"/>
          <w:i w:val="0"/>
        </w:rPr>
        <w:t>SQS-triggered Lambda (NOT API Gateway). Processes notification events published by the three API services and sends transactional emails via AWS SES. Uses partial batch failure reporting so failed messages are retried without blocking successfully processed ones.</w:t>
      </w:r>
    </w:p>
    <w:p/>
    <w:tbl>
      <w:tblPr>
        <w:tblStyle w:val="TableGrid"/>
        <w:tblW w:type="auto" w:w="0"/>
        <w:tblLook w:firstColumn="1" w:firstRow="1" w:lastColumn="0" w:lastRow="0" w:noHBand="0" w:noVBand="1" w:val="04A0"/>
      </w:tblPr>
      <w:tblGrid>
        <w:gridCol w:w="2880"/>
        <w:gridCol w:w="2880"/>
        <w:gridCol w:w="2880"/>
      </w:tblGrid>
      <w:tr>
        <w:tc>
          <w:tcPr>
            <w:tcW w:type="dxa" w:w="2736"/>
            <w:shd w:val="clear" w:color="auto" w:fill="2E74B5"/>
          </w:tcPr>
          <w:p>
            <w:pPr>
              <w:jc w:val="center"/>
            </w:pPr>
            <w:r>
              <w:rPr>
                <w:b/>
                <w:color w:val="FFFFFF"/>
              </w:rPr>
              <w:t>Event Type</w:t>
            </w:r>
          </w:p>
        </w:tc>
        <w:tc>
          <w:tcPr>
            <w:tcW w:type="dxa" w:w="3024"/>
            <w:shd w:val="clear" w:color="auto" w:fill="2E74B5"/>
          </w:tcPr>
          <w:p>
            <w:pPr>
              <w:jc w:val="center"/>
            </w:pPr>
            <w:r>
              <w:rPr>
                <w:b/>
                <w:color w:val="FFFFFF"/>
              </w:rPr>
              <w:t>Published By</w:t>
            </w:r>
          </w:p>
        </w:tc>
        <w:tc>
          <w:tcPr>
            <w:tcW w:type="dxa" w:w="3600"/>
            <w:shd w:val="clear" w:color="auto" w:fill="2E74B5"/>
          </w:tcPr>
          <w:p>
            <w:pPr>
              <w:jc w:val="center"/>
            </w:pPr>
            <w:r>
              <w:rPr>
                <w:b/>
                <w:color w:val="FFFFFF"/>
              </w:rPr>
              <w:t>Emails Sent</w:t>
            </w:r>
          </w:p>
        </w:tc>
      </w:tr>
      <w:tr>
        <w:tc>
          <w:tcPr>
            <w:tcW w:type="dxa" w:w="2736"/>
            <w:shd w:val="clear" w:color="auto" w:fill="DEEAF1"/>
          </w:tcPr>
          <w:p>
            <w:r>
              <w:t>WELCOME_USER</w:t>
            </w:r>
          </w:p>
        </w:tc>
        <w:tc>
          <w:tcPr>
            <w:tcW w:type="dxa" w:w="3024"/>
            <w:shd w:val="clear" w:color="auto" w:fill="DEEAF1"/>
          </w:tcPr>
          <w:p>
            <w:r>
              <w:t>user-service (on register)</w:t>
            </w:r>
          </w:p>
        </w:tc>
        <w:tc>
          <w:tcPr>
            <w:tcW w:type="dxa" w:w="3600"/>
            <w:shd w:val="clear" w:color="auto" w:fill="DEEAF1"/>
          </w:tcPr>
          <w:p>
            <w:r>
              <w:t>Welcome email to new user</w:t>
            </w:r>
          </w:p>
        </w:tc>
      </w:tr>
      <w:tr>
        <w:tc>
          <w:tcPr>
            <w:tcW w:type="dxa" w:w="2736"/>
            <w:shd w:val="clear" w:color="auto" w:fill="FFFFFF"/>
          </w:tcPr>
          <w:p>
            <w:r>
              <w:t>CAMPAIGN_CREATED</w:t>
            </w:r>
          </w:p>
        </w:tc>
        <w:tc>
          <w:tcPr>
            <w:tcW w:type="dxa" w:w="3024"/>
            <w:shd w:val="clear" w:color="auto" w:fill="FFFFFF"/>
          </w:tcPr>
          <w:p>
            <w:r>
              <w:t>campaign-service (on publish)</w:t>
            </w:r>
          </w:p>
        </w:tc>
        <w:tc>
          <w:tcPr>
            <w:tcW w:type="dxa" w:w="3600"/>
            <w:shd w:val="clear" w:color="auto" w:fill="FFFFFF"/>
          </w:tcPr>
          <w:p>
            <w:r>
              <w:t>Campaign-live confirmation to organizer</w:t>
            </w:r>
          </w:p>
        </w:tc>
      </w:tr>
      <w:tr>
        <w:tc>
          <w:tcPr>
            <w:tcW w:type="dxa" w:w="2736"/>
            <w:shd w:val="clear" w:color="auto" w:fill="DEEAF1"/>
          </w:tcPr>
          <w:p>
            <w:r>
              <w:t>DONATION_RECEIVED</w:t>
            </w:r>
          </w:p>
        </w:tc>
        <w:tc>
          <w:tcPr>
            <w:tcW w:type="dxa" w:w="3024"/>
            <w:shd w:val="clear" w:color="auto" w:fill="DEEAF1"/>
          </w:tcPr>
          <w:p>
            <w:r>
              <w:t>payment-service (on payment_intent.succeeded)</w:t>
            </w:r>
          </w:p>
        </w:tc>
        <w:tc>
          <w:tcPr>
            <w:tcW w:type="dxa" w:w="3600"/>
            <w:shd w:val="clear" w:color="auto" w:fill="DEEAF1"/>
          </w:tcPr>
          <w:p>
            <w:r>
              <w:t>Donation receipt to donor + notification to organizer</w:t>
            </w:r>
          </w:p>
        </w:tc>
      </w:tr>
      <w:tr>
        <w:tc>
          <w:tcPr>
            <w:tcW w:type="dxa" w:w="2736"/>
            <w:shd w:val="clear" w:color="auto" w:fill="FFFFFF"/>
          </w:tcPr>
          <w:p>
            <w:r>
              <w:t>KYC_STATUS_CHANGED</w:t>
            </w:r>
          </w:p>
        </w:tc>
        <w:tc>
          <w:tcPr>
            <w:tcW w:type="dxa" w:w="3024"/>
            <w:shd w:val="clear" w:color="auto" w:fill="FFFFFF"/>
          </w:tcPr>
          <w:p>
            <w:r>
              <w:t>user-service KYC webhook</w:t>
            </w:r>
          </w:p>
        </w:tc>
        <w:tc>
          <w:tcPr>
            <w:tcW w:type="dxa" w:w="3600"/>
            <w:shd w:val="clear" w:color="auto" w:fill="FFFFFF"/>
          </w:tcPr>
          <w:p>
            <w:r>
              <w:t>Approval or rejection email to user</w:t>
            </w:r>
          </w:p>
        </w:tc>
      </w:tr>
      <w:tr>
        <w:tc>
          <w:tcPr>
            <w:tcW w:type="dxa" w:w="2736"/>
            <w:shd w:val="clear" w:color="auto" w:fill="DEEAF1"/>
          </w:tcPr>
          <w:p>
            <w:r>
              <w:t>CAMPAIGN_UPDATE_POSTED</w:t>
            </w:r>
          </w:p>
        </w:tc>
        <w:tc>
          <w:tcPr>
            <w:tcW w:type="dxa" w:w="3024"/>
            <w:shd w:val="clear" w:color="auto" w:fill="DEEAF1"/>
          </w:tcPr>
          <w:p>
            <w:r>
              <w:t>campaign-service (on update creation)</w:t>
            </w:r>
          </w:p>
        </w:tc>
        <w:tc>
          <w:tcPr>
            <w:tcW w:type="dxa" w:w="3600"/>
            <w:shd w:val="clear" w:color="auto" w:fill="DEEAF1"/>
          </w:tcPr>
          <w:p>
            <w:r>
              <w:t>Update notification to all successful donors (chunked at 50 per SES call)</w:t>
            </w:r>
          </w:p>
        </w:tc>
      </w:tr>
    </w:tbl>
    <w:p/>
    <w:p>
      <w:r>
        <w:br w:type="page"/>
      </w:r>
    </w:p>
    <w:p>
      <w:pPr>
        <w:pStyle w:val="Heading1"/>
      </w:pPr>
      <w:r>
        <w:rPr>
          <w:color w:val="1F497D"/>
        </w:rPr>
        <w:t>11. AWS CDK Infrastructure Stacks</w:t>
      </w:r>
    </w:p>
    <w:p>
      <w:r>
        <w:rPr>
          <w:b w:val="0"/>
          <w:i w:val="0"/>
        </w:rPr>
        <w:t>All infrastructure is defined as TypeScript CDK code in infra/. Stacks are deployed in dependency order. The CDK app entry point is infra/bin/penyzen.ts. Deploy environment is controlled by the CDK context key env (dev or prod).</w:t>
      </w:r>
    </w:p>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2E74B5"/>
          </w:tcPr>
          <w:p>
            <w:pPr>
              <w:jc w:val="center"/>
            </w:pPr>
            <w:r>
              <w:rPr>
                <w:b/>
                <w:color w:val="FFFFFF"/>
              </w:rPr>
              <w:t>Stack</w:t>
            </w:r>
          </w:p>
        </w:tc>
        <w:tc>
          <w:tcPr>
            <w:tcW w:type="dxa" w:w="2880"/>
            <w:shd w:val="clear" w:color="auto" w:fill="2E74B5"/>
          </w:tcPr>
          <w:p>
            <w:pPr>
              <w:jc w:val="center"/>
            </w:pPr>
            <w:r>
              <w:rPr>
                <w:b/>
                <w:color w:val="FFFFFF"/>
              </w:rPr>
              <w:t>CDK Class</w:t>
            </w:r>
          </w:p>
        </w:tc>
        <w:tc>
          <w:tcPr>
            <w:tcW w:type="dxa" w:w="4032"/>
            <w:shd w:val="clear" w:color="auto" w:fill="2E74B5"/>
          </w:tcPr>
          <w:p>
            <w:pPr>
              <w:jc w:val="center"/>
            </w:pPr>
            <w:r>
              <w:rPr>
                <w:b/>
                <w:color w:val="FFFFFF"/>
              </w:rPr>
              <w:t>What it provisions</w:t>
            </w:r>
          </w:p>
        </w:tc>
      </w:tr>
      <w:tr>
        <w:tc>
          <w:tcPr>
            <w:tcW w:type="dxa" w:w="2448"/>
            <w:shd w:val="clear" w:color="auto" w:fill="DEEAF1"/>
          </w:tcPr>
          <w:p>
            <w:r>
              <w:t>NetworkStack</w:t>
            </w:r>
          </w:p>
        </w:tc>
        <w:tc>
          <w:tcPr>
            <w:tcW w:type="dxa" w:w="2880"/>
            <w:shd w:val="clear" w:color="auto" w:fill="DEEAF1"/>
          </w:tcPr>
          <w:p>
            <w:r>
              <w:t>PenyzenNetwork-{env}</w:t>
            </w:r>
          </w:p>
        </w:tc>
        <w:tc>
          <w:tcPr>
            <w:tcW w:type="dxa" w:w="4032"/>
            <w:shd w:val="clear" w:color="auto" w:fill="DEEAF1"/>
          </w:tcPr>
          <w:p>
            <w:r>
              <w:t>VPC (2 AZs), public + private + isolated subnets, NAT Gateway(s), Lambda SG (outbound only), RDS SG (inbound 5432 from Lambda SG only), VPC endpoints for S3/SQS/Secrets Manager</w:t>
            </w:r>
          </w:p>
        </w:tc>
      </w:tr>
      <w:tr>
        <w:tc>
          <w:tcPr>
            <w:tcW w:type="dxa" w:w="2448"/>
            <w:shd w:val="clear" w:color="auto" w:fill="FFFFFF"/>
          </w:tcPr>
          <w:p>
            <w:r>
              <w:t>DatabaseStack</w:t>
            </w:r>
          </w:p>
        </w:tc>
        <w:tc>
          <w:tcPr>
            <w:tcW w:type="dxa" w:w="2880"/>
            <w:shd w:val="clear" w:color="auto" w:fill="FFFFFF"/>
          </w:tcPr>
          <w:p>
            <w:r>
              <w:t>PenyzenDatabase-{env}</w:t>
            </w:r>
          </w:p>
        </w:tc>
        <w:tc>
          <w:tcPr>
            <w:tcW w:type="dxa" w:w="4032"/>
            <w:shd w:val="clear" w:color="auto" w:fill="FFFFFF"/>
          </w:tcPr>
          <w:p>
            <w:r>
              <w:t>Aurora Serverless v2 PostgreSQL 15.4 (0.5-4 ACU dev / 0.5-8 ACU prod), Secrets Manager credentials, RDS Proxy (mandatory for Lambda connection pooling), deletion protection on prod</w:t>
            </w:r>
          </w:p>
        </w:tc>
      </w:tr>
      <w:tr>
        <w:tc>
          <w:tcPr>
            <w:tcW w:type="dxa" w:w="2448"/>
            <w:shd w:val="clear" w:color="auto" w:fill="DEEAF1"/>
          </w:tcPr>
          <w:p>
            <w:r>
              <w:t>AuthStack</w:t>
            </w:r>
          </w:p>
        </w:tc>
        <w:tc>
          <w:tcPr>
            <w:tcW w:type="dxa" w:w="2880"/>
            <w:shd w:val="clear" w:color="auto" w:fill="DEEAF1"/>
          </w:tcPr>
          <w:p>
            <w:r>
              <w:t>PenyzenAuth-{env}</w:t>
            </w:r>
          </w:p>
        </w:tc>
        <w:tc>
          <w:tcPr>
            <w:tcW w:type="dxa" w:w="4032"/>
            <w:shd w:val="clear" w:color="auto" w:fill="DEEAF1"/>
          </w:tcPr>
          <w:p>
            <w:r>
              <w:t>Cognito User Pool (email sign-in, SRP auth, code verification via SES), App Client (no secret, public SPA client), token validity: 1h access / 30d refresh, email enumeration prevention</w:t>
            </w:r>
          </w:p>
        </w:tc>
      </w:tr>
      <w:tr>
        <w:tc>
          <w:tcPr>
            <w:tcW w:type="dxa" w:w="2448"/>
            <w:shd w:val="clear" w:color="auto" w:fill="FFFFFF"/>
          </w:tcPr>
          <w:p>
            <w:r>
              <w:t>StorageStack</w:t>
            </w:r>
          </w:p>
        </w:tc>
        <w:tc>
          <w:tcPr>
            <w:tcW w:type="dxa" w:w="2880"/>
            <w:shd w:val="clear" w:color="auto" w:fill="FFFFFF"/>
          </w:tcPr>
          <w:p>
            <w:r>
              <w:t>PenyzenStorage-{env}</w:t>
            </w:r>
          </w:p>
        </w:tc>
        <w:tc>
          <w:tcPr>
            <w:tcW w:type="dxa" w:w="4032"/>
            <w:shd w:val="clear" w:color="auto" w:fill="FFFFFF"/>
          </w:tcPr>
          <w:p>
            <w:r>
              <w:t>S3 media bucket (versioned, CORS for browser direct upload, private), S3 receipts bucket (versioned, private), CloudFront distribution with OAC -&gt; media bucket, HTTP/3 + HTTPS-only</w:t>
            </w:r>
          </w:p>
        </w:tc>
      </w:tr>
      <w:tr>
        <w:tc>
          <w:tcPr>
            <w:tcW w:type="dxa" w:w="2448"/>
            <w:shd w:val="clear" w:color="auto" w:fill="DEEAF1"/>
          </w:tcPr>
          <w:p>
            <w:r>
              <w:t>QueueStack</w:t>
            </w:r>
          </w:p>
        </w:tc>
        <w:tc>
          <w:tcPr>
            <w:tcW w:type="dxa" w:w="2880"/>
            <w:shd w:val="clear" w:color="auto" w:fill="DEEAF1"/>
          </w:tcPr>
          <w:p>
            <w:r>
              <w:t>PenyzenQueues-{env}</w:t>
            </w:r>
          </w:p>
        </w:tc>
        <w:tc>
          <w:tcPr>
            <w:tcW w:type="dxa" w:w="4032"/>
            <w:shd w:val="clear" w:color="auto" w:fill="DEEAF1"/>
          </w:tcPr>
          <w:p>
            <w:r>
              <w:t>SQS notification queue (60s visibility, 4d retention, SSE), Dead Letter Queue (3 max receives before DLQ), CloudWatch alarm on DLQ depth &gt; 0</w:t>
            </w:r>
          </w:p>
        </w:tc>
      </w:tr>
      <w:tr>
        <w:tc>
          <w:tcPr>
            <w:tcW w:type="dxa" w:w="2448"/>
            <w:shd w:val="clear" w:color="auto" w:fill="FFFFFF"/>
          </w:tcPr>
          <w:p>
            <w:r>
              <w:t>ApiStack</w:t>
            </w:r>
          </w:p>
        </w:tc>
        <w:tc>
          <w:tcPr>
            <w:tcW w:type="dxa" w:w="2880"/>
            <w:shd w:val="clear" w:color="auto" w:fill="FFFFFF"/>
          </w:tcPr>
          <w:p>
            <w:r>
              <w:t>PenyzenApi-{env}</w:t>
            </w:r>
          </w:p>
        </w:tc>
        <w:tc>
          <w:tcPr>
            <w:tcW w:type="dxa" w:w="4032"/>
            <w:shd w:val="clear" w:color="auto" w:fill="FFFFFF"/>
          </w:tcPr>
          <w:p>
            <w:r>
              <w:t>HTTP API v2, Cognito JWT authorizer, Lambda integrations for 4 services, IAM roles (least-privilege per service), SQS event source for notification-service, all route registrations</w:t>
            </w:r>
          </w:p>
        </w:tc>
      </w:tr>
    </w:tbl>
    <w:p/>
    <w:p>
      <w:pPr>
        <w:pStyle w:val="Heading2"/>
      </w:pPr>
      <w:r>
        <w:rPr>
          <w:color w:val="2E74B5"/>
        </w:rPr>
        <w:t>11.1  Stack Deployment Order</w:t>
      </w:r>
    </w:p>
    <w:p>
      <w:pPr>
        <w:ind w:left="576"/>
      </w:pPr>
      <w:r>
        <w:rPr>
          <w:rFonts w:ascii="Courier New" w:hAnsi="Courier New"/>
          <w:color w:val="1F497D"/>
          <w:sz w:val="16"/>
        </w:rPr>
        <w:t>NetworkStack</w:t>
        <w:br/>
        <w:t xml:space="preserve">  └─&gt; DatabaseStack  (needs VPC + security groups)</w:t>
        <w:br/>
        <w:t xml:space="preserve">  └─&gt; ApiStack       (needs VPC + security groups)</w:t>
        <w:br/>
        <w:br/>
        <w:t>AuthStack            (independent)</w:t>
        <w:br/>
        <w:t>StorageStack         (independent)</w:t>
        <w:br/>
        <w:t>QueueStack           (independent)</w:t>
        <w:br/>
        <w:br/>
        <w:t>ApiStack             (needs all of the above — deployed last)</w:t>
      </w:r>
    </w:p>
    <w:p>
      <w:pPr>
        <w:pStyle w:val="Heading2"/>
      </w:pPr>
      <w:r>
        <w:rPr>
          <w:color w:val="2E74B5"/>
        </w:rPr>
        <w:t>11.2  PenyzenLambda Construct</w:t>
      </w:r>
    </w:p>
    <w:p>
      <w:r>
        <w:rPr>
          <w:b w:val="0"/>
          <w:i w:val="0"/>
        </w:rPr>
        <w:t>A reusable L3 CDK construct (infra/lib/constructs/lambda-function.ts) wraps every Lambda function with consistent defaults:</w:t>
      </w:r>
    </w:p>
    <w:p>
      <w:pPr>
        <w:pStyle w:val="ListBullet"/>
        <w:ind w:left="360"/>
      </w:pPr>
      <w:r>
        <w:t>Runtime: Node.js 20.x on ARM64 (Graviton2) — faster cold starts and ~20% cheaper than x86</w:t>
      </w:r>
    </w:p>
    <w:p>
      <w:pPr>
        <w:pStyle w:val="ListBullet"/>
        <w:ind w:left="360"/>
      </w:pPr>
      <w:r>
        <w:t>Architecture: ARM_64 across all functions</w:t>
      </w:r>
    </w:p>
    <w:p>
      <w:pPr>
        <w:pStyle w:val="ListBullet"/>
        <w:ind w:left="360"/>
      </w:pPr>
      <w:r>
        <w:t>X-Ray active tracing enabled on every function</w:t>
      </w:r>
    </w:p>
    <w:p>
      <w:pPr>
        <w:pStyle w:val="ListBullet"/>
        <w:ind w:left="360"/>
      </w:pPr>
      <w:r>
        <w:t>Explicit CloudWatch Log Group with 30-day retention</w:t>
      </w:r>
    </w:p>
    <w:p>
      <w:pPr>
        <w:pStyle w:val="ListBullet"/>
        <w:ind w:left="360"/>
      </w:pPr>
      <w:r>
        <w:t>Error rate alarm (&gt;= 5 errors / 5-minute window)</w:t>
      </w:r>
    </w:p>
    <w:p>
      <w:pPr>
        <w:pStyle w:val="ListBullet"/>
        <w:ind w:left="360"/>
      </w:pPr>
      <w:r>
        <w:t>p99 duration alarm (&gt; 10 seconds over 10-minute window)</w:t>
      </w:r>
    </w:p>
    <w:p>
      <w:pPr>
        <w:pStyle w:val="ListBullet"/>
        <w:ind w:left="360"/>
      </w:pPr>
      <w:r>
        <w:t>AWS_NODEJS_CONNECTION_REUSE_ENABLED=1 to reuse HTTPS connections in AWS SDK v3</w:t>
      </w:r>
    </w:p>
    <w:p>
      <w:pPr>
        <w:pStyle w:val="ListBullet"/>
        <w:ind w:left="360"/>
      </w:pPr>
      <w:r>
        <w:t>Consistent tagging: Service, Project, Environment</w:t>
      </w:r>
    </w:p>
    <w:p>
      <w:r>
        <w:br w:type="page"/>
      </w:r>
    </w:p>
    <w:p>
      <w:pPr>
        <w:pStyle w:val="Heading1"/>
      </w:pPr>
      <w:r>
        <w:rPr>
          <w:color w:val="1F497D"/>
        </w:rPr>
        <w:t>12. Key Architectural Decisions</w:t>
      </w:r>
    </w:p>
    <w:p>
      <w:r>
        <w:rPr>
          <w:b/>
        </w:rPr>
        <w:t>1.  Single Lambda per service with internal routing (not one Lambda per route)</w:t>
      </w:r>
    </w:p>
    <w:p>
      <w:r>
        <w:t>Avoids cold-start amplification across dozens of functions. The @penyzen/lambda-router package provides clean method+path dispatch inside a single execution context. The Router instance is created in module scope and reused across all warm invocations.</w:t>
      </w:r>
    </w:p>
    <w:p/>
    <w:p>
      <w:r>
        <w:rPr>
          <w:b/>
        </w:rPr>
        <w:t>2.  callbackWaitsForEmptyEventLoop = false in every handler</w:t>
      </w:r>
    </w:p>
    <w:p>
      <w:r>
        <w:t>Without this flag, Lambda waits for the Node.js event loop to drain before returning a response. Prisma holds open database connections in the event loop, adding hundreds of milliseconds to every response. Setting this flag lets Lambda return immediately while the connection pool stays alive for the next invocation.</w:t>
      </w:r>
    </w:p>
    <w:p/>
    <w:p>
      <w:r>
        <w:rPr>
          <w:b/>
        </w:rPr>
        <w:t>3.  RDS Proxy is mandatory</w:t>
      </w:r>
    </w:p>
    <w:p>
      <w:r>
        <w:t>Each Lambda invocation opens a TCP connection to PostgreSQL. Under burst traffic (50+ concurrent Lambdas), Aurora would exhaust max_connections and reject new connections. RDS Proxy sits in front of Aurora and multiplexes thousands of Lambda connections into a small pool of persistent database connections.</w:t>
      </w:r>
    </w:p>
    <w:p/>
    <w:p>
      <w:r>
        <w:rPr>
          <w:b/>
        </w:rPr>
        <w:t>4.  All monetary values stored as integer cents</w:t>
      </w:r>
    </w:p>
    <w:p>
      <w:r>
        <w:t>Floating-point arithmetic is not safe for money (e.g., 0.1 + 0.2 = 0.30000000000000004 in IEEE 754). Every amount in the database, API payloads, and business logic uses integer cents. Division by 100 for display only happens in email templates.</w:t>
      </w:r>
    </w:p>
    <w:p/>
    <w:p>
      <w:r>
        <w:rPr>
          <w:b/>
        </w:rPr>
        <w:t>5.  esbuild for bundling (not tsc)</w:t>
      </w:r>
    </w:p>
    <w:p>
      <w:r>
        <w:t>tsc emits un-bundled CommonJS files and does no tree-shaking. esbuild produces a single optimised bundle per Lambda (~1-3 MB after excluding Prisma native binaries). @prisma/client is marked as external and delivered via a Lambda Layer to avoid bundling incompatible native .so files for the wrong platform.</w:t>
      </w:r>
    </w:p>
    <w:p/>
    <w:p>
      <w:r>
        <w:rPr>
          <w:b/>
        </w:rPr>
        <w:t>6.  Prisma binaryTargets includes rhel-openssl-3.0.x</w:t>
      </w:r>
    </w:p>
    <w:p>
      <w:r>
        <w:t>Lambda runs on Amazon Linux 2023 which uses OpenSSL 3.x. The Prisma query engine is a native binary that must match the execution environment. Without the correct binary target, Prisma will fail to initialise on Lambda even though it runs locally.</w:t>
      </w:r>
    </w:p>
    <w:p/>
    <w:p>
      <w:r>
        <w:rPr>
          <w:b/>
        </w:rPr>
        <w:t>7.  notification-service is NOT in VPC</w:t>
      </w:r>
    </w:p>
    <w:p>
      <w:r>
        <w:t>The notification service only calls AWS SES (a regional internet-accessible endpoint) and does not need the database. Placing it inside the VPC would add NAT Gateway costs for every outbound HTTPS call to SES. Keeping it outside saves cost and reduces the blast radius of VPC configuration changes.</w:t>
      </w:r>
    </w:p>
    <w:p/>
    <w:p>
      <w:r>
        <w:rPr>
          <w:b/>
        </w:rPr>
        <w:t>8.  Stripe webhooks use raw body verification</w:t>
      </w:r>
    </w:p>
    <w:p>
      <w:r>
        <w:t>Stripe computes its webhook signature over the raw request bytes. If API Gateway parses and re-serialises the JSON body before passing it to Lambda, the signature will not match. The /v1/webhooks/stripe route is configured with no body transformation so the raw bytes reach the handler unchanged.</w:t>
      </w:r>
    </w:p>
    <w:p/>
    <w:p>
      <w:r>
        <w:rPr>
          <w:b/>
        </w:rPr>
        <w:t>9.  SQS partial batch failure reporting</w:t>
      </w:r>
    </w:p>
    <w:p>
      <w:r>
        <w:t>notification-service processes SQS records in parallel. With reportBatchItemFailures enabled, a record that fails does not cause the entire batch to be retried. Only the failed message ID is returned in batchItemFailures, so successfully processed messages are deleted from the queue while the failed one is retried (up to 3 times before DLQ).</w:t>
      </w:r>
    </w:p>
    <w:p/>
    <w:p>
      <w:r>
        <w:rPr>
          <w:b/>
        </w:rPr>
        <w:t>10.  aws-jwt-verify instead of jsonwebtoken + jwks-rsa</w:t>
      </w:r>
    </w:p>
    <w:p>
      <w:r>
        <w:t>Amazon's own library fetches the Cognito JWKS automatically, caches the keys in memory across warm invocations, and handles key rotation transparently. It requires zero configuration beyond the User Pool ID and expected token use claim.</w:t>
      </w:r>
    </w:p>
    <w:p/>
    <w:p>
      <w:r>
        <w:br w:type="page"/>
      </w:r>
    </w:p>
    <w:p>
      <w:pPr>
        <w:pStyle w:val="Heading1"/>
      </w:pPr>
      <w:r>
        <w:rPr>
          <w:color w:val="1F497D"/>
        </w:rPr>
        <w:t>13. NPM Package Dependencies</w:t>
      </w:r>
    </w:p>
    <w:p>
      <w:pPr>
        <w:pStyle w:val="Heading2"/>
      </w:pPr>
      <w:r>
        <w:rPr>
          <w:color w:val="2E74B5"/>
        </w:rPr>
        <w:t>13.1  Shared Packages</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2E74B5"/>
          </w:tcPr>
          <w:p>
            <w:pPr>
              <w:jc w:val="center"/>
            </w:pPr>
            <w:r>
              <w:rPr>
                <w:b/>
                <w:color w:val="FFFFFF"/>
              </w:rPr>
              <w:t>Package</w:t>
            </w:r>
          </w:p>
        </w:tc>
        <w:tc>
          <w:tcPr>
            <w:tcW w:type="dxa" w:w="1584"/>
            <w:shd w:val="clear" w:color="auto" w:fill="2E74B5"/>
          </w:tcPr>
          <w:p>
            <w:pPr>
              <w:jc w:val="center"/>
            </w:pPr>
            <w:r>
              <w:rPr>
                <w:b/>
                <w:color w:val="FFFFFF"/>
              </w:rPr>
              <w:t>Version</w:t>
            </w:r>
          </w:p>
        </w:tc>
        <w:tc>
          <w:tcPr>
            <w:tcW w:type="dxa" w:w="4608"/>
            <w:shd w:val="clear" w:color="auto" w:fill="2E74B5"/>
          </w:tcPr>
          <w:p>
            <w:pPr>
              <w:jc w:val="center"/>
            </w:pPr>
            <w:r>
              <w:rPr>
                <w:b/>
                <w:color w:val="FFFFFF"/>
              </w:rPr>
              <w:t>Purpose</w:t>
            </w:r>
          </w:p>
        </w:tc>
      </w:tr>
      <w:tr>
        <w:tc>
          <w:tcPr>
            <w:tcW w:type="dxa" w:w="3168"/>
            <w:shd w:val="clear" w:color="auto" w:fill="DEEAF1"/>
          </w:tcPr>
          <w:p>
            <w:r>
              <w:t>pino</w:t>
            </w:r>
          </w:p>
        </w:tc>
        <w:tc>
          <w:tcPr>
            <w:tcW w:type="dxa" w:w="1584"/>
            <w:shd w:val="clear" w:color="auto" w:fill="DEEAF1"/>
          </w:tcPr>
          <w:p>
            <w:r>
              <w:t>^9.3.2</w:t>
            </w:r>
          </w:p>
        </w:tc>
        <w:tc>
          <w:tcPr>
            <w:tcW w:type="dxa" w:w="4608"/>
            <w:shd w:val="clear" w:color="auto" w:fill="DEEAF1"/>
          </w:tcPr>
          <w:p>
            <w:r>
              <w:t>Structured JSON logger — fastest Node.js logger, Lambda-safe (no transports needed)</w:t>
            </w:r>
          </w:p>
        </w:tc>
      </w:tr>
      <w:tr>
        <w:tc>
          <w:tcPr>
            <w:tcW w:type="dxa" w:w="3168"/>
            <w:shd w:val="clear" w:color="auto" w:fill="FFFFFF"/>
          </w:tcPr>
          <w:p>
            <w:r>
              <w:t>zod</w:t>
            </w:r>
          </w:p>
        </w:tc>
        <w:tc>
          <w:tcPr>
            <w:tcW w:type="dxa" w:w="1584"/>
            <w:shd w:val="clear" w:color="auto" w:fill="FFFFFF"/>
          </w:tcPr>
          <w:p>
            <w:r>
              <w:t>^3.23.8</w:t>
            </w:r>
          </w:p>
        </w:tc>
        <w:tc>
          <w:tcPr>
            <w:tcW w:type="dxa" w:w="4608"/>
            <w:shd w:val="clear" w:color="auto" w:fill="FFFFFF"/>
          </w:tcPr>
          <w:p>
            <w:r>
              <w:t>TypeScript-first schema validation — used in every service for request body and query string validation</w:t>
            </w:r>
          </w:p>
        </w:tc>
      </w:tr>
      <w:tr>
        <w:tc>
          <w:tcPr>
            <w:tcW w:type="dxa" w:w="3168"/>
            <w:shd w:val="clear" w:color="auto" w:fill="DEEAF1"/>
          </w:tcPr>
          <w:p>
            <w:r>
              <w:t>handlebars</w:t>
            </w:r>
          </w:p>
        </w:tc>
        <w:tc>
          <w:tcPr>
            <w:tcW w:type="dxa" w:w="1584"/>
            <w:shd w:val="clear" w:color="auto" w:fill="DEEAF1"/>
          </w:tcPr>
          <w:p>
            <w:r>
              <w:t>^4.7.8</w:t>
            </w:r>
          </w:p>
        </w:tc>
        <w:tc>
          <w:tcPr>
            <w:tcW w:type="dxa" w:w="4608"/>
            <w:shd w:val="clear" w:color="auto" w:fill="DEEAF1"/>
          </w:tcPr>
          <w:p>
            <w:r>
              <w:t>Email template rendering (email-templates package only)</w:t>
            </w:r>
          </w:p>
        </w:tc>
      </w:tr>
      <w:tr>
        <w:tc>
          <w:tcPr>
            <w:tcW w:type="dxa" w:w="3168"/>
            <w:shd w:val="clear" w:color="auto" w:fill="FFFFFF"/>
          </w:tcPr>
          <w:p>
            <w:r>
              <w:t>@prisma/client</w:t>
            </w:r>
          </w:p>
        </w:tc>
        <w:tc>
          <w:tcPr>
            <w:tcW w:type="dxa" w:w="1584"/>
            <w:shd w:val="clear" w:color="auto" w:fill="FFFFFF"/>
          </w:tcPr>
          <w:p>
            <w:r>
              <w:t>^5.17.0</w:t>
            </w:r>
          </w:p>
        </w:tc>
        <w:tc>
          <w:tcPr>
            <w:tcW w:type="dxa" w:w="4608"/>
            <w:shd w:val="clear" w:color="auto" w:fill="FFFFFF"/>
          </w:tcPr>
          <w:p>
            <w:r>
              <w:t>Prisma ORM generated client — database access layer</w:t>
            </w:r>
          </w:p>
        </w:tc>
      </w:tr>
      <w:tr>
        <w:tc>
          <w:tcPr>
            <w:tcW w:type="dxa" w:w="3168"/>
            <w:shd w:val="clear" w:color="auto" w:fill="DEEAF1"/>
          </w:tcPr>
          <w:p>
            <w:r>
              <w:t>prisma</w:t>
            </w:r>
          </w:p>
        </w:tc>
        <w:tc>
          <w:tcPr>
            <w:tcW w:type="dxa" w:w="1584"/>
            <w:shd w:val="clear" w:color="auto" w:fill="DEEAF1"/>
          </w:tcPr>
          <w:p>
            <w:r>
              <w:t>^5.17.0</w:t>
            </w:r>
          </w:p>
        </w:tc>
        <w:tc>
          <w:tcPr>
            <w:tcW w:type="dxa" w:w="4608"/>
            <w:shd w:val="clear" w:color="auto" w:fill="DEEAF1"/>
          </w:tcPr>
          <w:p>
            <w:r>
              <w:t>Dev-only: CLI for migrations and client generation</w:t>
            </w:r>
          </w:p>
        </w:tc>
      </w:tr>
    </w:tbl>
    <w:p/>
    <w:p>
      <w:pPr>
        <w:pStyle w:val="Heading2"/>
      </w:pPr>
      <w:r>
        <w:rPr>
          <w:color w:val="2E74B5"/>
        </w:rPr>
        <w:t>13.2  Service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2E74B5"/>
          </w:tcPr>
          <w:p>
            <w:pPr>
              <w:jc w:val="center"/>
            </w:pPr>
            <w:r>
              <w:rPr>
                <w:b/>
                <w:color w:val="FFFFFF"/>
              </w:rPr>
              <w:t>Package</w:t>
            </w:r>
          </w:p>
        </w:tc>
        <w:tc>
          <w:tcPr>
            <w:tcW w:type="dxa" w:w="1584"/>
            <w:shd w:val="clear" w:color="auto" w:fill="2E74B5"/>
          </w:tcPr>
          <w:p>
            <w:pPr>
              <w:jc w:val="center"/>
            </w:pPr>
            <w:r>
              <w:rPr>
                <w:b/>
                <w:color w:val="FFFFFF"/>
              </w:rPr>
              <w:t>Version</w:t>
            </w:r>
          </w:p>
        </w:tc>
        <w:tc>
          <w:tcPr>
            <w:tcW w:type="dxa" w:w="2448"/>
            <w:shd w:val="clear" w:color="auto" w:fill="2E74B5"/>
          </w:tcPr>
          <w:p>
            <w:pPr>
              <w:jc w:val="center"/>
            </w:pPr>
            <w:r>
              <w:rPr>
                <w:b/>
                <w:color w:val="FFFFFF"/>
              </w:rPr>
              <w:t>Used By</w:t>
            </w:r>
          </w:p>
        </w:tc>
        <w:tc>
          <w:tcPr>
            <w:tcW w:type="dxa" w:w="1728"/>
            <w:shd w:val="clear" w:color="auto" w:fill="2E74B5"/>
          </w:tcPr>
          <w:p>
            <w:pPr>
              <w:jc w:val="center"/>
            </w:pPr>
            <w:r>
              <w:rPr>
                <w:b/>
                <w:color w:val="FFFFFF"/>
              </w:rPr>
              <w:t>Purpose</w:t>
            </w:r>
          </w:p>
        </w:tc>
      </w:tr>
      <w:tr>
        <w:tc>
          <w:tcPr>
            <w:tcW w:type="dxa" w:w="3600"/>
            <w:shd w:val="clear" w:color="auto" w:fill="DEEAF1"/>
          </w:tcPr>
          <w:p>
            <w:r>
              <w:t>stripe</w:t>
            </w:r>
          </w:p>
        </w:tc>
        <w:tc>
          <w:tcPr>
            <w:tcW w:type="dxa" w:w="1584"/>
            <w:shd w:val="clear" w:color="auto" w:fill="DEEAF1"/>
          </w:tcPr>
          <w:p>
            <w:r>
              <w:t>^16.7.0</w:t>
            </w:r>
          </w:p>
        </w:tc>
        <w:tc>
          <w:tcPr>
            <w:tcW w:type="dxa" w:w="2448"/>
            <w:shd w:val="clear" w:color="auto" w:fill="DEEAF1"/>
          </w:tcPr>
          <w:p>
            <w:r>
              <w:t>user-service, payment-service</w:t>
            </w:r>
          </w:p>
        </w:tc>
        <w:tc>
          <w:tcPr>
            <w:tcW w:type="dxa" w:w="1728"/>
            <w:shd w:val="clear" w:color="auto" w:fill="DEEAF1"/>
          </w:tcPr>
          <w:p>
            <w:r>
              <w:t>Stripe SDK v16 with full TypeScript types; used for Stripe Connect, PaymentIntents, Stripe Identity</w:t>
            </w:r>
          </w:p>
        </w:tc>
      </w:tr>
      <w:tr>
        <w:tc>
          <w:tcPr>
            <w:tcW w:type="dxa" w:w="3600"/>
            <w:shd w:val="clear" w:color="auto" w:fill="FFFFFF"/>
          </w:tcPr>
          <w:p>
            <w:r>
              <w:t>@aws-sdk/client-cognito-identity-provider</w:t>
            </w:r>
          </w:p>
        </w:tc>
        <w:tc>
          <w:tcPr>
            <w:tcW w:type="dxa" w:w="1584"/>
            <w:shd w:val="clear" w:color="auto" w:fill="FFFFFF"/>
          </w:tcPr>
          <w:p>
            <w:r>
              <w:t>^3.635.0</w:t>
            </w:r>
          </w:p>
        </w:tc>
        <w:tc>
          <w:tcPr>
            <w:tcW w:type="dxa" w:w="2448"/>
            <w:shd w:val="clear" w:color="auto" w:fill="FFFFFF"/>
          </w:tcPr>
          <w:p>
            <w:r>
              <w:t>user-service</w:t>
            </w:r>
          </w:p>
        </w:tc>
        <w:tc>
          <w:tcPr>
            <w:tcW w:type="dxa" w:w="1728"/>
            <w:shd w:val="clear" w:color="auto" w:fill="FFFFFF"/>
          </w:tcPr>
          <w:p>
            <w:r>
              <w:t>Cognito AdminInitiateAuth, SignUp, ConfirmSignUp, GlobalSignOut</w:t>
            </w:r>
          </w:p>
        </w:tc>
      </w:tr>
      <w:tr>
        <w:tc>
          <w:tcPr>
            <w:tcW w:type="dxa" w:w="3600"/>
            <w:shd w:val="clear" w:color="auto" w:fill="DEEAF1"/>
          </w:tcPr>
          <w:p>
            <w:r>
              <w:t>@aws-sdk/client-sqs</w:t>
            </w:r>
          </w:p>
        </w:tc>
        <w:tc>
          <w:tcPr>
            <w:tcW w:type="dxa" w:w="1584"/>
            <w:shd w:val="clear" w:color="auto" w:fill="DEEAF1"/>
          </w:tcPr>
          <w:p>
            <w:r>
              <w:t>^3.635.0</w:t>
            </w:r>
          </w:p>
        </w:tc>
        <w:tc>
          <w:tcPr>
            <w:tcW w:type="dxa" w:w="2448"/>
            <w:shd w:val="clear" w:color="auto" w:fill="DEEAF1"/>
          </w:tcPr>
          <w:p>
            <w:r>
              <w:t>user-service, campaign-service, payment-service</w:t>
            </w:r>
          </w:p>
        </w:tc>
        <w:tc>
          <w:tcPr>
            <w:tcW w:type="dxa" w:w="1728"/>
            <w:shd w:val="clear" w:color="auto" w:fill="DEEAF1"/>
          </w:tcPr>
          <w:p>
            <w:r>
              <w:t>SendMessage to notification queue; campaign and payment services publish events</w:t>
            </w:r>
          </w:p>
        </w:tc>
      </w:tr>
      <w:tr>
        <w:tc>
          <w:tcPr>
            <w:tcW w:type="dxa" w:w="3600"/>
            <w:shd w:val="clear" w:color="auto" w:fill="FFFFFF"/>
          </w:tcPr>
          <w:p>
            <w:r>
              <w:t>@aws-sdk/client-s3</w:t>
            </w:r>
          </w:p>
        </w:tc>
        <w:tc>
          <w:tcPr>
            <w:tcW w:type="dxa" w:w="1584"/>
            <w:shd w:val="clear" w:color="auto" w:fill="FFFFFF"/>
          </w:tcPr>
          <w:p>
            <w:r>
              <w:t>^3.635.0</w:t>
            </w:r>
          </w:p>
        </w:tc>
        <w:tc>
          <w:tcPr>
            <w:tcW w:type="dxa" w:w="2448"/>
            <w:shd w:val="clear" w:color="auto" w:fill="FFFFFF"/>
          </w:tcPr>
          <w:p>
            <w:r>
              <w:t>campaign-service</w:t>
            </w:r>
          </w:p>
        </w:tc>
        <w:tc>
          <w:tcPr>
            <w:tcW w:type="dxa" w:w="1728"/>
            <w:shd w:val="clear" w:color="auto" w:fill="FFFFFF"/>
          </w:tcPr>
          <w:p>
            <w:r>
              <w:t>Generates presigned PUT URLs for browser-direct media upload</w:t>
            </w:r>
          </w:p>
        </w:tc>
      </w:tr>
      <w:tr>
        <w:tc>
          <w:tcPr>
            <w:tcW w:type="dxa" w:w="3600"/>
            <w:shd w:val="clear" w:color="auto" w:fill="DEEAF1"/>
          </w:tcPr>
          <w:p>
            <w:r>
              <w:t>@aws-sdk/s3-request-presigner</w:t>
            </w:r>
          </w:p>
        </w:tc>
        <w:tc>
          <w:tcPr>
            <w:tcW w:type="dxa" w:w="1584"/>
            <w:shd w:val="clear" w:color="auto" w:fill="DEEAF1"/>
          </w:tcPr>
          <w:p>
            <w:r>
              <w:t>^3.635.0</w:t>
            </w:r>
          </w:p>
        </w:tc>
        <w:tc>
          <w:tcPr>
            <w:tcW w:type="dxa" w:w="2448"/>
            <w:shd w:val="clear" w:color="auto" w:fill="DEEAF1"/>
          </w:tcPr>
          <w:p>
            <w:r>
              <w:t>campaign-service</w:t>
            </w:r>
          </w:p>
        </w:tc>
        <w:tc>
          <w:tcPr>
            <w:tcW w:type="dxa" w:w="1728"/>
            <w:shd w:val="clear" w:color="auto" w:fill="DEEAF1"/>
          </w:tcPr>
          <w:p>
            <w:r>
              <w:t>getSignedUrl() helper for S3 presigned URLs</w:t>
            </w:r>
          </w:p>
        </w:tc>
      </w:tr>
      <w:tr>
        <w:tc>
          <w:tcPr>
            <w:tcW w:type="dxa" w:w="3600"/>
            <w:shd w:val="clear" w:color="auto" w:fill="FFFFFF"/>
          </w:tcPr>
          <w:p>
            <w:r>
              <w:t>@aws-sdk/client-ses</w:t>
            </w:r>
          </w:p>
        </w:tc>
        <w:tc>
          <w:tcPr>
            <w:tcW w:type="dxa" w:w="1584"/>
            <w:shd w:val="clear" w:color="auto" w:fill="FFFFFF"/>
          </w:tcPr>
          <w:p>
            <w:r>
              <w:t>^3.635.0</w:t>
            </w:r>
          </w:p>
        </w:tc>
        <w:tc>
          <w:tcPr>
            <w:tcW w:type="dxa" w:w="2448"/>
            <w:shd w:val="clear" w:color="auto" w:fill="FFFFFF"/>
          </w:tcPr>
          <w:p>
            <w:r>
              <w:t>notification-service</w:t>
            </w:r>
          </w:p>
        </w:tc>
        <w:tc>
          <w:tcPr>
            <w:tcW w:type="dxa" w:w="1728"/>
            <w:shd w:val="clear" w:color="auto" w:fill="FFFFFF"/>
          </w:tcPr>
          <w:p>
            <w:r>
              <w:t>SendEmailCommand to SES v2 — sends all transactional emails</w:t>
            </w:r>
          </w:p>
        </w:tc>
      </w:tr>
      <w:tr>
        <w:tc>
          <w:tcPr>
            <w:tcW w:type="dxa" w:w="3600"/>
            <w:shd w:val="clear" w:color="auto" w:fill="DEEAF1"/>
          </w:tcPr>
          <w:p>
            <w:r>
              <w:t>aws-jwt-verify</w:t>
            </w:r>
          </w:p>
        </w:tc>
        <w:tc>
          <w:tcPr>
            <w:tcW w:type="dxa" w:w="1584"/>
            <w:shd w:val="clear" w:color="auto" w:fill="DEEAF1"/>
          </w:tcPr>
          <w:p>
            <w:r>
              <w:t>^4.0.1</w:t>
            </w:r>
          </w:p>
        </w:tc>
        <w:tc>
          <w:tcPr>
            <w:tcW w:type="dxa" w:w="2448"/>
            <w:shd w:val="clear" w:color="auto" w:fill="DEEAF1"/>
          </w:tcPr>
          <w:p>
            <w:r>
              <w:t>user-service (auth middleware)</w:t>
            </w:r>
          </w:p>
        </w:tc>
        <w:tc>
          <w:tcPr>
            <w:tcW w:type="dxa" w:w="1728"/>
            <w:shd w:val="clear" w:color="auto" w:fill="DEEAF1"/>
          </w:tcPr>
          <w:p>
            <w:r>
              <w:t>Verifies Cognito JWTs; caches JWKS across warm invocations</w:t>
            </w:r>
          </w:p>
        </w:tc>
      </w:tr>
      <w:tr>
        <w:tc>
          <w:tcPr>
            <w:tcW w:type="dxa" w:w="3600"/>
            <w:shd w:val="clear" w:color="auto" w:fill="FFFFFF"/>
          </w:tcPr>
          <w:p>
            <w:r>
              <w:t>esbuild</w:t>
            </w:r>
          </w:p>
        </w:tc>
        <w:tc>
          <w:tcPr>
            <w:tcW w:type="dxa" w:w="1584"/>
            <w:shd w:val="clear" w:color="auto" w:fill="FFFFFF"/>
          </w:tcPr>
          <w:p>
            <w:r>
              <w:t>^0.23.0</w:t>
            </w:r>
          </w:p>
        </w:tc>
        <w:tc>
          <w:tcPr>
            <w:tcW w:type="dxa" w:w="2448"/>
            <w:shd w:val="clear" w:color="auto" w:fill="FFFFFF"/>
          </w:tcPr>
          <w:p>
            <w:r>
              <w:t>All services (build)</w:t>
            </w:r>
          </w:p>
        </w:tc>
        <w:tc>
          <w:tcPr>
            <w:tcW w:type="dxa" w:w="1728"/>
            <w:shd w:val="clear" w:color="auto" w:fill="FFFFFF"/>
          </w:tcPr>
          <w:p>
            <w:r>
              <w:t>Bundles each service into a single handler.js file for Lambda deployment</w:t>
            </w:r>
          </w:p>
        </w:tc>
      </w:tr>
    </w:tbl>
    <w:p/>
    <w:p>
      <w:pPr>
        <w:pStyle w:val="Heading2"/>
      </w:pPr>
      <w:r>
        <w:rPr>
          <w:color w:val="2E74B5"/>
        </w:rPr>
        <w:t>13.3  CDK Infrastructure Dependencies</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2E74B5"/>
          </w:tcPr>
          <w:p>
            <w:pPr>
              <w:jc w:val="center"/>
            </w:pPr>
            <w:r>
              <w:rPr>
                <w:b/>
                <w:color w:val="FFFFFF"/>
              </w:rPr>
              <w:t>Package</w:t>
            </w:r>
          </w:p>
        </w:tc>
        <w:tc>
          <w:tcPr>
            <w:tcW w:type="dxa" w:w="1584"/>
            <w:shd w:val="clear" w:color="auto" w:fill="2E74B5"/>
          </w:tcPr>
          <w:p>
            <w:pPr>
              <w:jc w:val="center"/>
            </w:pPr>
            <w:r>
              <w:rPr>
                <w:b/>
                <w:color w:val="FFFFFF"/>
              </w:rPr>
              <w:t>Version</w:t>
            </w:r>
          </w:p>
        </w:tc>
        <w:tc>
          <w:tcPr>
            <w:tcW w:type="dxa" w:w="4608"/>
            <w:shd w:val="clear" w:color="auto" w:fill="2E74B5"/>
          </w:tcPr>
          <w:p>
            <w:pPr>
              <w:jc w:val="center"/>
            </w:pPr>
            <w:r>
              <w:rPr>
                <w:b/>
                <w:color w:val="FFFFFF"/>
              </w:rPr>
              <w:t>Purpose</w:t>
            </w:r>
          </w:p>
        </w:tc>
      </w:tr>
      <w:tr>
        <w:tc>
          <w:tcPr>
            <w:tcW w:type="dxa" w:w="3168"/>
            <w:shd w:val="clear" w:color="auto" w:fill="DEEAF1"/>
          </w:tcPr>
          <w:p>
            <w:r>
              <w:t>aws-cdk-lib</w:t>
            </w:r>
          </w:p>
        </w:tc>
        <w:tc>
          <w:tcPr>
            <w:tcW w:type="dxa" w:w="1584"/>
            <w:shd w:val="clear" w:color="auto" w:fill="DEEAF1"/>
          </w:tcPr>
          <w:p>
            <w:r>
              <w:t>^2.155.0</w:t>
            </w:r>
          </w:p>
        </w:tc>
        <w:tc>
          <w:tcPr>
            <w:tcW w:type="dxa" w:w="4608"/>
            <w:shd w:val="clear" w:color="auto" w:fill="DEEAF1"/>
          </w:tcPr>
          <w:p>
            <w:r>
              <w:t>All CDK constructs: VPC, Aurora, Cognito, S3, CloudFront, SQS, API Gateway, Lambda, IAM, CloudWatch</w:t>
            </w:r>
          </w:p>
        </w:tc>
      </w:tr>
      <w:tr>
        <w:tc>
          <w:tcPr>
            <w:tcW w:type="dxa" w:w="3168"/>
            <w:shd w:val="clear" w:color="auto" w:fill="FFFFFF"/>
          </w:tcPr>
          <w:p>
            <w:r>
              <w:t>constructs</w:t>
            </w:r>
          </w:p>
        </w:tc>
        <w:tc>
          <w:tcPr>
            <w:tcW w:type="dxa" w:w="1584"/>
            <w:shd w:val="clear" w:color="auto" w:fill="FFFFFF"/>
          </w:tcPr>
          <w:p>
            <w:r>
              <w:t>^10.3.0</w:t>
            </w:r>
          </w:p>
        </w:tc>
        <w:tc>
          <w:tcPr>
            <w:tcW w:type="dxa" w:w="4608"/>
            <w:shd w:val="clear" w:color="auto" w:fill="FFFFFF"/>
          </w:tcPr>
          <w:p>
            <w:r>
              <w:t>CDK construct base class</w:t>
            </w:r>
          </w:p>
        </w:tc>
      </w:tr>
      <w:tr>
        <w:tc>
          <w:tcPr>
            <w:tcW w:type="dxa" w:w="3168"/>
            <w:shd w:val="clear" w:color="auto" w:fill="DEEAF1"/>
          </w:tcPr>
          <w:p>
            <w:r>
              <w:t>aws-cdk</w:t>
            </w:r>
          </w:p>
        </w:tc>
        <w:tc>
          <w:tcPr>
            <w:tcW w:type="dxa" w:w="1584"/>
            <w:shd w:val="clear" w:color="auto" w:fill="DEEAF1"/>
          </w:tcPr>
          <w:p>
            <w:r>
              <w:t>^2.155.0</w:t>
            </w:r>
          </w:p>
        </w:tc>
        <w:tc>
          <w:tcPr>
            <w:tcW w:type="dxa" w:w="4608"/>
            <w:shd w:val="clear" w:color="auto" w:fill="DEEAF1"/>
          </w:tcPr>
          <w:p>
            <w:r>
              <w:t>CDK CLI — cdk synth, cdk deploy, cdk diff</w:t>
            </w:r>
          </w:p>
        </w:tc>
      </w:tr>
    </w:tbl>
    <w:p/>
    <w:p>
      <w:r>
        <w:br w:type="page"/>
      </w:r>
    </w:p>
    <w:p>
      <w:pPr>
        <w:pStyle w:val="Heading1"/>
      </w:pPr>
      <w:r>
        <w:rPr>
          <w:color w:val="1F497D"/>
        </w:rPr>
        <w:t>14. Step-by-Step Build &amp; Deployment Guide</w:t>
      </w:r>
    </w:p>
    <w:p>
      <w:r>
        <w:rPr>
          <w:b w:val="0"/>
          <w:i/>
        </w:rPr>
        <w:t>Follow these steps in order. Steps 1-5 can be done locally without an AWS account. Steps 6 onwards require AWS credentials with sufficient IAM permissions.</w:t>
      </w:r>
    </w:p>
    <w:p/>
    <w:p>
      <w:pPr>
        <w:pStyle w:val="Heading2"/>
      </w:pPr>
      <w:r>
        <w:rPr>
          <w:color w:val="2E74B5"/>
        </w:rPr>
        <w:t>Step 1 — Prerequisites</w:t>
      </w:r>
    </w:p>
    <w:p>
      <w:pPr>
        <w:pStyle w:val="ListBullet"/>
        <w:ind w:left="360"/>
      </w:pPr>
      <w:r>
        <w:t>Node.js &gt;= 20.0.0 (use nvm: nvm install 20 &amp;&amp; nvm use 20)</w:t>
      </w:r>
    </w:p>
    <w:p>
      <w:pPr>
        <w:pStyle w:val="ListBullet"/>
        <w:ind w:left="360"/>
      </w:pPr>
      <w:r>
        <w:t>npm &gt;= 10.0.0</w:t>
      </w:r>
    </w:p>
    <w:p>
      <w:pPr>
        <w:pStyle w:val="ListBullet"/>
        <w:ind w:left="360"/>
      </w:pPr>
      <w:r>
        <w:t>Docker Desktop (required by CDK for Lambda Layer asset bundling)</w:t>
      </w:r>
    </w:p>
    <w:p>
      <w:pPr>
        <w:pStyle w:val="ListBullet"/>
        <w:ind w:left="360"/>
      </w:pPr>
      <w:r>
        <w:t>AWS CLI v2 configured: aws configure</w:t>
      </w:r>
    </w:p>
    <w:p>
      <w:pPr>
        <w:pStyle w:val="ListBullet"/>
        <w:ind w:left="360"/>
      </w:pPr>
      <w:r>
        <w:t>AWS CDK CLI: npm install -g aws-cdk</w:t>
      </w:r>
    </w:p>
    <w:p>
      <w:pPr>
        <w:pStyle w:val="ListBullet"/>
        <w:ind w:left="360"/>
      </w:pPr>
      <w:r>
        <w:t>PostgreSQL 15 running locally for development migrations</w:t>
      </w:r>
    </w:p>
    <w:p>
      <w:pPr>
        <w:pStyle w:val="ListBullet"/>
        <w:ind w:left="360"/>
      </w:pPr>
      <w:r>
        <w:t>Stripe account (test mode keys are sufficient for development)</w:t>
      </w:r>
    </w:p>
    <w:p>
      <w:pPr>
        <w:pStyle w:val="Heading2"/>
      </w:pPr>
      <w:r>
        <w:rPr>
          <w:color w:val="2E74B5"/>
        </w:rPr>
        <w:t>Step 2 — Install All Dependencies</w:t>
      </w:r>
    </w:p>
    <w:p>
      <w:pPr>
        <w:ind w:left="576"/>
      </w:pPr>
      <w:r>
        <w:rPr>
          <w:rFonts w:ascii="Courier New" w:hAnsi="Courier New"/>
          <w:color w:val="1F497D"/>
          <w:sz w:val="16"/>
        </w:rPr>
        <w:t>cd C:\Users\fanet\penyzen</w:t>
        <w:br/>
        <w:t>npm install</w:t>
        <w:br/>
        <w:t># This installs dependencies for all workspaces in one command.</w:t>
      </w:r>
    </w:p>
    <w:p>
      <w:pPr>
        <w:pStyle w:val="Heading2"/>
      </w:pPr>
      <w:r>
        <w:rPr>
          <w:color w:val="2E74B5"/>
        </w:rPr>
        <w:t>Step 3 — Configure Environment Variables</w:t>
      </w:r>
    </w:p>
    <w:p>
      <w:pPr>
        <w:ind w:left="576"/>
      </w:pPr>
      <w:r>
        <w:rPr>
          <w:rFonts w:ascii="Courier New" w:hAnsi="Courier New"/>
          <w:color w:val="1F497D"/>
          <w:sz w:val="16"/>
        </w:rPr>
        <w:t># Copy the example file and fill in your values</w:t>
        <w:br/>
        <w:t>copy .env.example .env.local</w:t>
        <w:br/>
        <w:br/>
        <w:t># Minimum required for local development:</w:t>
        <w:br/>
        <w:t># DATABASE_URL=postgresql://postgres:password@localhost:5432/penyzen_dev</w:t>
        <w:br/>
        <w:t># STRIPE_SECRET_KEY=sk_test_...</w:t>
        <w:br/>
        <w:t># COGNITO_USER_POOL_ID=us-east-1_XXXXXXXXX  (available after Step 8)</w:t>
        <w:br/>
        <w:t># COGNITO_APP_CLIENT_ID=XXXXXXXXX            (available after Step 8)</w:t>
      </w:r>
    </w:p>
    <w:p>
      <w:pPr>
        <w:pStyle w:val="Heading2"/>
      </w:pPr>
      <w:r>
        <w:rPr>
          <w:color w:val="2E74B5"/>
        </w:rPr>
        <w:t>Step 4 — Generate Prisma Client</w:t>
      </w:r>
    </w:p>
    <w:p>
      <w:pPr>
        <w:ind w:left="576"/>
      </w:pPr>
      <w:r>
        <w:rPr>
          <w:rFonts w:ascii="Courier New" w:hAnsi="Courier New"/>
          <w:color w:val="1F497D"/>
          <w:sz w:val="16"/>
        </w:rPr>
        <w:t>npm run db:generate</w:t>
        <w:br/>
        <w:t># Runs: prisma generate</w:t>
        <w:br/>
        <w:t># Generates TypeScript types and the query engine binary</w:t>
        <w:br/>
        <w:t># Must be re-run whenever prisma/schema.prisma changes</w:t>
      </w:r>
    </w:p>
    <w:p>
      <w:pPr>
        <w:pStyle w:val="Heading2"/>
      </w:pPr>
      <w:r>
        <w:rPr>
          <w:color w:val="2E74B5"/>
        </w:rPr>
        <w:t>Step 5 — Run Database Migrations (local dev)</w:t>
      </w:r>
    </w:p>
    <w:p>
      <w:pPr>
        <w:ind w:left="576"/>
      </w:pPr>
      <w:r>
        <w:rPr>
          <w:rFonts w:ascii="Courier New" w:hAnsi="Courier New"/>
          <w:color w:val="1F497D"/>
          <w:sz w:val="16"/>
        </w:rPr>
        <w:t>npm run db:migrate:dev</w:t>
        <w:br/>
        <w:t># Runs: prisma migrate dev</w:t>
        <w:br/>
        <w:t># Creates the database schema from prisma/schema.prisma</w:t>
        <w:br/>
        <w:t># Requires a running PostgreSQL instance at DATABASE_URL</w:t>
        <w:br/>
        <w:br/>
        <w:t># Optional: open Prisma Studio to inspect the database</w:t>
        <w:br/>
        <w:t>npm run db:studio</w:t>
      </w:r>
    </w:p>
    <w:p>
      <w:pPr>
        <w:pStyle w:val="Heading2"/>
      </w:pPr>
      <w:r>
        <w:rPr>
          <w:color w:val="2E74B5"/>
        </w:rPr>
        <w:t>Step 6 — Build All Lambda Services</w:t>
      </w:r>
    </w:p>
    <w:p>
      <w:pPr>
        <w:ind w:left="576"/>
      </w:pPr>
      <w:r>
        <w:rPr>
          <w:rFonts w:ascii="Courier New" w:hAnsi="Courier New"/>
          <w:color w:val="1F497D"/>
          <w:sz w:val="16"/>
        </w:rPr>
        <w:t>npm run build</w:t>
        <w:br/>
        <w:t># Runs esbuild.config.js in each service directory</w:t>
        <w:br/>
        <w:t># Outputs: services/{service}/dist/handler.js</w:t>
        <w:br/>
        <w:t># @prisma/client is excluded from bundles (delivered via Lambda Layer)</w:t>
      </w:r>
    </w:p>
    <w:p>
      <w:pPr>
        <w:pStyle w:val="Heading2"/>
      </w:pPr>
      <w:r>
        <w:rPr>
          <w:color w:val="2E74B5"/>
        </w:rPr>
        <w:t>Step 7 — Bootstrap AWS CDK (one-time per account/region)</w:t>
      </w:r>
    </w:p>
    <w:p>
      <w:pPr>
        <w:ind w:left="576"/>
      </w:pPr>
      <w:r>
        <w:rPr>
          <w:rFonts w:ascii="Courier New" w:hAnsi="Courier New"/>
          <w:color w:val="1F497D"/>
          <w:sz w:val="16"/>
        </w:rPr>
        <w:t>export AWS_ACCOUNT_ID=123456789012</w:t>
        <w:br/>
        <w:t>export AWS_REGION=us-east-1</w:t>
        <w:br/>
        <w:br/>
        <w:t>cd infra</w:t>
        <w:br/>
        <w:t>npx cdk bootstrap aws://$AWS_ACCOUNT_ID/$AWS_REGION</w:t>
        <w:br/>
        <w:t># Creates the CDKToolkit stack in your account</w:t>
        <w:br/>
        <w:t># Only needed once per AWS account + region combination</w:t>
      </w:r>
    </w:p>
    <w:p>
      <w:pPr>
        <w:pStyle w:val="Heading2"/>
      </w:pPr>
      <w:r>
        <w:rPr>
          <w:color w:val="2E74B5"/>
        </w:rPr>
        <w:t>Step 8 — Preview Infrastructure Changes</w:t>
      </w:r>
    </w:p>
    <w:p>
      <w:pPr>
        <w:ind w:left="576"/>
      </w:pPr>
      <w:r>
        <w:rPr>
          <w:rFonts w:ascii="Courier New" w:hAnsi="Courier New"/>
          <w:color w:val="1F497D"/>
          <w:sz w:val="16"/>
        </w:rPr>
        <w:t>cd C:\Users\fanet\penyzen</w:t>
        <w:br/>
        <w:t>npm run infra:diff</w:t>
        <w:br/>
        <w:t># Shows what CDK will create/modify/delete before deploying</w:t>
        <w:br/>
        <w:t># Review this output carefully on every deploy</w:t>
      </w:r>
    </w:p>
    <w:p>
      <w:pPr>
        <w:pStyle w:val="Heading2"/>
      </w:pPr>
      <w:r>
        <w:rPr>
          <w:color w:val="2E74B5"/>
        </w:rPr>
        <w:t>Step 9 — Deploy Infrastructure</w:t>
      </w:r>
    </w:p>
    <w:p>
      <w:pPr>
        <w:ind w:left="576"/>
      </w:pPr>
      <w:r>
        <w:rPr>
          <w:rFonts w:ascii="Courier New" w:hAnsi="Courier New"/>
          <w:color w:val="1F497D"/>
          <w:sz w:val="16"/>
        </w:rPr>
        <w:t># Deploy dev environment</w:t>
        <w:br/>
        <w:t>npm run infra:deploy</w:t>
        <w:br/>
        <w:t># OR deploy a specific stack:</w:t>
        <w:br/>
        <w:t>npx cdk deploy PenyzenNetwork-dev</w:t>
        <w:br/>
        <w:t>npx cdk deploy PenyzenDatabase-dev</w:t>
        <w:br/>
        <w:t>npx cdk deploy PenyzenAuth-dev</w:t>
        <w:br/>
        <w:t>npx cdk deploy PenyzenStorage-dev</w:t>
        <w:br/>
        <w:t>npx cdk deploy PenyzenQueues-dev</w:t>
        <w:br/>
        <w:t>npx cdk deploy PenyzenApi-dev</w:t>
        <w:br/>
        <w:br/>
        <w:t># For production:</w:t>
        <w:br/>
        <w:t>npx cdk deploy --all --context env=prod</w:t>
      </w:r>
    </w:p>
    <w:p>
      <w:pPr>
        <w:pStyle w:val="Heading2"/>
      </w:pPr>
      <w:r>
        <w:rPr>
          <w:color w:val="2E74B5"/>
        </w:rPr>
        <w:t>Step 10 — Store Secrets in AWS Secrets Manager</w:t>
      </w:r>
    </w:p>
    <w:p>
      <w:r>
        <w:rPr>
          <w:b w:val="0"/>
          <w:i w:val="0"/>
        </w:rPr>
        <w:t>After deployment, store sensitive values in the Secrets Manager secret created by DatabaseStack. The secret ARN is printed as a CDK output.</w:t>
      </w:r>
    </w:p>
    <w:p>
      <w:pPr>
        <w:ind w:left="576"/>
      </w:pPr>
      <w:r>
        <w:rPr>
          <w:rFonts w:ascii="Courier New" w:hAnsi="Courier New"/>
          <w:color w:val="1F497D"/>
          <w:sz w:val="16"/>
        </w:rPr>
        <w:t>aws secretsmanager put-secret-value \</w:t>
        <w:br/>
        <w:t xml:space="preserve">  --secret-id penyzen/db/credentials \</w:t>
        <w:br/>
        <w:t xml:space="preserve">  --secret-string '{</w:t>
        <w:br/>
        <w:t xml:space="preserve">    "STRIPE_SECRET_KEY": "sk_live_...",</w:t>
        <w:br/>
        <w:t xml:space="preserve">    "STRIPE_WEBHOOK_SECRET": "whsec_...",</w:t>
        <w:br/>
        <w:t xml:space="preserve">    "STRIPE_IDENTITY_WEBHOOK_SECRET": "whsec_..."</w:t>
        <w:br/>
        <w:t xml:space="preserve">  }'</w:t>
      </w:r>
    </w:p>
    <w:p>
      <w:pPr>
        <w:pStyle w:val="Heading2"/>
      </w:pPr>
      <w:r>
        <w:rPr>
          <w:color w:val="2E74B5"/>
        </w:rPr>
        <w:t>Step 11 — Run Production Database Migrations</w:t>
      </w:r>
    </w:p>
    <w:p>
      <w:pPr>
        <w:ind w:left="576"/>
      </w:pPr>
      <w:r>
        <w:rPr>
          <w:rFonts w:ascii="Courier New" w:hAnsi="Courier New"/>
          <w:color w:val="1F497D"/>
          <w:sz w:val="16"/>
        </w:rPr>
        <w:t># Set DATABASE_URL to the RDS Proxy endpoint (from CDK outputs)</w:t>
        <w:br/>
        <w:t>export DATABASE_URL=postgresql://user:pass@proxy-endpoint:5432/penyzen</w:t>
        <w:br/>
        <w:br/>
        <w:t>npm run db:migrate:deploy</w:t>
        <w:br/>
        <w:t># Runs: prisma migrate deploy</w:t>
        <w:br/>
        <w:t># Applies all pending migrations without prompting</w:t>
        <w:br/>
        <w:t># Safe to run on a live database</w:t>
      </w:r>
    </w:p>
    <w:p>
      <w:pPr>
        <w:pStyle w:val="Heading2"/>
      </w:pPr>
      <w:r>
        <w:rPr>
          <w:color w:val="2E74B5"/>
        </w:rPr>
        <w:t>Step 12 — Build and Deploy the Prisma Lambda Layer</w:t>
      </w:r>
    </w:p>
    <w:p>
      <w:r>
        <w:rPr>
          <w:b w:val="0"/>
          <w:i w:val="0"/>
        </w:rPr>
        <w:t>Prisma requires native binaries that match the Lambda execution environment (Amazon Linux 2023, ARM64). Build the layer using Docker:</w:t>
      </w:r>
    </w:p>
    <w:p>
      <w:pPr>
        <w:ind w:left="576"/>
      </w:pPr>
      <w:r>
        <w:rPr>
          <w:rFonts w:ascii="Courier New" w:hAnsi="Courier New"/>
          <w:color w:val="1F497D"/>
          <w:sz w:val="16"/>
        </w:rPr>
        <w:t># Run inside the packages/database directory</w:t>
        <w:br/>
        <w:t>docker run --platform linux/arm64 --rm \</w:t>
        <w:br/>
        <w:t xml:space="preserve">  -v $(pwd):/app -w /app node:20-bookworm \</w:t>
        <w:br/>
        <w:t xml:space="preserve">  bash -c 'npm install &amp;&amp; npx prisma generate'</w:t>
        <w:br/>
        <w:br/>
        <w:t># The generated binary is at:</w:t>
        <w:br/>
        <w:t># node_modules/.prisma/client/libquery_engine-rhel-openssl-3.0.x.so.node</w:t>
        <w:br/>
        <w:br/>
        <w:t># Package it as a Lambda Layer:</w:t>
        <w:br/>
        <w:t>mkdir -p layer/nodejs/node_modules/.prisma</w:t>
        <w:br/>
        <w:t>cp -r node_modules/.prisma/client layer/nodejs/node_modules/.prisma/</w:t>
        <w:br/>
        <w:t>cp -r node_modules/@prisma/client layer/nodejs/node_modules/</w:t>
        <w:br/>
        <w:t>cd layer &amp;&amp; zip -r ../prisma-layer.zip nodejs/</w:t>
        <w:br/>
        <w:br/>
        <w:t># Upload the layer to AWS:</w:t>
        <w:br/>
        <w:t>aws lambda publish-layer-version \</w:t>
        <w:br/>
        <w:t xml:space="preserve">  --layer-name penyzen-prisma \</w:t>
        <w:br/>
        <w:t xml:space="preserve">  --zip-file fileb://prisma-layer.zip \</w:t>
        <w:br/>
        <w:t xml:space="preserve">  --compatible-runtimes nodejs20.x \</w:t>
        <w:br/>
        <w:t xml:space="preserve">  --compatible-architectures arm64</w:t>
      </w:r>
    </w:p>
    <w:p>
      <w:pPr>
        <w:pStyle w:val="Heading2"/>
      </w:pPr>
      <w:r>
        <w:rPr>
          <w:color w:val="2E74B5"/>
        </w:rPr>
        <w:t>Step 13 — Register Stripe Webhook</w:t>
      </w:r>
    </w:p>
    <w:p>
      <w:r>
        <w:rPr>
          <w:b w:val="0"/>
          <w:i w:val="0"/>
        </w:rPr>
        <w:t>In the Stripe Dashboard, add a webhook endpoint pointing to your API Gateway URL. Copy the signing secret and store it in Secrets Manager (Step 10).</w:t>
      </w:r>
    </w:p>
    <w:p>
      <w:pPr>
        <w:ind w:left="576"/>
      </w:pPr>
      <w:r>
        <w:rPr>
          <w:rFonts w:ascii="Courier New" w:hAnsi="Courier New"/>
          <w:color w:val="1F497D"/>
          <w:sz w:val="16"/>
        </w:rPr>
        <w:t>Endpoint URL: https://your-api-id.execute-api.us-east-1.amazonaws.com/v1/webhooks/stripe</w:t>
        <w:br/>
        <w:br/>
        <w:t>Events to listen for:</w:t>
        <w:br/>
        <w:t xml:space="preserve">  payment_intent.succeeded</w:t>
        <w:br/>
        <w:t xml:space="preserve">  payment_intent.payment_failed</w:t>
        <w:br/>
        <w:t xml:space="preserve">  account.updated</w:t>
        <w:br/>
        <w:t xml:space="preserve">  identity.verification_session.verified</w:t>
        <w:br/>
        <w:t xml:space="preserve">  identity.verification_session.requires_input</w:t>
      </w:r>
    </w:p>
    <w:p>
      <w:pPr>
        <w:pStyle w:val="Heading2"/>
      </w:pPr>
      <w:r>
        <w:rPr>
          <w:color w:val="2E74B5"/>
        </w:rPr>
        <w:t>Step 14 — Verify the Deployment</w:t>
      </w:r>
    </w:p>
    <w:p>
      <w:pPr>
        <w:ind w:left="576"/>
      </w:pPr>
      <w:r>
        <w:rPr>
          <w:rFonts w:ascii="Courier New" w:hAnsi="Courier New"/>
          <w:color w:val="1F497D"/>
          <w:sz w:val="16"/>
        </w:rPr>
        <w:t># Health check — API Gateway endpoint from CDK outputs</w:t>
        <w:br/>
        <w:t>API_URL=$(aws cloudformation describe-stacks \</w:t>
        <w:br/>
        <w:t xml:space="preserve">  --stack-name penyzen-api-dev \</w:t>
        <w:br/>
        <w:t xml:space="preserve">  --query 'Stacks[0].Outputs[?OutputKey==`ApiUrl`].OutputValue' \</w:t>
        <w:br/>
        <w:t xml:space="preserve">  --output text)</w:t>
        <w:br/>
        <w:br/>
        <w:t># Register a test user</w:t>
        <w:br/>
        <w:t>curl -X POST $API_URL/v1/auth/register \</w:t>
        <w:br/>
        <w:t xml:space="preserve">  -H 'Content-Type: application/json' \</w:t>
        <w:br/>
        <w:t xml:space="preserve">  -d '{"email":"test@example.com","password":"Test@1234","name":"Test User"}'</w:t>
        <w:br/>
        <w:br/>
        <w:t># List published campaigns (should return empty paginated response)</w:t>
        <w:br/>
        <w:t>curl $API_URL/v1/campaigns</w:t>
      </w:r>
    </w:p>
    <w:p>
      <w:r>
        <w:br w:type="page"/>
      </w:r>
    </w:p>
    <w:p>
      <w:pPr>
        <w:pStyle w:val="Heading1"/>
      </w:pPr>
      <w:r>
        <w:rPr>
          <w:color w:val="1F497D"/>
        </w:rPr>
        <w:t>15. Complete Environment Variables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2E74B5"/>
          </w:tcPr>
          <w:p>
            <w:pPr>
              <w:jc w:val="center"/>
            </w:pPr>
            <w:r>
              <w:rPr>
                <w:b/>
                <w:color w:val="FFFFFF"/>
              </w:rPr>
              <w:t>Variable</w:t>
            </w:r>
          </w:p>
        </w:tc>
        <w:tc>
          <w:tcPr>
            <w:tcW w:type="dxa" w:w="2304"/>
            <w:shd w:val="clear" w:color="auto" w:fill="2E74B5"/>
          </w:tcPr>
          <w:p>
            <w:pPr>
              <w:jc w:val="center"/>
            </w:pPr>
            <w:r>
              <w:rPr>
                <w:b/>
                <w:color w:val="FFFFFF"/>
              </w:rPr>
              <w:t>Required By</w:t>
            </w:r>
          </w:p>
        </w:tc>
        <w:tc>
          <w:tcPr>
            <w:tcW w:type="dxa" w:w="1872"/>
            <w:shd w:val="clear" w:color="auto" w:fill="2E74B5"/>
          </w:tcPr>
          <w:p>
            <w:pPr>
              <w:jc w:val="center"/>
            </w:pPr>
            <w:r>
              <w:rPr>
                <w:b/>
                <w:color w:val="FFFFFF"/>
              </w:rPr>
              <w:t>Source</w:t>
            </w:r>
          </w:p>
        </w:tc>
        <w:tc>
          <w:tcPr>
            <w:tcW w:type="dxa" w:w="2592"/>
            <w:shd w:val="clear" w:color="auto" w:fill="2E74B5"/>
          </w:tcPr>
          <w:p>
            <w:pPr>
              <w:jc w:val="center"/>
            </w:pPr>
            <w:r>
              <w:rPr>
                <w:b/>
                <w:color w:val="FFFFFF"/>
              </w:rPr>
              <w:t>Example / Notes</w:t>
            </w:r>
          </w:p>
        </w:tc>
      </w:tr>
      <w:tr>
        <w:tc>
          <w:tcPr>
            <w:tcW w:type="dxa" w:w="2592"/>
            <w:shd w:val="clear" w:color="auto" w:fill="DEEAF1"/>
          </w:tcPr>
          <w:p>
            <w:r>
              <w:t>DATABASE_URL</w:t>
            </w:r>
          </w:p>
        </w:tc>
        <w:tc>
          <w:tcPr>
            <w:tcW w:type="dxa" w:w="2304"/>
            <w:shd w:val="clear" w:color="auto" w:fill="DEEAF1"/>
          </w:tcPr>
          <w:p>
            <w:r>
              <w:t>All VPC services</w:t>
            </w:r>
          </w:p>
        </w:tc>
        <w:tc>
          <w:tcPr>
            <w:tcW w:type="dxa" w:w="1872"/>
            <w:shd w:val="clear" w:color="auto" w:fill="DEEAF1"/>
          </w:tcPr>
          <w:p>
            <w:r>
              <w:t>Secrets Manager</w:t>
            </w:r>
          </w:p>
        </w:tc>
        <w:tc>
          <w:tcPr>
            <w:tcW w:type="dxa" w:w="2592"/>
            <w:shd w:val="clear" w:color="auto" w:fill="DEEAF1"/>
          </w:tcPr>
          <w:p>
            <w:r>
              <w:t>postgresql://user:pass@proxy-endpoint:5432/penyzen</w:t>
            </w:r>
          </w:p>
        </w:tc>
      </w:tr>
      <w:tr>
        <w:tc>
          <w:tcPr>
            <w:tcW w:type="dxa" w:w="2592"/>
            <w:shd w:val="clear" w:color="auto" w:fill="FFFFFF"/>
          </w:tcPr>
          <w:p>
            <w:r>
              <w:t>DB_SECRET_ARN</w:t>
            </w:r>
          </w:p>
        </w:tc>
        <w:tc>
          <w:tcPr>
            <w:tcW w:type="dxa" w:w="2304"/>
            <w:shd w:val="clear" w:color="auto" w:fill="FFFFFF"/>
          </w:tcPr>
          <w:p>
            <w:r>
              <w:t>CDK / infra</w:t>
            </w:r>
          </w:p>
        </w:tc>
        <w:tc>
          <w:tcPr>
            <w:tcW w:type="dxa" w:w="1872"/>
            <w:shd w:val="clear" w:color="auto" w:fill="FFFFFF"/>
          </w:tcPr>
          <w:p>
            <w:r>
              <w:t>CDK output</w:t>
            </w:r>
          </w:p>
        </w:tc>
        <w:tc>
          <w:tcPr>
            <w:tcW w:type="dxa" w:w="2592"/>
            <w:shd w:val="clear" w:color="auto" w:fill="FFFFFF"/>
          </w:tcPr>
          <w:p>
            <w:r>
              <w:t>ARN of the Secrets Manager secret</w:t>
            </w:r>
          </w:p>
        </w:tc>
      </w:tr>
      <w:tr>
        <w:tc>
          <w:tcPr>
            <w:tcW w:type="dxa" w:w="2592"/>
            <w:shd w:val="clear" w:color="auto" w:fill="DEEAF1"/>
          </w:tcPr>
          <w:p>
            <w:r>
              <w:t>COGNITO_USER_POOL_ID</w:t>
            </w:r>
          </w:p>
        </w:tc>
        <w:tc>
          <w:tcPr>
            <w:tcW w:type="dxa" w:w="2304"/>
            <w:shd w:val="clear" w:color="auto" w:fill="DEEAF1"/>
          </w:tcPr>
          <w:p>
            <w:r>
              <w:t>user-service</w:t>
            </w:r>
          </w:p>
        </w:tc>
        <w:tc>
          <w:tcPr>
            <w:tcW w:type="dxa" w:w="1872"/>
            <w:shd w:val="clear" w:color="auto" w:fill="DEEAF1"/>
          </w:tcPr>
          <w:p>
            <w:r>
              <w:t>CDK output</w:t>
            </w:r>
          </w:p>
        </w:tc>
        <w:tc>
          <w:tcPr>
            <w:tcW w:type="dxa" w:w="2592"/>
            <w:shd w:val="clear" w:color="auto" w:fill="DEEAF1"/>
          </w:tcPr>
          <w:p>
            <w:r>
              <w:t>us-east-1_XXXXXXXXX</w:t>
            </w:r>
          </w:p>
        </w:tc>
      </w:tr>
      <w:tr>
        <w:tc>
          <w:tcPr>
            <w:tcW w:type="dxa" w:w="2592"/>
            <w:shd w:val="clear" w:color="auto" w:fill="FFFFFF"/>
          </w:tcPr>
          <w:p>
            <w:r>
              <w:t>COGNITO_APP_CLIENT_ID</w:t>
            </w:r>
          </w:p>
        </w:tc>
        <w:tc>
          <w:tcPr>
            <w:tcW w:type="dxa" w:w="2304"/>
            <w:shd w:val="clear" w:color="auto" w:fill="FFFFFF"/>
          </w:tcPr>
          <w:p>
            <w:r>
              <w:t>user-service</w:t>
            </w:r>
          </w:p>
        </w:tc>
        <w:tc>
          <w:tcPr>
            <w:tcW w:type="dxa" w:w="1872"/>
            <w:shd w:val="clear" w:color="auto" w:fill="FFFFFF"/>
          </w:tcPr>
          <w:p>
            <w:r>
              <w:t>CDK output</w:t>
            </w:r>
          </w:p>
        </w:tc>
        <w:tc>
          <w:tcPr>
            <w:tcW w:type="dxa" w:w="2592"/>
            <w:shd w:val="clear" w:color="auto" w:fill="FFFFFF"/>
          </w:tcPr>
          <w:p>
            <w:r>
              <w:t>26-character alphanumeric string</w:t>
            </w:r>
          </w:p>
        </w:tc>
      </w:tr>
      <w:tr>
        <w:tc>
          <w:tcPr>
            <w:tcW w:type="dxa" w:w="2592"/>
            <w:shd w:val="clear" w:color="auto" w:fill="DEEAF1"/>
          </w:tcPr>
          <w:p>
            <w:r>
              <w:t>COGNITO_REGION</w:t>
            </w:r>
          </w:p>
        </w:tc>
        <w:tc>
          <w:tcPr>
            <w:tcW w:type="dxa" w:w="2304"/>
            <w:shd w:val="clear" w:color="auto" w:fill="DEEAF1"/>
          </w:tcPr>
          <w:p>
            <w:r>
              <w:t>user-service</w:t>
            </w:r>
          </w:p>
        </w:tc>
        <w:tc>
          <w:tcPr>
            <w:tcW w:type="dxa" w:w="1872"/>
            <w:shd w:val="clear" w:color="auto" w:fill="DEEAF1"/>
          </w:tcPr>
          <w:p>
            <w:r>
              <w:t>CDK</w:t>
            </w:r>
          </w:p>
        </w:tc>
        <w:tc>
          <w:tcPr>
            <w:tcW w:type="dxa" w:w="2592"/>
            <w:shd w:val="clear" w:color="auto" w:fill="DEEAF1"/>
          </w:tcPr>
          <w:p>
            <w:r>
              <w:t>us-east-1</w:t>
            </w:r>
          </w:p>
        </w:tc>
      </w:tr>
      <w:tr>
        <w:tc>
          <w:tcPr>
            <w:tcW w:type="dxa" w:w="2592"/>
            <w:shd w:val="clear" w:color="auto" w:fill="FFFFFF"/>
          </w:tcPr>
          <w:p>
            <w:r>
              <w:t>STRIPE_SECRET_KEY</w:t>
            </w:r>
          </w:p>
        </w:tc>
        <w:tc>
          <w:tcPr>
            <w:tcW w:type="dxa" w:w="2304"/>
            <w:shd w:val="clear" w:color="auto" w:fill="FFFFFF"/>
          </w:tcPr>
          <w:p>
            <w:r>
              <w:t>user-service, payment-service</w:t>
            </w:r>
          </w:p>
        </w:tc>
        <w:tc>
          <w:tcPr>
            <w:tcW w:type="dxa" w:w="1872"/>
            <w:shd w:val="clear" w:color="auto" w:fill="FFFFFF"/>
          </w:tcPr>
          <w:p>
            <w:r>
              <w:t>Secrets Manager (*SECRET*)</w:t>
            </w:r>
          </w:p>
        </w:tc>
        <w:tc>
          <w:tcPr>
            <w:tcW w:type="dxa" w:w="2592"/>
            <w:shd w:val="clear" w:color="auto" w:fill="FFFFFF"/>
          </w:tcPr>
          <w:p>
            <w:r>
              <w:t>sk_live_... or sk_test_...</w:t>
            </w:r>
          </w:p>
        </w:tc>
      </w:tr>
      <w:tr>
        <w:tc>
          <w:tcPr>
            <w:tcW w:type="dxa" w:w="2592"/>
            <w:shd w:val="clear" w:color="auto" w:fill="DEEAF1"/>
          </w:tcPr>
          <w:p>
            <w:r>
              <w:t>STRIPE_WEBHOOK_SECRET</w:t>
            </w:r>
          </w:p>
        </w:tc>
        <w:tc>
          <w:tcPr>
            <w:tcW w:type="dxa" w:w="2304"/>
            <w:shd w:val="clear" w:color="auto" w:fill="DEEAF1"/>
          </w:tcPr>
          <w:p>
            <w:r>
              <w:t>payment-service</w:t>
            </w:r>
          </w:p>
        </w:tc>
        <w:tc>
          <w:tcPr>
            <w:tcW w:type="dxa" w:w="1872"/>
            <w:shd w:val="clear" w:color="auto" w:fill="DEEAF1"/>
          </w:tcPr>
          <w:p>
            <w:r>
              <w:t>Secrets Manager (*SECRET*)</w:t>
            </w:r>
          </w:p>
        </w:tc>
        <w:tc>
          <w:tcPr>
            <w:tcW w:type="dxa" w:w="2592"/>
            <w:shd w:val="clear" w:color="auto" w:fill="DEEAF1"/>
          </w:tcPr>
          <w:p>
            <w:r>
              <w:t>whsec_... from Stripe webhook dashboard</w:t>
            </w:r>
          </w:p>
        </w:tc>
      </w:tr>
      <w:tr>
        <w:tc>
          <w:tcPr>
            <w:tcW w:type="dxa" w:w="2592"/>
            <w:shd w:val="clear" w:color="auto" w:fill="FFFFFF"/>
          </w:tcPr>
          <w:p>
            <w:r>
              <w:t>STRIPE_IDENTITY_WEBHOOK_SECRET</w:t>
            </w:r>
          </w:p>
        </w:tc>
        <w:tc>
          <w:tcPr>
            <w:tcW w:type="dxa" w:w="2304"/>
            <w:shd w:val="clear" w:color="auto" w:fill="FFFFFF"/>
          </w:tcPr>
          <w:p>
            <w:r>
              <w:t>user-service</w:t>
            </w:r>
          </w:p>
        </w:tc>
        <w:tc>
          <w:tcPr>
            <w:tcW w:type="dxa" w:w="1872"/>
            <w:shd w:val="clear" w:color="auto" w:fill="FFFFFF"/>
          </w:tcPr>
          <w:p>
            <w:r>
              <w:t>Secrets Manager (*SECRET*)</w:t>
            </w:r>
          </w:p>
        </w:tc>
        <w:tc>
          <w:tcPr>
            <w:tcW w:type="dxa" w:w="2592"/>
            <w:shd w:val="clear" w:color="auto" w:fill="FFFFFF"/>
          </w:tcPr>
          <w:p>
            <w:r>
              <w:t>whsec_... from Stripe Identity webhook</w:t>
            </w:r>
          </w:p>
        </w:tc>
      </w:tr>
      <w:tr>
        <w:tc>
          <w:tcPr>
            <w:tcW w:type="dxa" w:w="2592"/>
            <w:shd w:val="clear" w:color="auto" w:fill="DEEAF1"/>
          </w:tcPr>
          <w:p>
            <w:r>
              <w:t>STRIPE_CONNECT_REDIRECT_URL</w:t>
            </w:r>
          </w:p>
        </w:tc>
        <w:tc>
          <w:tcPr>
            <w:tcW w:type="dxa" w:w="2304"/>
            <w:shd w:val="clear" w:color="auto" w:fill="DEEAF1"/>
          </w:tcPr>
          <w:p>
            <w:r>
              <w:t>payment-service</w:t>
            </w:r>
          </w:p>
        </w:tc>
        <w:tc>
          <w:tcPr>
            <w:tcW w:type="dxa" w:w="1872"/>
            <w:shd w:val="clear" w:color="auto" w:fill="DEEAF1"/>
          </w:tcPr>
          <w:p>
            <w:r>
              <w:t>CDK env</w:t>
            </w:r>
          </w:p>
        </w:tc>
        <w:tc>
          <w:tcPr>
            <w:tcW w:type="dxa" w:w="2592"/>
            <w:shd w:val="clear" w:color="auto" w:fill="DEEAF1"/>
          </w:tcPr>
          <w:p>
            <w:r>
              <w:t>https://www.penyzen.com/dashboard/connect</w:t>
            </w:r>
          </w:p>
        </w:tc>
      </w:tr>
      <w:tr>
        <w:tc>
          <w:tcPr>
            <w:tcW w:type="dxa" w:w="2592"/>
            <w:shd w:val="clear" w:color="auto" w:fill="FFFFFF"/>
          </w:tcPr>
          <w:p>
            <w:r>
              <w:t>AWS_REGION</w:t>
            </w:r>
          </w:p>
        </w:tc>
        <w:tc>
          <w:tcPr>
            <w:tcW w:type="dxa" w:w="2304"/>
            <w:shd w:val="clear" w:color="auto" w:fill="FFFFFF"/>
          </w:tcPr>
          <w:p>
            <w:r>
              <w:t>All services</w:t>
            </w:r>
          </w:p>
        </w:tc>
        <w:tc>
          <w:tcPr>
            <w:tcW w:type="dxa" w:w="1872"/>
            <w:shd w:val="clear" w:color="auto" w:fill="FFFFFF"/>
          </w:tcPr>
          <w:p>
            <w:r>
              <w:t>Lambda runtime</w:t>
            </w:r>
          </w:p>
        </w:tc>
        <w:tc>
          <w:tcPr>
            <w:tcW w:type="dxa" w:w="2592"/>
            <w:shd w:val="clear" w:color="auto" w:fill="FFFFFF"/>
          </w:tcPr>
          <w:p>
            <w:r>
              <w:t>us-east-1</w:t>
            </w:r>
          </w:p>
        </w:tc>
      </w:tr>
      <w:tr>
        <w:tc>
          <w:tcPr>
            <w:tcW w:type="dxa" w:w="2592"/>
            <w:shd w:val="clear" w:color="auto" w:fill="DEEAF1"/>
          </w:tcPr>
          <w:p>
            <w:r>
              <w:t>S3_MEDIA_BUCKET</w:t>
            </w:r>
          </w:p>
        </w:tc>
        <w:tc>
          <w:tcPr>
            <w:tcW w:type="dxa" w:w="2304"/>
            <w:shd w:val="clear" w:color="auto" w:fill="DEEAF1"/>
          </w:tcPr>
          <w:p>
            <w:r>
              <w:t>campaign-service</w:t>
            </w:r>
          </w:p>
        </w:tc>
        <w:tc>
          <w:tcPr>
            <w:tcW w:type="dxa" w:w="1872"/>
            <w:shd w:val="clear" w:color="auto" w:fill="DEEAF1"/>
          </w:tcPr>
          <w:p>
            <w:r>
              <w:t>CDK output</w:t>
            </w:r>
          </w:p>
        </w:tc>
        <w:tc>
          <w:tcPr>
            <w:tcW w:type="dxa" w:w="2592"/>
            <w:shd w:val="clear" w:color="auto" w:fill="DEEAF1"/>
          </w:tcPr>
          <w:p>
            <w:r>
              <w:t>penyzen-media-prod-123456789012</w:t>
            </w:r>
          </w:p>
        </w:tc>
      </w:tr>
      <w:tr>
        <w:tc>
          <w:tcPr>
            <w:tcW w:type="dxa" w:w="2592"/>
            <w:shd w:val="clear" w:color="auto" w:fill="FFFFFF"/>
          </w:tcPr>
          <w:p>
            <w:r>
              <w:t>S3_RECEIPTS_BUCKET</w:t>
            </w:r>
          </w:p>
        </w:tc>
        <w:tc>
          <w:tcPr>
            <w:tcW w:type="dxa" w:w="2304"/>
            <w:shd w:val="clear" w:color="auto" w:fill="FFFFFF"/>
          </w:tcPr>
          <w:p>
            <w:r>
              <w:t>campaign-service</w:t>
            </w:r>
          </w:p>
        </w:tc>
        <w:tc>
          <w:tcPr>
            <w:tcW w:type="dxa" w:w="1872"/>
            <w:shd w:val="clear" w:color="auto" w:fill="FFFFFF"/>
          </w:tcPr>
          <w:p>
            <w:r>
              <w:t>CDK output</w:t>
            </w:r>
          </w:p>
        </w:tc>
        <w:tc>
          <w:tcPr>
            <w:tcW w:type="dxa" w:w="2592"/>
            <w:shd w:val="clear" w:color="auto" w:fill="FFFFFF"/>
          </w:tcPr>
          <w:p>
            <w:r>
              <w:t>penyzen-receipts-prod-123456789012</w:t>
            </w:r>
          </w:p>
        </w:tc>
      </w:tr>
      <w:tr>
        <w:tc>
          <w:tcPr>
            <w:tcW w:type="dxa" w:w="2592"/>
            <w:shd w:val="clear" w:color="auto" w:fill="DEEAF1"/>
          </w:tcPr>
          <w:p>
            <w:r>
              <w:t>CLOUDFRONT_DOMAIN</w:t>
            </w:r>
          </w:p>
        </w:tc>
        <w:tc>
          <w:tcPr>
            <w:tcW w:type="dxa" w:w="2304"/>
            <w:shd w:val="clear" w:color="auto" w:fill="DEEAF1"/>
          </w:tcPr>
          <w:p>
            <w:r>
              <w:t>campaign-service</w:t>
            </w:r>
          </w:p>
        </w:tc>
        <w:tc>
          <w:tcPr>
            <w:tcW w:type="dxa" w:w="1872"/>
            <w:shd w:val="clear" w:color="auto" w:fill="DEEAF1"/>
          </w:tcPr>
          <w:p>
            <w:r>
              <w:t>CDK output</w:t>
            </w:r>
          </w:p>
        </w:tc>
        <w:tc>
          <w:tcPr>
            <w:tcW w:type="dxa" w:w="2592"/>
            <w:shd w:val="clear" w:color="auto" w:fill="DEEAF1"/>
          </w:tcPr>
          <w:p>
            <w:r>
              <w:t>https://d1234567890.cloudfront.net</w:t>
            </w:r>
          </w:p>
        </w:tc>
      </w:tr>
      <w:tr>
        <w:tc>
          <w:tcPr>
            <w:tcW w:type="dxa" w:w="2592"/>
            <w:shd w:val="clear" w:color="auto" w:fill="FFFFFF"/>
          </w:tcPr>
          <w:p>
            <w:r>
              <w:t>SQS_NOTIFICATION_QUEUE_URL</w:t>
            </w:r>
          </w:p>
        </w:tc>
        <w:tc>
          <w:tcPr>
            <w:tcW w:type="dxa" w:w="2304"/>
            <w:shd w:val="clear" w:color="auto" w:fill="FFFFFF"/>
          </w:tcPr>
          <w:p>
            <w:r>
              <w:t>user, campaign, payment services</w:t>
            </w:r>
          </w:p>
        </w:tc>
        <w:tc>
          <w:tcPr>
            <w:tcW w:type="dxa" w:w="1872"/>
            <w:shd w:val="clear" w:color="auto" w:fill="FFFFFF"/>
          </w:tcPr>
          <w:p>
            <w:r>
              <w:t>CDK output</w:t>
            </w:r>
          </w:p>
        </w:tc>
        <w:tc>
          <w:tcPr>
            <w:tcW w:type="dxa" w:w="2592"/>
            <w:shd w:val="clear" w:color="auto" w:fill="FFFFFF"/>
          </w:tcPr>
          <w:p>
            <w:r>
              <w:t>https://sqs.us-east-1.amazonaws.com/...</w:t>
            </w:r>
          </w:p>
        </w:tc>
      </w:tr>
      <w:tr>
        <w:tc>
          <w:tcPr>
            <w:tcW w:type="dxa" w:w="2592"/>
            <w:shd w:val="clear" w:color="auto" w:fill="DEEAF1"/>
          </w:tcPr>
          <w:p>
            <w:r>
              <w:t>SES_FROM_EMAIL</w:t>
            </w:r>
          </w:p>
        </w:tc>
        <w:tc>
          <w:tcPr>
            <w:tcW w:type="dxa" w:w="2304"/>
            <w:shd w:val="clear" w:color="auto" w:fill="DEEAF1"/>
          </w:tcPr>
          <w:p>
            <w:r>
              <w:t>notification-service</w:t>
            </w:r>
          </w:p>
        </w:tc>
        <w:tc>
          <w:tcPr>
            <w:tcW w:type="dxa" w:w="1872"/>
            <w:shd w:val="clear" w:color="auto" w:fill="DEEAF1"/>
          </w:tcPr>
          <w:p>
            <w:r>
              <w:t>CDK env</w:t>
            </w:r>
          </w:p>
        </w:tc>
        <w:tc>
          <w:tcPr>
            <w:tcW w:type="dxa" w:w="2592"/>
            <w:shd w:val="clear" w:color="auto" w:fill="DEEAF1"/>
          </w:tcPr>
          <w:p>
            <w:r>
              <w:t>noreply@penyzen.com (must be SES-verified)</w:t>
            </w:r>
          </w:p>
        </w:tc>
      </w:tr>
      <w:tr>
        <w:tc>
          <w:tcPr>
            <w:tcW w:type="dxa" w:w="2592"/>
            <w:shd w:val="clear" w:color="auto" w:fill="FFFFFF"/>
          </w:tcPr>
          <w:p>
            <w:r>
              <w:t>SES_REPLY_TO</w:t>
            </w:r>
          </w:p>
        </w:tc>
        <w:tc>
          <w:tcPr>
            <w:tcW w:type="dxa" w:w="2304"/>
            <w:shd w:val="clear" w:color="auto" w:fill="FFFFFF"/>
          </w:tcPr>
          <w:p>
            <w:r>
              <w:t>notification-service</w:t>
            </w:r>
          </w:p>
        </w:tc>
        <w:tc>
          <w:tcPr>
            <w:tcW w:type="dxa" w:w="1872"/>
            <w:shd w:val="clear" w:color="auto" w:fill="FFFFFF"/>
          </w:tcPr>
          <w:p>
            <w:r>
              <w:t>CDK env</w:t>
            </w:r>
          </w:p>
        </w:tc>
        <w:tc>
          <w:tcPr>
            <w:tcW w:type="dxa" w:w="2592"/>
            <w:shd w:val="clear" w:color="auto" w:fill="FFFFFF"/>
          </w:tcPr>
          <w:p>
            <w:r>
              <w:t>support@penyzen.com</w:t>
            </w:r>
          </w:p>
        </w:tc>
      </w:tr>
      <w:tr>
        <w:tc>
          <w:tcPr>
            <w:tcW w:type="dxa" w:w="2592"/>
            <w:shd w:val="clear" w:color="auto" w:fill="DEEAF1"/>
          </w:tcPr>
          <w:p>
            <w:r>
              <w:t>PLATFORM_FEE_PERCENT</w:t>
            </w:r>
          </w:p>
        </w:tc>
        <w:tc>
          <w:tcPr>
            <w:tcW w:type="dxa" w:w="2304"/>
            <w:shd w:val="clear" w:color="auto" w:fill="DEEAF1"/>
          </w:tcPr>
          <w:p>
            <w:r>
              <w:t>payment-service, shared</w:t>
            </w:r>
          </w:p>
        </w:tc>
        <w:tc>
          <w:tcPr>
            <w:tcW w:type="dxa" w:w="1872"/>
            <w:shd w:val="clear" w:color="auto" w:fill="DEEAF1"/>
          </w:tcPr>
          <w:p>
            <w:r>
              <w:t>CDK env</w:t>
            </w:r>
          </w:p>
        </w:tc>
        <w:tc>
          <w:tcPr>
            <w:tcW w:type="dxa" w:w="2592"/>
            <w:shd w:val="clear" w:color="auto" w:fill="DEEAF1"/>
          </w:tcPr>
          <w:p>
            <w:r>
              <w:t>2.5 (meaning 2.5%)</w:t>
            </w:r>
          </w:p>
        </w:tc>
      </w:tr>
      <w:tr>
        <w:tc>
          <w:tcPr>
            <w:tcW w:type="dxa" w:w="2592"/>
            <w:shd w:val="clear" w:color="auto" w:fill="FFFFFF"/>
          </w:tcPr>
          <w:p>
            <w:r>
              <w:t>APP_URL</w:t>
            </w:r>
          </w:p>
        </w:tc>
        <w:tc>
          <w:tcPr>
            <w:tcW w:type="dxa" w:w="2304"/>
            <w:shd w:val="clear" w:color="auto" w:fill="FFFFFF"/>
          </w:tcPr>
          <w:p>
            <w:r>
              <w:t>All services</w:t>
            </w:r>
          </w:p>
        </w:tc>
        <w:tc>
          <w:tcPr>
            <w:tcW w:type="dxa" w:w="1872"/>
            <w:shd w:val="clear" w:color="auto" w:fill="FFFFFF"/>
          </w:tcPr>
          <w:p>
            <w:r>
              <w:t>CDK env</w:t>
            </w:r>
          </w:p>
        </w:tc>
        <w:tc>
          <w:tcPr>
            <w:tcW w:type="dxa" w:w="2592"/>
            <w:shd w:val="clear" w:color="auto" w:fill="FFFFFF"/>
          </w:tcPr>
          <w:p>
            <w:r>
              <w:t>https://www.penyzen.com</w:t>
            </w:r>
          </w:p>
        </w:tc>
      </w:tr>
      <w:tr>
        <w:tc>
          <w:tcPr>
            <w:tcW w:type="dxa" w:w="2592"/>
            <w:shd w:val="clear" w:color="auto" w:fill="DEEAF1"/>
          </w:tcPr>
          <w:p>
            <w:r>
              <w:t>API_URL</w:t>
            </w:r>
          </w:p>
        </w:tc>
        <w:tc>
          <w:tcPr>
            <w:tcW w:type="dxa" w:w="2304"/>
            <w:shd w:val="clear" w:color="auto" w:fill="DEEAF1"/>
          </w:tcPr>
          <w:p>
            <w:r>
              <w:t>payment-service</w:t>
            </w:r>
          </w:p>
        </w:tc>
        <w:tc>
          <w:tcPr>
            <w:tcW w:type="dxa" w:w="1872"/>
            <w:shd w:val="clear" w:color="auto" w:fill="DEEAF1"/>
          </w:tcPr>
          <w:p>
            <w:r>
              <w:t>CDK env</w:t>
            </w:r>
          </w:p>
        </w:tc>
        <w:tc>
          <w:tcPr>
            <w:tcW w:type="dxa" w:w="2592"/>
            <w:shd w:val="clear" w:color="auto" w:fill="DEEAF1"/>
          </w:tcPr>
          <w:p>
            <w:r>
              <w:t>https://api.penyzen.com</w:t>
            </w:r>
          </w:p>
        </w:tc>
      </w:tr>
      <w:tr>
        <w:tc>
          <w:tcPr>
            <w:tcW w:type="dxa" w:w="2592"/>
            <w:shd w:val="clear" w:color="auto" w:fill="FFFFFF"/>
          </w:tcPr>
          <w:p>
            <w:r>
              <w:t>NODE_ENV</w:t>
            </w:r>
          </w:p>
        </w:tc>
        <w:tc>
          <w:tcPr>
            <w:tcW w:type="dxa" w:w="2304"/>
            <w:shd w:val="clear" w:color="auto" w:fill="FFFFFF"/>
          </w:tcPr>
          <w:p>
            <w:r>
              <w:t>All services</w:t>
            </w:r>
          </w:p>
        </w:tc>
        <w:tc>
          <w:tcPr>
            <w:tcW w:type="dxa" w:w="1872"/>
            <w:shd w:val="clear" w:color="auto" w:fill="FFFFFF"/>
          </w:tcPr>
          <w:p>
            <w:r>
              <w:t>CDK env</w:t>
            </w:r>
          </w:p>
        </w:tc>
        <w:tc>
          <w:tcPr>
            <w:tcW w:type="dxa" w:w="2592"/>
            <w:shd w:val="clear" w:color="auto" w:fill="FFFFFF"/>
          </w:tcPr>
          <w:p>
            <w:r>
              <w:t>production</w:t>
            </w:r>
          </w:p>
        </w:tc>
      </w:tr>
      <w:tr>
        <w:tc>
          <w:tcPr>
            <w:tcW w:type="dxa" w:w="2592"/>
            <w:shd w:val="clear" w:color="auto" w:fill="DEEAF1"/>
          </w:tcPr>
          <w:p>
            <w:r>
              <w:t>LOG_LEVEL</w:t>
            </w:r>
          </w:p>
        </w:tc>
        <w:tc>
          <w:tcPr>
            <w:tcW w:type="dxa" w:w="2304"/>
            <w:shd w:val="clear" w:color="auto" w:fill="DEEAF1"/>
          </w:tcPr>
          <w:p>
            <w:r>
              <w:t>All services</w:t>
            </w:r>
          </w:p>
        </w:tc>
        <w:tc>
          <w:tcPr>
            <w:tcW w:type="dxa" w:w="1872"/>
            <w:shd w:val="clear" w:color="auto" w:fill="DEEAF1"/>
          </w:tcPr>
          <w:p>
            <w:r>
              <w:t>CDK env</w:t>
            </w:r>
          </w:p>
        </w:tc>
        <w:tc>
          <w:tcPr>
            <w:tcW w:type="dxa" w:w="2592"/>
            <w:shd w:val="clear" w:color="auto" w:fill="DEEAF1"/>
          </w:tcPr>
          <w:p>
            <w:r>
              <w:t>info (or debug for troubleshooting)</w:t>
            </w:r>
          </w:p>
        </w:tc>
      </w:tr>
    </w:tbl>
    <w:p/>
    <w:p>
      <w:r>
        <w:br w:type="page"/>
      </w:r>
    </w:p>
    <w:p>
      <w:pPr>
        <w:pStyle w:val="Heading1"/>
      </w:pPr>
      <w:r>
        <w:rPr>
          <w:color w:val="1F497D"/>
        </w:rPr>
        <w:t>16. Local Development Workflow</w:t>
      </w:r>
    </w:p>
    <w:p>
      <w:pPr>
        <w:pStyle w:val="Heading2"/>
      </w:pPr>
      <w:r>
        <w:rPr>
          <w:color w:val="2E74B5"/>
        </w:rPr>
        <w:t>16.1  Adding a New API Route</w:t>
      </w:r>
    </w:p>
    <w:p>
      <w:pPr>
        <w:pStyle w:val="ListNumber"/>
        <w:ind w:left="360"/>
      </w:pPr>
      <w:r>
        <w:t>Add a Zod schema in the service's schemas/ directory</w:t>
      </w:r>
    </w:p>
    <w:p>
      <w:pPr>
        <w:pStyle w:val="ListNumber"/>
        <w:ind w:left="360"/>
      </w:pPr>
      <w:r>
        <w:t>Implement the business logic in a service file under services/</w:t>
      </w:r>
    </w:p>
    <w:p>
      <w:pPr>
        <w:pStyle w:val="ListNumber"/>
        <w:ind w:left="360"/>
      </w:pPr>
      <w:r>
        <w:t>Write a controller function that calls the service and returns ok() or created()</w:t>
      </w:r>
    </w:p>
    <w:p>
      <w:pPr>
        <w:pStyle w:val="ListNumber"/>
        <w:ind w:left="360"/>
      </w:pPr>
      <w:r>
        <w:t>Register the route in routes.ts using router.get/post/patch/delete()</w:t>
      </w:r>
    </w:p>
    <w:p>
      <w:pPr>
        <w:pStyle w:val="ListNumber"/>
        <w:ind w:left="360"/>
      </w:pPr>
      <w:r>
        <w:t>The lambda-router dispatches it automatically — no other wiring needed</w:t>
      </w:r>
    </w:p>
    <w:p>
      <w:pPr>
        <w:pStyle w:val="Heading2"/>
      </w:pPr>
      <w:r>
        <w:rPr>
          <w:color w:val="2E74B5"/>
        </w:rPr>
        <w:t>16.2  Adding a New Email</w:t>
      </w:r>
    </w:p>
    <w:p>
      <w:pPr>
        <w:pStyle w:val="ListNumber"/>
        <w:ind w:left="360"/>
      </w:pPr>
      <w:r>
        <w:t>Create a new .hbs template in packages/email-templates/src/templates/</w:t>
      </w:r>
    </w:p>
    <w:p>
      <w:pPr>
        <w:pStyle w:val="ListNumber"/>
        <w:ind w:left="360"/>
      </w:pPr>
      <w:r>
        <w:t>Add a new processor file in services/notification-service/src/processors/</w:t>
      </w:r>
    </w:p>
    <w:p>
      <w:pPr>
        <w:pStyle w:val="ListNumber"/>
        <w:ind w:left="360"/>
      </w:pPr>
      <w:r>
        <w:t>Add a new event type to the NotificationEvent union in packages/shared/src/types/notification.types.ts</w:t>
      </w:r>
    </w:p>
    <w:p>
      <w:pPr>
        <w:pStyle w:val="ListNumber"/>
        <w:ind w:left="360"/>
      </w:pPr>
      <w:r>
        <w:t>Call the processor in services/notification-service/src/processors/index.ts</w:t>
      </w:r>
    </w:p>
    <w:p>
      <w:pPr>
        <w:pStyle w:val="ListNumber"/>
        <w:ind w:left="360"/>
      </w:pPr>
      <w:r>
        <w:t>Publish the event from the appropriate service using SQS SendMessageCommand</w:t>
      </w:r>
    </w:p>
    <w:p>
      <w:pPr>
        <w:pStyle w:val="Heading2"/>
      </w:pPr>
      <w:r>
        <w:rPr>
          <w:color w:val="2E74B5"/>
        </w:rPr>
        <w:t>16.3  Database Schema Changes</w:t>
      </w:r>
    </w:p>
    <w:p>
      <w:pPr>
        <w:pStyle w:val="ListNumber"/>
        <w:ind w:left="360"/>
      </w:pPr>
      <w:r>
        <w:t>Edit packages/database/prisma/schema.prisma</w:t>
      </w:r>
    </w:p>
    <w:p>
      <w:pPr>
        <w:pStyle w:val="ListNumber"/>
        <w:ind w:left="360"/>
      </w:pPr>
      <w:r>
        <w:t>Run: npm run db:migrate:dev (creates a new timestamped migration file)</w:t>
      </w:r>
    </w:p>
    <w:p>
      <w:pPr>
        <w:pStyle w:val="ListNumber"/>
        <w:ind w:left="360"/>
      </w:pPr>
      <w:r>
        <w:t>Run: npm run db:generate (regenerates the TypeScript Prisma client)</w:t>
      </w:r>
    </w:p>
    <w:p>
      <w:pPr>
        <w:pStyle w:val="ListNumber"/>
        <w:ind w:left="360"/>
      </w:pPr>
      <w:r>
        <w:t>Rebuild affected services: npm run build</w:t>
      </w:r>
    </w:p>
    <w:p>
      <w:pPr>
        <w:pStyle w:val="ListNumber"/>
        <w:ind w:left="360"/>
      </w:pPr>
      <w:r>
        <w:t>For production: run npm run db:migrate:deploy against the Aurora endpoint</w:t>
      </w:r>
    </w:p>
    <w:p>
      <w:r>
        <w:rPr>
          <w:b w:val="0"/>
          <w:i/>
        </w:rPr>
        <w:t>Warning: Never edit generated migration files. If a migration is wrong, create a corrective migration instead.</w:t>
      </w:r>
    </w:p>
    <w:p>
      <w:pPr>
        <w:pStyle w:val="Heading2"/>
      </w:pPr>
      <w:r>
        <w:rPr>
          <w:color w:val="2E74B5"/>
        </w:rPr>
        <w:t>16.4  TypeScript Type Checking</w:t>
      </w:r>
    </w:p>
    <w:p>
      <w:pPr>
        <w:ind w:left="576"/>
      </w:pPr>
      <w:r>
        <w:rPr>
          <w:rFonts w:ascii="Courier New" w:hAnsi="Courier New"/>
          <w:color w:val="1F497D"/>
          <w:sz w:val="16"/>
        </w:rPr>
        <w:t># Check all packages and services at once</w:t>
        <w:br/>
        <w:t>npm run typecheck</w:t>
        <w:br/>
        <w:br/>
        <w:t># Check a specific service</w:t>
        <w:br/>
        <w:t>npm run typecheck --workspace=services/campaign-service</w:t>
      </w:r>
    </w:p>
    <w:p>
      <w:r>
        <w:br w:type="page"/>
      </w:r>
    </w:p>
    <w:p>
      <w:pPr>
        <w:jc w:val="center"/>
      </w:pPr>
      <w:r>
        <w:rPr>
          <w:color w:val="808080"/>
          <w:sz w:val="18"/>
        </w:rPr>
        <w:t>Part II appended by Claude Code (claude-sonnet-4-6) on April 15, 2026.</w:t>
        <w:br/>
        <w:t>This document is confidential and intended solely for the project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