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54E885">
      <w:pPr>
        <w:spacing w:line="389" w:lineRule="auto"/>
        <w:rPr>
          <w:rFonts w:ascii="Arial"/>
          <w:sz w:val="21"/>
        </w:rPr>
      </w:pPr>
    </w:p>
    <w:p w14:paraId="2E3C69F0">
      <w:pPr>
        <w:spacing w:before="105" w:line="232" w:lineRule="auto"/>
        <w:ind w:left="3912"/>
        <w:outlineLvl w:val="0"/>
        <w:rPr>
          <w:rFonts w:ascii="等线" w:hAnsi="等线" w:eastAsia="等线" w:cs="等线"/>
          <w:sz w:val="31"/>
          <w:szCs w:val="31"/>
        </w:rPr>
      </w:pPr>
      <w:r>
        <w:rPr>
          <w:rFonts w:ascii="等线" w:hAnsi="等线" w:eastAsia="等线" w:cs="等线"/>
          <w:b/>
          <w:bCs/>
          <w:color w:val="FF0000"/>
          <w:spacing w:val="8"/>
          <w:sz w:val="31"/>
          <w:szCs w:val="31"/>
        </w:rPr>
        <w:t>程度副词</w:t>
      </w:r>
    </w:p>
    <w:p w14:paraId="461DD396">
      <w:pPr>
        <w:spacing w:before="237" w:line="227" w:lineRule="auto"/>
        <w:ind w:left="409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2"/>
          <w:sz w:val="28"/>
          <w:szCs w:val="28"/>
        </w:rPr>
        <w:t>完全地，绝对地</w:t>
      </w:r>
      <w:bookmarkStart w:id="0" w:name="_GoBack"/>
      <w:bookmarkEnd w:id="0"/>
    </w:p>
    <w:p w14:paraId="042726CA">
      <w:pPr>
        <w:pStyle w:val="2"/>
        <w:spacing w:before="318" w:line="433" w:lineRule="auto"/>
        <w:ind w:left="395" w:right="525" w:firstLine="8"/>
      </w:pPr>
      <w:r>
        <w:t>absolutely/completely/definitely/thoroughly/totally/utterly/w</w:t>
      </w:r>
      <w:r>
        <w:rPr>
          <w:spacing w:val="-1"/>
        </w:rPr>
        <w:t>holly/entirel</w:t>
      </w:r>
      <w:r>
        <w:t xml:space="preserve"> y/decidedly/assuredly/certa</w:t>
      </w:r>
      <w:r>
        <w:rPr>
          <w:spacing w:val="-1"/>
        </w:rPr>
        <w:t>inly</w:t>
      </w:r>
    </w:p>
    <w:p w14:paraId="3B57C59C">
      <w:pPr>
        <w:spacing w:line="279" w:lineRule="auto"/>
        <w:rPr>
          <w:rFonts w:ascii="Arial"/>
          <w:sz w:val="21"/>
        </w:rPr>
      </w:pPr>
    </w:p>
    <w:p w14:paraId="4240671E">
      <w:pPr>
        <w:spacing w:line="279" w:lineRule="auto"/>
        <w:rPr>
          <w:rFonts w:ascii="Arial"/>
          <w:sz w:val="21"/>
        </w:rPr>
      </w:pPr>
    </w:p>
    <w:p w14:paraId="6E034C6C">
      <w:pPr>
        <w:spacing w:before="95" w:line="227" w:lineRule="auto"/>
        <w:ind w:left="409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6"/>
          <w:sz w:val="28"/>
          <w:szCs w:val="28"/>
        </w:rPr>
        <w:t>显然地，</w:t>
      </w:r>
      <w:r>
        <w:rPr>
          <w:rFonts w:ascii="等线" w:hAnsi="等线" w:eastAsia="等线" w:cs="等线"/>
          <w:spacing w:val="-36"/>
          <w:sz w:val="28"/>
          <w:szCs w:val="28"/>
        </w:rPr>
        <w:t xml:space="preserve"> </w:t>
      </w:r>
      <w:r>
        <w:rPr>
          <w:rFonts w:ascii="等线" w:hAnsi="等线" w:eastAsia="等线" w:cs="等线"/>
          <w:spacing w:val="-6"/>
          <w:sz w:val="28"/>
          <w:szCs w:val="28"/>
        </w:rPr>
        <w:t>明显地</w:t>
      </w:r>
    </w:p>
    <w:p w14:paraId="1110F9AC">
      <w:pPr>
        <w:pStyle w:val="2"/>
        <w:spacing w:before="319" w:line="190" w:lineRule="auto"/>
        <w:ind w:left="402"/>
      </w:pPr>
      <w:r>
        <w:t>obviously/undoubtedly/evident</w:t>
      </w:r>
      <w:r>
        <w:rPr>
          <w:spacing w:val="-1"/>
        </w:rPr>
        <w:t>ly/apparently</w:t>
      </w:r>
    </w:p>
    <w:p w14:paraId="09B7D9D5">
      <w:pPr>
        <w:spacing w:line="280" w:lineRule="auto"/>
        <w:rPr>
          <w:rFonts w:ascii="Arial"/>
          <w:sz w:val="21"/>
        </w:rPr>
      </w:pPr>
    </w:p>
    <w:p w14:paraId="3C200782">
      <w:pPr>
        <w:spacing w:line="280" w:lineRule="auto"/>
        <w:rPr>
          <w:rFonts w:ascii="Arial"/>
          <w:sz w:val="21"/>
        </w:rPr>
      </w:pPr>
    </w:p>
    <w:p w14:paraId="08E9CED7">
      <w:pPr>
        <w:spacing w:line="280" w:lineRule="auto"/>
        <w:rPr>
          <w:rFonts w:ascii="Arial"/>
          <w:sz w:val="21"/>
        </w:rPr>
      </w:pPr>
    </w:p>
    <w:p w14:paraId="549DF9F2">
      <w:pPr>
        <w:spacing w:before="95" w:line="229" w:lineRule="auto"/>
        <w:ind w:left="414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5"/>
          <w:sz w:val="28"/>
          <w:szCs w:val="28"/>
        </w:rPr>
        <w:t>非常</w:t>
      </w:r>
    </w:p>
    <w:p w14:paraId="69305025">
      <w:pPr>
        <w:pStyle w:val="2"/>
        <w:spacing w:before="315" w:line="433" w:lineRule="auto"/>
        <w:ind w:left="393" w:right="390" w:firstLine="10"/>
      </w:pPr>
      <w:r>
        <w:t>extremely</w:t>
      </w:r>
      <w:r>
        <w:rPr>
          <w:spacing w:val="2"/>
        </w:rPr>
        <w:t>/</w:t>
      </w:r>
      <w:r>
        <w:t>exceedingly</w:t>
      </w:r>
      <w:r>
        <w:rPr>
          <w:spacing w:val="2"/>
        </w:rPr>
        <w:t>/</w:t>
      </w:r>
      <w:r>
        <w:t>exceptionally</w:t>
      </w:r>
      <w:r>
        <w:rPr>
          <w:spacing w:val="2"/>
        </w:rPr>
        <w:t>/</w:t>
      </w:r>
      <w:r>
        <w:t>extraordinarily</w:t>
      </w:r>
      <w:r>
        <w:rPr>
          <w:spacing w:val="2"/>
        </w:rPr>
        <w:t>/</w:t>
      </w:r>
      <w:r>
        <w:t>severely</w:t>
      </w:r>
      <w:r>
        <w:rPr>
          <w:spacing w:val="2"/>
        </w:rPr>
        <w:t>/</w:t>
      </w:r>
      <w:r>
        <w:t>terribly</w:t>
      </w:r>
      <w:r>
        <w:rPr>
          <w:spacing w:val="2"/>
        </w:rPr>
        <w:t>/</w:t>
      </w:r>
      <w:r>
        <w:t>awf</w:t>
      </w:r>
      <w:r>
        <w:rPr>
          <w:spacing w:val="3"/>
        </w:rPr>
        <w:t xml:space="preserve"> </w:t>
      </w:r>
      <w:r>
        <w:t>ully/strongly/deeply/highly/fully/fairly/quite/very/much/too</w:t>
      </w:r>
    </w:p>
    <w:p w14:paraId="1CA1945D">
      <w:pPr>
        <w:spacing w:line="279" w:lineRule="auto"/>
        <w:rPr>
          <w:rFonts w:ascii="Arial"/>
          <w:sz w:val="21"/>
        </w:rPr>
      </w:pPr>
    </w:p>
    <w:p w14:paraId="7DAC11D5">
      <w:pPr>
        <w:spacing w:line="279" w:lineRule="auto"/>
        <w:rPr>
          <w:rFonts w:ascii="Arial"/>
          <w:sz w:val="21"/>
        </w:rPr>
      </w:pPr>
    </w:p>
    <w:p w14:paraId="70354085">
      <w:pPr>
        <w:spacing w:before="96" w:line="227" w:lineRule="auto"/>
        <w:ind w:left="404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2"/>
          <w:sz w:val="28"/>
          <w:szCs w:val="28"/>
        </w:rPr>
        <w:t>速度快地</w:t>
      </w:r>
    </w:p>
    <w:p w14:paraId="144EF4E0">
      <w:pPr>
        <w:pStyle w:val="2"/>
        <w:spacing w:before="318" w:line="190" w:lineRule="auto"/>
        <w:ind w:left="407"/>
      </w:pPr>
      <w:r>
        <w:t>sharply/dramatically/drastically/precipitou</w:t>
      </w:r>
      <w:r>
        <w:rPr>
          <w:spacing w:val="-1"/>
        </w:rPr>
        <w:t>sly/steeply/rapidly</w:t>
      </w:r>
    </w:p>
    <w:p w14:paraId="31086BFA">
      <w:pPr>
        <w:spacing w:line="280" w:lineRule="auto"/>
        <w:rPr>
          <w:rFonts w:ascii="Arial"/>
          <w:sz w:val="21"/>
        </w:rPr>
      </w:pPr>
    </w:p>
    <w:p w14:paraId="39BA0D98">
      <w:pPr>
        <w:spacing w:line="280" w:lineRule="auto"/>
        <w:rPr>
          <w:rFonts w:ascii="Arial"/>
          <w:sz w:val="21"/>
        </w:rPr>
      </w:pPr>
    </w:p>
    <w:p w14:paraId="54691427">
      <w:pPr>
        <w:spacing w:line="280" w:lineRule="auto"/>
        <w:rPr>
          <w:rFonts w:ascii="Arial"/>
          <w:sz w:val="21"/>
        </w:rPr>
      </w:pPr>
    </w:p>
    <w:p w14:paraId="2BC1EB42">
      <w:pPr>
        <w:spacing w:before="95" w:line="227" w:lineRule="auto"/>
        <w:ind w:left="408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2"/>
          <w:sz w:val="28"/>
          <w:szCs w:val="28"/>
        </w:rPr>
        <w:t>大幅度地，显著地</w:t>
      </w:r>
    </w:p>
    <w:p w14:paraId="7E932EC5">
      <w:pPr>
        <w:pStyle w:val="2"/>
        <w:spacing w:before="319" w:line="433" w:lineRule="auto"/>
        <w:ind w:left="393" w:right="522" w:firstLine="2"/>
      </w:pPr>
      <w:r>
        <w:t>markedly/substantially/significantly/remarkably/overwhelmingly/noticea bly/considerably/enormously/ greatly</w:t>
      </w:r>
    </w:p>
    <w:p w14:paraId="00E396C4">
      <w:pPr>
        <w:spacing w:line="279" w:lineRule="auto"/>
        <w:rPr>
          <w:rFonts w:ascii="Arial"/>
          <w:sz w:val="21"/>
        </w:rPr>
      </w:pPr>
    </w:p>
    <w:p w14:paraId="73D4B96B">
      <w:pPr>
        <w:spacing w:line="280" w:lineRule="auto"/>
        <w:rPr>
          <w:rFonts w:ascii="Arial"/>
          <w:sz w:val="21"/>
        </w:rPr>
      </w:pPr>
    </w:p>
    <w:p w14:paraId="5B5A6AC5">
      <w:pPr>
        <w:spacing w:before="95" w:line="227" w:lineRule="auto"/>
        <w:ind w:left="405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2"/>
          <w:sz w:val="28"/>
          <w:szCs w:val="28"/>
        </w:rPr>
        <w:t>小幅度地</w:t>
      </w:r>
    </w:p>
    <w:p w14:paraId="1F5A6A13">
      <w:pPr>
        <w:pStyle w:val="2"/>
        <w:spacing w:before="318" w:line="190" w:lineRule="auto"/>
        <w:ind w:left="395"/>
      </w:pPr>
      <w:r>
        <w:t>modestly/moderately/slightly/margi</w:t>
      </w:r>
      <w:r>
        <w:rPr>
          <w:spacing w:val="-1"/>
        </w:rPr>
        <w:t>nally</w:t>
      </w:r>
    </w:p>
    <w:p w14:paraId="5DFBA444">
      <w:pPr>
        <w:spacing w:line="190" w:lineRule="auto"/>
        <w:sectPr>
          <w:headerReference r:id="rId5" w:type="default"/>
          <w:pgSz w:w="11907" w:h="16839"/>
          <w:pgMar w:top="1089" w:right="1401" w:bottom="0" w:left="1407" w:header="1075" w:footer="0" w:gutter="0"/>
          <w:cols w:space="720" w:num="1"/>
        </w:sectPr>
      </w:pPr>
    </w:p>
    <w:p w14:paraId="2E146980">
      <w:pPr>
        <w:spacing w:line="418" w:lineRule="auto"/>
        <w:rPr>
          <w:rFonts w:ascii="Arial"/>
          <w:sz w:val="21"/>
        </w:rPr>
      </w:pPr>
    </w:p>
    <w:p w14:paraId="0E45B5F8">
      <w:pPr>
        <w:spacing w:before="95" w:line="227" w:lineRule="auto"/>
        <w:ind w:left="403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1"/>
          <w:sz w:val="28"/>
          <w:szCs w:val="28"/>
        </w:rPr>
        <w:t>缓慢地，逐渐地</w:t>
      </w:r>
    </w:p>
    <w:p w14:paraId="23ED2A17">
      <w:pPr>
        <w:pStyle w:val="2"/>
        <w:spacing w:before="318" w:line="190" w:lineRule="auto"/>
        <w:ind w:left="407"/>
      </w:pPr>
      <w:r>
        <w:rPr>
          <w:spacing w:val="-1"/>
        </w:rPr>
        <w:t>steadily/gently/gradually/slowly</w:t>
      </w:r>
    </w:p>
    <w:p w14:paraId="51255884">
      <w:pPr>
        <w:spacing w:line="280" w:lineRule="auto"/>
        <w:rPr>
          <w:rFonts w:ascii="Arial"/>
          <w:sz w:val="21"/>
        </w:rPr>
      </w:pPr>
    </w:p>
    <w:p w14:paraId="65E7420C">
      <w:pPr>
        <w:spacing w:line="280" w:lineRule="auto"/>
        <w:rPr>
          <w:rFonts w:ascii="Arial"/>
          <w:sz w:val="21"/>
        </w:rPr>
      </w:pPr>
    </w:p>
    <w:p w14:paraId="0FB33090">
      <w:pPr>
        <w:spacing w:line="280" w:lineRule="auto"/>
        <w:rPr>
          <w:rFonts w:ascii="Arial"/>
          <w:sz w:val="21"/>
        </w:rPr>
      </w:pPr>
    </w:p>
    <w:p w14:paraId="12D8A466">
      <w:pPr>
        <w:spacing w:before="95" w:line="228" w:lineRule="auto"/>
        <w:ind w:left="408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4"/>
          <w:sz w:val="28"/>
          <w:szCs w:val="28"/>
        </w:rPr>
        <w:t>大约</w:t>
      </w:r>
    </w:p>
    <w:p w14:paraId="52EEB33E">
      <w:pPr>
        <w:pStyle w:val="2"/>
        <w:spacing w:before="316" w:line="190" w:lineRule="auto"/>
        <w:ind w:left="395"/>
      </w:pPr>
      <w:r>
        <w:t>nearly/approximately/virtually/roughly/al</w:t>
      </w:r>
      <w:r>
        <w:rPr>
          <w:spacing w:val="-1"/>
        </w:rPr>
        <w:t>most</w:t>
      </w:r>
    </w:p>
    <w:p w14:paraId="215BDD35">
      <w:pPr>
        <w:spacing w:line="280" w:lineRule="auto"/>
        <w:rPr>
          <w:rFonts w:ascii="Arial"/>
          <w:sz w:val="21"/>
        </w:rPr>
      </w:pPr>
    </w:p>
    <w:p w14:paraId="62B3C396">
      <w:pPr>
        <w:spacing w:line="280" w:lineRule="auto"/>
        <w:rPr>
          <w:rFonts w:ascii="Arial"/>
          <w:sz w:val="21"/>
        </w:rPr>
      </w:pPr>
    </w:p>
    <w:p w14:paraId="05F6CAED">
      <w:pPr>
        <w:spacing w:line="280" w:lineRule="auto"/>
        <w:rPr>
          <w:rFonts w:ascii="Arial"/>
          <w:sz w:val="21"/>
        </w:rPr>
      </w:pPr>
    </w:p>
    <w:p w14:paraId="32B2FE0D">
      <w:pPr>
        <w:spacing w:before="95" w:line="230" w:lineRule="auto"/>
        <w:ind w:left="401"/>
        <w:rPr>
          <w:rFonts w:ascii="等线" w:hAnsi="等线" w:eastAsia="等线" w:cs="等线"/>
          <w:sz w:val="28"/>
          <w:szCs w:val="28"/>
        </w:rPr>
      </w:pPr>
      <w:r>
        <w:rPr>
          <w:rFonts w:ascii="等线" w:hAnsi="等线" w:eastAsia="等线" w:cs="等线"/>
          <w:spacing w:val="-2"/>
          <w:sz w:val="28"/>
          <w:szCs w:val="28"/>
        </w:rPr>
        <w:t>仅仅</w:t>
      </w:r>
    </w:p>
    <w:p w14:paraId="7635B224">
      <w:pPr>
        <w:pStyle w:val="2"/>
        <w:spacing w:before="313" w:line="190" w:lineRule="auto"/>
        <w:ind w:left="395"/>
      </w:pPr>
      <w:r>
        <w:t>merely/solely/exclusively/o</w:t>
      </w:r>
      <w:r>
        <w:rPr>
          <w:spacing w:val="-1"/>
        </w:rPr>
        <w:t>nly</w:t>
      </w:r>
    </w:p>
    <w:sectPr>
      <w:pgSz w:w="11907" w:h="16839"/>
      <w:pgMar w:top="1089" w:right="1401" w:bottom="0" w:left="1407" w:header="1075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54C54CD">
    <w:pPr>
      <w:spacing w:line="46" w:lineRule="auto"/>
      <w:rPr>
        <w:rFonts w:ascii="Arial"/>
        <w:sz w:val="2"/>
      </w:rPr>
    </w:pPr>
    <w:r>
      <w:pict>
        <v:shape id="_x0000_s2049" o:spid="_x0000_s2049" style="position:absolute;left:0pt;margin-left:88.55pt;margin-top:53.75pt;height:0.75pt;width:418.3pt;mso-position-horizontal-relative:page;mso-position-vertical-relative:page;z-index:251659264;mso-width-relative:page;mso-height-relative:page;" fillcolor="#000000" filled="t" stroked="f" coordsize="8365,15" o:allowincell="f" path="m0,14l8365,14,8365,0,0,0,0,14xe">
          <v:fill on="t" focussize="0,0"/>
          <v:stroke on="f"/>
          <v:imagedata o:title=""/>
          <o:lock v:ext="edi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isplayBackgroundShape w:val="1"/>
  <w:documentProtection w:enforcement="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64D5C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60</Words>
  <Characters>640</Characters>
  <TotalTime>0</TotalTime>
  <ScaleCrop>false</ScaleCrop>
  <LinksUpToDate>false</LinksUpToDate>
  <CharactersWithSpaces>645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2022-08-08T12:39:00Z</dcterms:created>
  <dc:creator>韦怡-BJS19385</dc:creator>
  <cp:lastModifiedBy>WPS_1705415155</cp:lastModifiedBy>
  <dcterms:modified xsi:type="dcterms:W3CDTF">2025-04-08T12:47:43Z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2025-04-08T20:46:52Z</vt:filetime>
  </property>
  <property fmtid="{D5CDD505-2E9C-101B-9397-08002B2CF9AE}" pid="4" name="KSOTemplateDocerSaveRecord">
    <vt:lpwstr>eyJoZGlkIjoiYmZlNjQ3NGRhMDNlYzZkZDliZWE2ZjYwZDBhYzk4ODUiLCJ1c2VySWQiOiIxNTc1NTUyMTYyIn0=</vt:lpwstr>
  </property>
  <property fmtid="{D5CDD505-2E9C-101B-9397-08002B2CF9AE}" pid="5" name="KSOProductBuildVer">
    <vt:lpwstr>2052-12.1.0.20784</vt:lpwstr>
  </property>
  <property fmtid="{D5CDD505-2E9C-101B-9397-08002B2CF9AE}" pid="6" name="ICV">
    <vt:lpwstr>D9E915DF8A2547EAAC40807AF18DD803_12</vt:lpwstr>
  </property>
</Properties>
</file>