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5F5" w:rsidRPr="001915F5" w:rsidRDefault="001915F5" w:rsidP="001915F5">
      <w:pPr>
        <w:rPr>
          <w:lang w:val="es-ES_tradnl" w:eastAsia="en-US"/>
        </w:rPr>
      </w:pPr>
    </w:p>
    <w:p w:rsidR="00844B36" w:rsidRPr="005F486C" w:rsidRDefault="001915F5" w:rsidP="00011355">
      <w:pPr>
        <w:pStyle w:val="Prrafodelista"/>
        <w:numPr>
          <w:ilvl w:val="0"/>
          <w:numId w:val="7"/>
        </w:numPr>
        <w:rPr>
          <w:b/>
        </w:rPr>
      </w:pPr>
      <w:bookmarkStart w:id="0" w:name="_Toc160506336"/>
      <w:bookmarkStart w:id="1" w:name="_Toc214706035"/>
      <w:r w:rsidRPr="005F486C">
        <w:rPr>
          <w:b/>
        </w:rPr>
        <w:t xml:space="preserve">Roles y Responsabilidades </w:t>
      </w:r>
      <w:r w:rsidR="00844B36" w:rsidRPr="005F486C">
        <w:rPr>
          <w:b/>
        </w:rPr>
        <w:t xml:space="preserve">del </w:t>
      </w:r>
      <w:bookmarkEnd w:id="0"/>
      <w:bookmarkEnd w:id="1"/>
      <w:r w:rsidR="00495247" w:rsidRPr="005F486C">
        <w:rPr>
          <w:b/>
        </w:rPr>
        <w:t>DBA</w:t>
      </w:r>
    </w:p>
    <w:p w:rsidR="00844B36" w:rsidRPr="00C35C07" w:rsidRDefault="00844B36" w:rsidP="00844B36">
      <w:pPr>
        <w:rPr>
          <w:rFonts w:ascii="Roboto Lt" w:hAnsi="Roboto Lt"/>
          <w:b/>
          <w:sz w:val="24"/>
          <w:szCs w:val="24"/>
        </w:rPr>
      </w:pPr>
    </w:p>
    <w:p w:rsidR="00D53194" w:rsidRPr="002612A4" w:rsidRDefault="00D27A04" w:rsidP="00844B36">
      <w:p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 xml:space="preserve">Garantizar y optimizar la integridad y estabilidad de las bases de datos, que administran la </w:t>
      </w:r>
      <w:r w:rsidR="00A8485F" w:rsidRPr="002612A4">
        <w:rPr>
          <w:rFonts w:cs="Calibri"/>
        </w:rPr>
        <w:t>información</w:t>
      </w:r>
      <w:r w:rsidRPr="002612A4">
        <w:rPr>
          <w:rFonts w:cs="Calibri"/>
        </w:rPr>
        <w:t xml:space="preserve"> de las operaciones de</w:t>
      </w:r>
      <w:r w:rsidR="005A0132" w:rsidRPr="002612A4">
        <w:rPr>
          <w:rFonts w:cs="Calibri"/>
        </w:rPr>
        <w:t xml:space="preserve"> la compañía, </w:t>
      </w:r>
      <w:r w:rsidRPr="002612A4">
        <w:rPr>
          <w:rFonts w:cs="Calibri"/>
        </w:rPr>
        <w:t xml:space="preserve">para que siempre </w:t>
      </w:r>
      <w:r w:rsidR="00A8485F" w:rsidRPr="002612A4">
        <w:rPr>
          <w:rFonts w:cs="Calibri"/>
        </w:rPr>
        <w:t>estén</w:t>
      </w:r>
      <w:r w:rsidRPr="002612A4">
        <w:rPr>
          <w:rFonts w:cs="Calibri"/>
        </w:rPr>
        <w:t xml:space="preserve"> disponibles, </w:t>
      </w:r>
      <w:r w:rsidR="00A8485F" w:rsidRPr="002612A4">
        <w:rPr>
          <w:rFonts w:cs="Calibri"/>
        </w:rPr>
        <w:t>según</w:t>
      </w:r>
      <w:r w:rsidRPr="002612A4">
        <w:rPr>
          <w:rFonts w:cs="Calibri"/>
        </w:rPr>
        <w:t xml:space="preserve"> las necesidades de las diferentes </w:t>
      </w:r>
      <w:r w:rsidR="00A8485F" w:rsidRPr="002612A4">
        <w:rPr>
          <w:rFonts w:cs="Calibri"/>
        </w:rPr>
        <w:t>áreas</w:t>
      </w:r>
      <w:r w:rsidRPr="002612A4">
        <w:rPr>
          <w:rFonts w:cs="Calibri"/>
        </w:rPr>
        <w:t xml:space="preserve"> de la </w:t>
      </w:r>
      <w:r w:rsidR="00A8485F" w:rsidRPr="002612A4">
        <w:rPr>
          <w:rFonts w:cs="Calibri"/>
        </w:rPr>
        <w:t>compañía</w:t>
      </w:r>
      <w:r w:rsidRPr="002612A4">
        <w:rPr>
          <w:rFonts w:cs="Calibri"/>
        </w:rPr>
        <w:t>.</w:t>
      </w:r>
    </w:p>
    <w:p w:rsidR="00D27A04" w:rsidRPr="002612A4" w:rsidRDefault="00D27A04" w:rsidP="00844B36">
      <w:p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</w:p>
    <w:p w:rsidR="00D53194" w:rsidRPr="002612A4" w:rsidRDefault="00D53194" w:rsidP="00011355">
      <w:pPr>
        <w:pStyle w:val="Prrafodelista"/>
        <w:numPr>
          <w:ilvl w:val="0"/>
          <w:numId w:val="3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 xml:space="preserve">Administración bases de datos (inserción, eliminación, modificación). </w:t>
      </w:r>
    </w:p>
    <w:p w:rsidR="00D53194" w:rsidRDefault="00D53194" w:rsidP="00011355">
      <w:pPr>
        <w:pStyle w:val="Prrafodelista"/>
        <w:numPr>
          <w:ilvl w:val="0"/>
          <w:numId w:val="3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>Afinamiento y rendimiento de bases de datos.</w:t>
      </w:r>
    </w:p>
    <w:p w:rsidR="001A3A47" w:rsidRPr="002612A4" w:rsidRDefault="001A3A47" w:rsidP="00011355">
      <w:pPr>
        <w:pStyle w:val="Prrafodelista"/>
        <w:numPr>
          <w:ilvl w:val="0"/>
          <w:numId w:val="3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>
        <w:rPr>
          <w:rFonts w:cs="Calibri"/>
        </w:rPr>
        <w:t xml:space="preserve">Realización de </w:t>
      </w:r>
      <w:proofErr w:type="spellStart"/>
      <w:r>
        <w:rPr>
          <w:rFonts w:cs="Calibri"/>
        </w:rPr>
        <w:t>backups</w:t>
      </w:r>
      <w:proofErr w:type="spellEnd"/>
      <w:r>
        <w:rPr>
          <w:rFonts w:cs="Calibri"/>
        </w:rPr>
        <w:t xml:space="preserve"> y restauración de datos.</w:t>
      </w:r>
    </w:p>
    <w:p w:rsidR="00D53194" w:rsidRPr="002612A4" w:rsidRDefault="00D53194" w:rsidP="00011355">
      <w:pPr>
        <w:pStyle w:val="Prrafodelista"/>
        <w:numPr>
          <w:ilvl w:val="0"/>
          <w:numId w:val="3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>Gestión d</w:t>
      </w:r>
      <w:r w:rsidR="005A0132" w:rsidRPr="002612A4">
        <w:rPr>
          <w:rFonts w:cs="Calibri"/>
        </w:rPr>
        <w:t>e la capacidad de CPU y memoria.</w:t>
      </w:r>
    </w:p>
    <w:p w:rsidR="00D53194" w:rsidRPr="002612A4" w:rsidRDefault="00D53194" w:rsidP="00011355">
      <w:pPr>
        <w:pStyle w:val="Prrafodelista"/>
        <w:numPr>
          <w:ilvl w:val="0"/>
          <w:numId w:val="3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>Estrategias de la gestión de la capacidad de la gestión de la disponibilidad de bases de datos.</w:t>
      </w:r>
    </w:p>
    <w:p w:rsidR="00D53194" w:rsidRPr="00D53194" w:rsidRDefault="00D53194" w:rsidP="00011355">
      <w:pPr>
        <w:pStyle w:val="Prrafodelista"/>
        <w:numPr>
          <w:ilvl w:val="0"/>
          <w:numId w:val="3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ascii="Roboto Lt" w:hAnsi="Roboto Lt" w:cs="Arial"/>
          <w:sz w:val="24"/>
          <w:szCs w:val="24"/>
        </w:rPr>
      </w:pPr>
      <w:r w:rsidRPr="002612A4">
        <w:rPr>
          <w:rFonts w:cs="Calibri"/>
        </w:rPr>
        <w:t>Estrategias de la gestión continuidad de la operación de bases de datos</w:t>
      </w:r>
      <w:r>
        <w:t>.</w:t>
      </w:r>
    </w:p>
    <w:p w:rsidR="00844B36" w:rsidRPr="00C35C07" w:rsidRDefault="00844B36" w:rsidP="00844B36">
      <w:p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ascii="Roboto Lt" w:hAnsi="Roboto Lt" w:cs="Arial"/>
          <w:bCs/>
          <w:sz w:val="24"/>
          <w:szCs w:val="24"/>
        </w:rPr>
      </w:pPr>
    </w:p>
    <w:p w:rsidR="00844B36" w:rsidRPr="005F486C" w:rsidRDefault="00D9469D" w:rsidP="00011355">
      <w:pPr>
        <w:pStyle w:val="Prrafodelista"/>
        <w:numPr>
          <w:ilvl w:val="0"/>
          <w:numId w:val="7"/>
        </w:numPr>
        <w:rPr>
          <w:b/>
        </w:rPr>
      </w:pPr>
      <w:bookmarkStart w:id="2" w:name="_Toc214706037"/>
      <w:r w:rsidRPr="005F486C">
        <w:rPr>
          <w:b/>
        </w:rPr>
        <w:t xml:space="preserve">Roles y Responsabilidades </w:t>
      </w:r>
      <w:r w:rsidR="00844B36" w:rsidRPr="005F486C">
        <w:rPr>
          <w:b/>
        </w:rPr>
        <w:t xml:space="preserve">del </w:t>
      </w:r>
      <w:bookmarkEnd w:id="2"/>
      <w:r w:rsidR="00074373" w:rsidRPr="005F486C">
        <w:rPr>
          <w:b/>
        </w:rPr>
        <w:t>Analista de aplicaciones</w:t>
      </w:r>
    </w:p>
    <w:p w:rsidR="00844B36" w:rsidRPr="00C35C07" w:rsidRDefault="00844B36" w:rsidP="00844B36">
      <w:pPr>
        <w:rPr>
          <w:rFonts w:ascii="Roboto Lt" w:hAnsi="Roboto Lt"/>
          <w:b/>
          <w:sz w:val="24"/>
          <w:szCs w:val="24"/>
        </w:rPr>
      </w:pPr>
    </w:p>
    <w:p w:rsidR="00A8485F" w:rsidRPr="00A8485F" w:rsidRDefault="00916EB2" w:rsidP="00A8485F">
      <w:p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 xml:space="preserve">Adaptar y diseñar sistemas de información para ayudar a la </w:t>
      </w:r>
      <w:r w:rsidR="00A8485F" w:rsidRPr="002612A4">
        <w:rPr>
          <w:rFonts w:cs="Calibri"/>
        </w:rPr>
        <w:t>compañía</w:t>
      </w:r>
      <w:r w:rsidRPr="002612A4">
        <w:rPr>
          <w:rFonts w:cs="Calibri"/>
        </w:rPr>
        <w:t xml:space="preserve"> </w:t>
      </w:r>
      <w:r w:rsidR="00A8485F">
        <w:rPr>
          <w:rFonts w:cs="Calibri"/>
        </w:rPr>
        <w:t>optimizar sus procesos</w:t>
      </w:r>
      <w:r w:rsidRPr="002612A4">
        <w:rPr>
          <w:rFonts w:cs="Calibri"/>
        </w:rPr>
        <w:t xml:space="preserve">. </w:t>
      </w:r>
      <w:r w:rsidR="00A8485F" w:rsidRPr="00A8485F">
        <w:rPr>
          <w:rFonts w:cs="Calibri"/>
        </w:rPr>
        <w:t xml:space="preserve">El </w:t>
      </w:r>
      <w:r w:rsidR="00A8485F" w:rsidRPr="00A8485F">
        <w:rPr>
          <w:rFonts w:cs="Calibri"/>
        </w:rPr>
        <w:t>analista de aplicaciones</w:t>
      </w:r>
      <w:r w:rsidR="00A8485F" w:rsidRPr="00A8485F">
        <w:rPr>
          <w:rFonts w:cs="Calibri"/>
        </w:rPr>
        <w:t xml:space="preserve"> deberá cumplir las siguientes obligaciones:</w:t>
      </w:r>
    </w:p>
    <w:p w:rsidR="002612A4" w:rsidRPr="002612A4" w:rsidRDefault="002612A4" w:rsidP="00844B36">
      <w:p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</w:p>
    <w:p w:rsidR="00074373" w:rsidRPr="00A8485F" w:rsidRDefault="00074373" w:rsidP="00011355">
      <w:pPr>
        <w:pStyle w:val="Prrafodelista"/>
        <w:numPr>
          <w:ilvl w:val="0"/>
          <w:numId w:val="5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 xml:space="preserve">Dar soporte técnico y funcional </w:t>
      </w:r>
      <w:r w:rsidR="00FB3619" w:rsidRPr="002612A4">
        <w:rPr>
          <w:rFonts w:cs="Calibri"/>
        </w:rPr>
        <w:t>a las aplicaciones</w:t>
      </w:r>
      <w:r w:rsidRPr="002612A4">
        <w:rPr>
          <w:rFonts w:cs="Calibri"/>
        </w:rPr>
        <w:t xml:space="preserve"> que soportan los procesos de la </w:t>
      </w:r>
      <w:r w:rsidR="00A8485F" w:rsidRPr="002612A4">
        <w:rPr>
          <w:rFonts w:cs="Calibri"/>
        </w:rPr>
        <w:t>compañía</w:t>
      </w:r>
      <w:r w:rsidRPr="002612A4">
        <w:rPr>
          <w:rFonts w:cs="Calibri"/>
        </w:rPr>
        <w:t xml:space="preserve"> mediante la atención oportuna de incidentes</w:t>
      </w:r>
      <w:r w:rsidR="00916EB2" w:rsidRPr="002612A4">
        <w:rPr>
          <w:rFonts w:cs="Calibri"/>
        </w:rPr>
        <w:t xml:space="preserve"> (</w:t>
      </w:r>
      <w:r w:rsidR="00CE2135">
        <w:rPr>
          <w:rFonts w:cs="Calibri"/>
        </w:rPr>
        <w:t xml:space="preserve">se requiere permiso de </w:t>
      </w:r>
      <w:r w:rsidR="00916EB2" w:rsidRPr="002612A4">
        <w:rPr>
          <w:rFonts w:cs="Calibri"/>
        </w:rPr>
        <w:t xml:space="preserve">consulta </w:t>
      </w:r>
      <w:r w:rsidR="00CE2135">
        <w:rPr>
          <w:rFonts w:cs="Calibri"/>
        </w:rPr>
        <w:t>en la</w:t>
      </w:r>
      <w:r w:rsidR="00916EB2" w:rsidRPr="002612A4">
        <w:rPr>
          <w:rFonts w:cs="Calibri"/>
        </w:rPr>
        <w:t xml:space="preserve"> base de datos)</w:t>
      </w:r>
      <w:r w:rsidRPr="002612A4">
        <w:rPr>
          <w:rFonts w:cs="Calibri"/>
        </w:rPr>
        <w:t>.</w:t>
      </w:r>
    </w:p>
    <w:p w:rsidR="00FB3619" w:rsidRPr="00A8485F" w:rsidRDefault="00074373" w:rsidP="00011355">
      <w:pPr>
        <w:pStyle w:val="Prrafodelista"/>
        <w:numPr>
          <w:ilvl w:val="0"/>
          <w:numId w:val="4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>Atender los requerimientos y proponer soluciones adecuadas para optimizar las actividades de los usuarios en los sistemas de información.</w:t>
      </w:r>
    </w:p>
    <w:p w:rsidR="00877491" w:rsidRPr="00A8485F" w:rsidRDefault="00877491" w:rsidP="00011355">
      <w:pPr>
        <w:pStyle w:val="Prrafodelista"/>
        <w:numPr>
          <w:ilvl w:val="0"/>
          <w:numId w:val="4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>Desarrollo e implementación de nuevos aplicativos para la compañía.</w:t>
      </w:r>
    </w:p>
    <w:p w:rsidR="00FB3619" w:rsidRPr="002612A4" w:rsidRDefault="00877491" w:rsidP="00011355">
      <w:pPr>
        <w:pStyle w:val="Prrafodelista"/>
        <w:numPr>
          <w:ilvl w:val="0"/>
          <w:numId w:val="4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>Soporte a los s</w:t>
      </w:r>
      <w:r w:rsidR="00074373" w:rsidRPr="002612A4">
        <w:rPr>
          <w:rFonts w:cs="Calibri"/>
        </w:rPr>
        <w:t>istemas de Información ERP</w:t>
      </w:r>
      <w:r w:rsidRPr="002612A4">
        <w:rPr>
          <w:rFonts w:cs="Calibri"/>
        </w:rPr>
        <w:t>.</w:t>
      </w:r>
    </w:p>
    <w:p w:rsidR="00877491" w:rsidRPr="00916EB2" w:rsidRDefault="00877491" w:rsidP="00916EB2">
      <w:p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</w:pPr>
    </w:p>
    <w:p w:rsidR="00D53194" w:rsidRPr="005F486C" w:rsidRDefault="00D53194" w:rsidP="00011355">
      <w:pPr>
        <w:pStyle w:val="Prrafodelista"/>
        <w:numPr>
          <w:ilvl w:val="0"/>
          <w:numId w:val="7"/>
        </w:numPr>
        <w:rPr>
          <w:b/>
        </w:rPr>
      </w:pPr>
      <w:bookmarkStart w:id="3" w:name="_Toc160506337"/>
      <w:bookmarkStart w:id="4" w:name="_Toc214706036"/>
      <w:r w:rsidRPr="005F486C">
        <w:rPr>
          <w:b/>
        </w:rPr>
        <w:t xml:space="preserve">Roles y Responsabilidades del </w:t>
      </w:r>
      <w:r w:rsidR="00B33759" w:rsidRPr="005F486C">
        <w:rPr>
          <w:b/>
        </w:rPr>
        <w:t>Coordinador</w:t>
      </w:r>
      <w:r w:rsidRPr="005F486C">
        <w:rPr>
          <w:b/>
        </w:rPr>
        <w:t xml:space="preserve"> de Seguridad</w:t>
      </w:r>
      <w:bookmarkEnd w:id="3"/>
      <w:bookmarkEnd w:id="4"/>
    </w:p>
    <w:p w:rsidR="00D53194" w:rsidRPr="00C35C07" w:rsidRDefault="00D53194" w:rsidP="00D53194">
      <w:pPr>
        <w:rPr>
          <w:rFonts w:ascii="Roboto Lt" w:hAnsi="Roboto Lt"/>
          <w:b/>
          <w:sz w:val="24"/>
          <w:szCs w:val="24"/>
        </w:rPr>
      </w:pPr>
    </w:p>
    <w:p w:rsidR="00D53194" w:rsidRPr="00A8485F" w:rsidRDefault="002612A4" w:rsidP="00D53194">
      <w:p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A8485F">
        <w:rPr>
          <w:rFonts w:cs="Calibri"/>
        </w:rPr>
        <w:t>Garantizar la integridad, confidencialidad y disponibilidad de la información</w:t>
      </w:r>
      <w:r w:rsidR="00D53194" w:rsidRPr="00A8485F">
        <w:rPr>
          <w:rFonts w:cs="Calibri"/>
        </w:rPr>
        <w:t xml:space="preserve">. El </w:t>
      </w:r>
      <w:r w:rsidRPr="00A8485F">
        <w:rPr>
          <w:rFonts w:cs="Calibri"/>
        </w:rPr>
        <w:t>Coordinador</w:t>
      </w:r>
      <w:r w:rsidR="00D53194" w:rsidRPr="00A8485F">
        <w:rPr>
          <w:rFonts w:cs="Calibri"/>
        </w:rPr>
        <w:t xml:space="preserve"> de seguridad deberá cumplir las siguientes obligaciones:</w:t>
      </w:r>
    </w:p>
    <w:p w:rsidR="00D53194" w:rsidRPr="00C35C07" w:rsidRDefault="00D53194" w:rsidP="00D53194">
      <w:p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ascii="Roboto Lt" w:hAnsi="Roboto Lt" w:cs="Arial"/>
          <w:sz w:val="24"/>
          <w:szCs w:val="24"/>
        </w:rPr>
      </w:pPr>
    </w:p>
    <w:p w:rsidR="00074373" w:rsidRPr="002612A4" w:rsidRDefault="00074373" w:rsidP="00011355">
      <w:pPr>
        <w:numPr>
          <w:ilvl w:val="0"/>
          <w:numId w:val="6"/>
        </w:numPr>
        <w:tabs>
          <w:tab w:val="left" w:pos="-1161"/>
          <w:tab w:val="left" w:pos="-720"/>
          <w:tab w:val="left" w:pos="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>Custodio de las cuentas de servicio</w:t>
      </w:r>
      <w:r w:rsidR="004D3A2D" w:rsidRPr="002612A4">
        <w:rPr>
          <w:rFonts w:cs="Calibri"/>
        </w:rPr>
        <w:t xml:space="preserve"> de la </w:t>
      </w:r>
      <w:r w:rsidR="00A8485F" w:rsidRPr="002612A4">
        <w:rPr>
          <w:rFonts w:cs="Calibri"/>
        </w:rPr>
        <w:t>compañía</w:t>
      </w:r>
      <w:r w:rsidRPr="002612A4">
        <w:rPr>
          <w:rFonts w:cs="Calibri"/>
        </w:rPr>
        <w:t>.</w:t>
      </w:r>
    </w:p>
    <w:p w:rsidR="004D3A2D" w:rsidRDefault="00074373" w:rsidP="00011355">
      <w:pPr>
        <w:numPr>
          <w:ilvl w:val="0"/>
          <w:numId w:val="6"/>
        </w:numPr>
        <w:tabs>
          <w:tab w:val="left" w:pos="-1161"/>
          <w:tab w:val="left" w:pos="-720"/>
          <w:tab w:val="left" w:pos="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 xml:space="preserve">Monitoreo </w:t>
      </w:r>
      <w:r w:rsidR="004D3A2D" w:rsidRPr="002612A4">
        <w:rPr>
          <w:rFonts w:cs="Calibri"/>
        </w:rPr>
        <w:t xml:space="preserve">de seguridad de las plataformas de la compañía (base de datos, servidores, dispositivos de red, </w:t>
      </w:r>
      <w:proofErr w:type="spellStart"/>
      <w:r w:rsidR="004D3A2D" w:rsidRPr="002612A4">
        <w:rPr>
          <w:rFonts w:cs="Calibri"/>
        </w:rPr>
        <w:t>etc</w:t>
      </w:r>
      <w:proofErr w:type="spellEnd"/>
      <w:r w:rsidR="004D3A2D" w:rsidRPr="002612A4">
        <w:rPr>
          <w:rFonts w:cs="Calibri"/>
        </w:rPr>
        <w:t>)</w:t>
      </w:r>
      <w:r w:rsidR="00670F0C" w:rsidRPr="002612A4">
        <w:rPr>
          <w:rFonts w:cs="Calibri"/>
        </w:rPr>
        <w:t>.</w:t>
      </w:r>
    </w:p>
    <w:p w:rsidR="001A3A47" w:rsidRPr="001A3A47" w:rsidRDefault="001A3A47" w:rsidP="00011355">
      <w:pPr>
        <w:pStyle w:val="Prrafodelista"/>
        <w:numPr>
          <w:ilvl w:val="0"/>
          <w:numId w:val="6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 w:rsidRPr="002612A4">
        <w:rPr>
          <w:rFonts w:cs="Calibri"/>
        </w:rPr>
        <w:t>Establecer directrices de seguridad basada en estándares de bases de datos Microsoft SQL.</w:t>
      </w:r>
    </w:p>
    <w:p w:rsidR="00670F0C" w:rsidRDefault="008901A4" w:rsidP="00011355">
      <w:pPr>
        <w:numPr>
          <w:ilvl w:val="0"/>
          <w:numId w:val="6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>
        <w:rPr>
          <w:rFonts w:cs="Calibri"/>
        </w:rPr>
        <w:t xml:space="preserve"> </w:t>
      </w:r>
      <w:r w:rsidR="00670F0C" w:rsidRPr="002612A4">
        <w:rPr>
          <w:rFonts w:cs="Calibri"/>
        </w:rPr>
        <w:t xml:space="preserve">Autorizar la </w:t>
      </w:r>
      <w:r w:rsidR="005A0132" w:rsidRPr="002612A4">
        <w:rPr>
          <w:rFonts w:cs="Calibri"/>
        </w:rPr>
        <w:t xml:space="preserve">restauración de </w:t>
      </w:r>
      <w:proofErr w:type="spellStart"/>
      <w:r w:rsidR="005A0132" w:rsidRPr="002612A4">
        <w:rPr>
          <w:rFonts w:cs="Calibri"/>
        </w:rPr>
        <w:t>backups</w:t>
      </w:r>
      <w:proofErr w:type="spellEnd"/>
      <w:r w:rsidR="005A0132" w:rsidRPr="002612A4">
        <w:rPr>
          <w:rFonts w:cs="Calibri"/>
        </w:rPr>
        <w:t xml:space="preserve"> de bases de datos</w:t>
      </w:r>
      <w:r w:rsidR="00670F0C" w:rsidRPr="002612A4">
        <w:rPr>
          <w:rFonts w:cs="Calibri"/>
        </w:rPr>
        <w:t>.</w:t>
      </w:r>
    </w:p>
    <w:p w:rsidR="001A3A47" w:rsidRDefault="001A3A47" w:rsidP="00011355">
      <w:pPr>
        <w:numPr>
          <w:ilvl w:val="0"/>
          <w:numId w:val="6"/>
        </w:numPr>
        <w:tabs>
          <w:tab w:val="left" w:pos="-1161"/>
          <w:tab w:val="left" w:pos="-720"/>
          <w:tab w:val="left" w:pos="0"/>
          <w:tab w:val="left" w:pos="720"/>
          <w:tab w:val="left" w:pos="1110"/>
        </w:tabs>
        <w:jc w:val="both"/>
        <w:rPr>
          <w:rFonts w:cs="Calibri"/>
        </w:rPr>
      </w:pPr>
      <w:r>
        <w:rPr>
          <w:rFonts w:cs="Calibri"/>
        </w:rPr>
        <w:t xml:space="preserve">Aseguramiento </w:t>
      </w:r>
      <w:proofErr w:type="spellStart"/>
      <w:r>
        <w:rPr>
          <w:rFonts w:cs="Calibri"/>
        </w:rPr>
        <w:t>backups</w:t>
      </w:r>
      <w:proofErr w:type="spellEnd"/>
      <w:r>
        <w:rPr>
          <w:rFonts w:cs="Calibri"/>
        </w:rPr>
        <w:t xml:space="preserve"> de bases de datos.</w:t>
      </w:r>
    </w:p>
    <w:p w:rsidR="005F486C" w:rsidRPr="002612A4" w:rsidRDefault="005F486C" w:rsidP="005F486C">
      <w:pPr>
        <w:tabs>
          <w:tab w:val="left" w:pos="-1161"/>
          <w:tab w:val="left" w:pos="-720"/>
          <w:tab w:val="left" w:pos="0"/>
          <w:tab w:val="left" w:pos="720"/>
          <w:tab w:val="left" w:pos="1110"/>
        </w:tabs>
        <w:ind w:left="786"/>
        <w:jc w:val="both"/>
        <w:rPr>
          <w:rFonts w:cs="Calibri"/>
        </w:rPr>
      </w:pPr>
    </w:p>
    <w:p w:rsidR="00B44C03" w:rsidRPr="005F486C" w:rsidRDefault="00293B11" w:rsidP="00011355">
      <w:pPr>
        <w:pStyle w:val="Prrafodelista"/>
        <w:numPr>
          <w:ilvl w:val="0"/>
          <w:numId w:val="7"/>
        </w:numPr>
        <w:rPr>
          <w:b/>
        </w:rPr>
      </w:pPr>
      <w:bookmarkStart w:id="5" w:name="_Toc213816387"/>
      <w:bookmarkStart w:id="6" w:name="_Toc223496634"/>
      <w:r w:rsidRPr="005F486C">
        <w:rPr>
          <w:b/>
        </w:rPr>
        <w:t>Roles</w:t>
      </w:r>
      <w:r w:rsidR="00B44C03" w:rsidRPr="005F486C">
        <w:rPr>
          <w:b/>
        </w:rPr>
        <w:t xml:space="preserve"> y </w:t>
      </w:r>
      <w:r w:rsidRPr="005F486C">
        <w:rPr>
          <w:b/>
        </w:rPr>
        <w:t xml:space="preserve">Responsabilidades </w:t>
      </w:r>
      <w:r w:rsidR="00B44C03" w:rsidRPr="005F486C">
        <w:rPr>
          <w:b/>
        </w:rPr>
        <w:t>de</w:t>
      </w:r>
      <w:bookmarkStart w:id="7" w:name="_Toc194458625"/>
      <w:bookmarkEnd w:id="5"/>
      <w:bookmarkEnd w:id="6"/>
      <w:r w:rsidR="005A0132" w:rsidRPr="005F486C">
        <w:rPr>
          <w:b/>
        </w:rPr>
        <w:t xml:space="preserve"> los usuarios</w:t>
      </w:r>
    </w:p>
    <w:p w:rsidR="00B44C03" w:rsidRDefault="00B44C03" w:rsidP="00261A24">
      <w:pPr>
        <w:jc w:val="both"/>
        <w:rPr>
          <w:rFonts w:ascii="Roboto Lt" w:hAnsi="Roboto Lt"/>
          <w:sz w:val="24"/>
          <w:szCs w:val="24"/>
        </w:rPr>
      </w:pPr>
      <w:r w:rsidRPr="00C35C07">
        <w:rPr>
          <w:rFonts w:ascii="Roboto Lt" w:hAnsi="Roboto Lt"/>
          <w:sz w:val="24"/>
          <w:szCs w:val="24"/>
        </w:rPr>
        <w:t xml:space="preserve">El usuario es el sujeto autorizado </w:t>
      </w:r>
      <w:r w:rsidR="00A8485F">
        <w:rPr>
          <w:rFonts w:ascii="Roboto Lt" w:hAnsi="Roboto Lt"/>
          <w:sz w:val="24"/>
          <w:szCs w:val="24"/>
        </w:rPr>
        <w:t>a hacer</w:t>
      </w:r>
      <w:r w:rsidR="001A3A47">
        <w:rPr>
          <w:rFonts w:ascii="Roboto Lt" w:hAnsi="Roboto Lt"/>
          <w:sz w:val="24"/>
          <w:szCs w:val="24"/>
        </w:rPr>
        <w:t xml:space="preserve"> inserción y</w:t>
      </w:r>
      <w:r w:rsidR="00A8485F">
        <w:rPr>
          <w:rFonts w:ascii="Roboto Lt" w:hAnsi="Roboto Lt"/>
          <w:sz w:val="24"/>
          <w:szCs w:val="24"/>
        </w:rPr>
        <w:t xml:space="preserve"> </w:t>
      </w:r>
      <w:r w:rsidR="005A0132">
        <w:rPr>
          <w:rFonts w:ascii="Roboto Lt" w:hAnsi="Roboto Lt"/>
          <w:sz w:val="24"/>
          <w:szCs w:val="24"/>
        </w:rPr>
        <w:t>consulta</w:t>
      </w:r>
      <w:r w:rsidR="00A8485F">
        <w:rPr>
          <w:rFonts w:ascii="Roboto Lt" w:hAnsi="Roboto Lt"/>
          <w:sz w:val="24"/>
          <w:szCs w:val="24"/>
        </w:rPr>
        <w:t xml:space="preserve"> de </w:t>
      </w:r>
      <w:r w:rsidR="005A0132">
        <w:rPr>
          <w:rFonts w:ascii="Roboto Lt" w:hAnsi="Roboto Lt"/>
          <w:sz w:val="24"/>
          <w:szCs w:val="24"/>
        </w:rPr>
        <w:t>sus</w:t>
      </w:r>
      <w:r w:rsidRPr="00C35C07">
        <w:rPr>
          <w:rFonts w:ascii="Roboto Lt" w:hAnsi="Roboto Lt"/>
          <w:sz w:val="24"/>
          <w:szCs w:val="24"/>
        </w:rPr>
        <w:t xml:space="preserve"> datos. </w:t>
      </w:r>
    </w:p>
    <w:p w:rsidR="005F486C" w:rsidRDefault="005F486C" w:rsidP="00261A24">
      <w:pPr>
        <w:jc w:val="both"/>
        <w:rPr>
          <w:rFonts w:ascii="Roboto Lt" w:hAnsi="Roboto Lt"/>
          <w:sz w:val="24"/>
          <w:szCs w:val="24"/>
        </w:rPr>
      </w:pPr>
    </w:p>
    <w:p w:rsidR="005F486C" w:rsidRDefault="005F486C" w:rsidP="00261A24">
      <w:pPr>
        <w:jc w:val="both"/>
        <w:rPr>
          <w:rFonts w:ascii="Roboto Lt" w:hAnsi="Roboto Lt"/>
          <w:sz w:val="24"/>
          <w:szCs w:val="24"/>
        </w:rPr>
      </w:pPr>
    </w:p>
    <w:p w:rsidR="005F486C" w:rsidRDefault="005F486C" w:rsidP="00261A24">
      <w:pPr>
        <w:jc w:val="both"/>
        <w:rPr>
          <w:rFonts w:ascii="Roboto Lt" w:hAnsi="Roboto Lt"/>
          <w:sz w:val="24"/>
          <w:szCs w:val="24"/>
        </w:rPr>
      </w:pPr>
    </w:p>
    <w:p w:rsidR="005F486C" w:rsidRDefault="005F486C" w:rsidP="00261A24">
      <w:pPr>
        <w:jc w:val="both"/>
        <w:rPr>
          <w:rFonts w:ascii="Roboto Lt" w:hAnsi="Roboto Lt"/>
          <w:sz w:val="24"/>
          <w:szCs w:val="24"/>
        </w:rPr>
      </w:pPr>
    </w:p>
    <w:p w:rsidR="005F486C" w:rsidRDefault="005F486C" w:rsidP="00261A24">
      <w:pPr>
        <w:jc w:val="both"/>
        <w:rPr>
          <w:rFonts w:ascii="Roboto Lt" w:hAnsi="Roboto Lt"/>
          <w:sz w:val="24"/>
          <w:szCs w:val="24"/>
        </w:rPr>
      </w:pPr>
    </w:p>
    <w:p w:rsidR="005F486C" w:rsidRDefault="005F486C" w:rsidP="00261A24">
      <w:pPr>
        <w:jc w:val="both"/>
        <w:rPr>
          <w:rFonts w:ascii="Roboto Lt" w:hAnsi="Roboto Lt"/>
          <w:sz w:val="24"/>
          <w:szCs w:val="24"/>
        </w:rPr>
      </w:pPr>
    </w:p>
    <w:p w:rsidR="005F486C" w:rsidRDefault="005F486C" w:rsidP="00261A24">
      <w:pPr>
        <w:jc w:val="both"/>
        <w:rPr>
          <w:rFonts w:ascii="Roboto Lt" w:hAnsi="Roboto Lt"/>
          <w:sz w:val="24"/>
          <w:szCs w:val="24"/>
        </w:rPr>
      </w:pPr>
    </w:p>
    <w:p w:rsidR="005F486C" w:rsidRDefault="005F486C" w:rsidP="00261A24">
      <w:pPr>
        <w:jc w:val="both"/>
        <w:rPr>
          <w:rFonts w:ascii="Roboto Lt" w:hAnsi="Roboto Lt"/>
          <w:sz w:val="24"/>
          <w:szCs w:val="24"/>
        </w:rPr>
      </w:pPr>
    </w:p>
    <w:p w:rsidR="005F486C" w:rsidRPr="005F486C" w:rsidRDefault="005F486C" w:rsidP="00011355">
      <w:pPr>
        <w:pStyle w:val="Prrafodelista"/>
        <w:numPr>
          <w:ilvl w:val="0"/>
          <w:numId w:val="7"/>
        </w:numPr>
        <w:jc w:val="both"/>
        <w:rPr>
          <w:b/>
        </w:rPr>
      </w:pPr>
      <w:r w:rsidRPr="005F486C">
        <w:rPr>
          <w:b/>
        </w:rPr>
        <w:lastRenderedPageBreak/>
        <w:t>Matriz RACI</w:t>
      </w:r>
    </w:p>
    <w:p w:rsidR="00B44C03" w:rsidRPr="00C35C07" w:rsidRDefault="00B44C03" w:rsidP="00B44C03">
      <w:pPr>
        <w:rPr>
          <w:rFonts w:ascii="Roboto Lt" w:hAnsi="Roboto Lt"/>
          <w:sz w:val="24"/>
          <w:szCs w:val="24"/>
        </w:rPr>
      </w:pPr>
    </w:p>
    <w:tbl>
      <w:tblPr>
        <w:tblW w:w="80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1960"/>
        <w:gridCol w:w="1502"/>
        <w:gridCol w:w="1420"/>
        <w:gridCol w:w="1680"/>
      </w:tblGrid>
      <w:tr w:rsidR="005F486C" w:rsidRPr="005F486C" w:rsidTr="005F486C">
        <w:trPr>
          <w:trHeight w:val="1530"/>
        </w:trPr>
        <w:tc>
          <w:tcPr>
            <w:tcW w:w="3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bookmarkEnd w:id="7"/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b/>
                <w:bCs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b/>
                <w:bCs/>
                <w:lang w:val="es-CO" w:eastAsia="es-CO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66CC33"/>
            <w:textDirection w:val="btLr"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b/>
                <w:bCs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b/>
                <w:bCs/>
                <w:lang w:val="es-CO" w:eastAsia="es-CO"/>
              </w:rPr>
              <w:t>DBA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66CC33"/>
            <w:textDirection w:val="btLr"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b/>
                <w:bCs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b/>
                <w:bCs/>
                <w:lang w:val="es-CO" w:eastAsia="es-CO"/>
              </w:rPr>
              <w:t>Analista de aplicaciones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66CC33"/>
            <w:textDirection w:val="btLr"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b/>
                <w:bCs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b/>
                <w:bCs/>
                <w:lang w:val="es-CO" w:eastAsia="es-CO"/>
              </w:rPr>
              <w:t>Coordinador de Seguridad</w:t>
            </w:r>
          </w:p>
        </w:tc>
      </w:tr>
      <w:tr w:rsidR="005F486C" w:rsidRPr="005F486C" w:rsidTr="005F486C">
        <w:trPr>
          <w:trHeight w:val="885"/>
        </w:trPr>
        <w:tc>
          <w:tcPr>
            <w:tcW w:w="3560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Roboto Lt" w:eastAsia="Times New Roman" w:hAnsi="Roboto Lt" w:cs="Calibri"/>
                <w:color w:val="000000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>Administración BD (consultas, edición, eliminación)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R/A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C</w:t>
            </w:r>
          </w:p>
        </w:tc>
        <w:tc>
          <w:tcPr>
            <w:tcW w:w="16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I</w:t>
            </w:r>
          </w:p>
        </w:tc>
      </w:tr>
      <w:tr w:rsidR="005F486C" w:rsidRPr="005F486C" w:rsidTr="005F486C">
        <w:trPr>
          <w:trHeight w:val="300"/>
        </w:trPr>
        <w:tc>
          <w:tcPr>
            <w:tcW w:w="35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Roboto Lt" w:eastAsia="Times New Roman" w:hAnsi="Roboto Lt" w:cs="Calibri"/>
                <w:color w:val="000000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>Afinamiento de las bases de datos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R/A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I</w:t>
            </w:r>
          </w:p>
        </w:tc>
      </w:tr>
      <w:tr w:rsidR="005F486C" w:rsidRPr="005F486C" w:rsidTr="005F486C">
        <w:trPr>
          <w:trHeight w:val="300"/>
        </w:trPr>
        <w:tc>
          <w:tcPr>
            <w:tcW w:w="35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Roboto Lt" w:eastAsia="Times New Roman" w:hAnsi="Roboto Lt" w:cs="Calibri"/>
                <w:color w:val="000000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>Realización</w:t>
            </w:r>
            <w:r>
              <w:rPr>
                <w:rFonts w:ascii="Roboto Lt" w:eastAsia="Times New Roman" w:hAnsi="Roboto Lt" w:cs="Calibri"/>
                <w:color w:val="000000"/>
                <w:lang w:val="es-CO" w:eastAsia="es-CO"/>
              </w:rPr>
              <w:t xml:space="preserve"> de</w:t>
            </w:r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 xml:space="preserve"> </w:t>
            </w:r>
            <w:proofErr w:type="spellStart"/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>backup</w:t>
            </w:r>
            <w:r>
              <w:rPr>
                <w:rFonts w:ascii="Roboto Lt" w:eastAsia="Times New Roman" w:hAnsi="Roboto Lt" w:cs="Calibri"/>
                <w:color w:val="000000"/>
                <w:lang w:val="es-CO" w:eastAsia="es-CO"/>
              </w:rPr>
              <w:t>s</w:t>
            </w:r>
            <w:proofErr w:type="spellEnd"/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 xml:space="preserve"> bases de datos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A/I</w:t>
            </w:r>
          </w:p>
        </w:tc>
      </w:tr>
      <w:tr w:rsidR="005F486C" w:rsidRPr="005F486C" w:rsidTr="005F486C">
        <w:trPr>
          <w:trHeight w:val="300"/>
        </w:trPr>
        <w:tc>
          <w:tcPr>
            <w:tcW w:w="35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Roboto Lt" w:eastAsia="Times New Roman" w:hAnsi="Roboto Lt" w:cs="Calibri"/>
                <w:color w:val="000000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>Custodio cuentas de servicio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R/A</w:t>
            </w:r>
          </w:p>
        </w:tc>
      </w:tr>
      <w:tr w:rsidR="005F486C" w:rsidRPr="005F486C" w:rsidTr="005F486C">
        <w:trPr>
          <w:trHeight w:val="300"/>
        </w:trPr>
        <w:tc>
          <w:tcPr>
            <w:tcW w:w="35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Roboto Lt" w:eastAsia="Times New Roman" w:hAnsi="Roboto Lt" w:cs="Calibri"/>
                <w:color w:val="000000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>Monitoreo de las bases de datos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C</w:t>
            </w:r>
            <w:bookmarkStart w:id="8" w:name="_GoBack"/>
            <w:bookmarkEnd w:id="8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R/A</w:t>
            </w:r>
          </w:p>
        </w:tc>
      </w:tr>
      <w:tr w:rsidR="005F486C" w:rsidRPr="005F486C" w:rsidTr="005F486C">
        <w:trPr>
          <w:trHeight w:val="300"/>
        </w:trPr>
        <w:tc>
          <w:tcPr>
            <w:tcW w:w="35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Roboto Lt" w:eastAsia="Times New Roman" w:hAnsi="Roboto Lt" w:cs="Calibri"/>
                <w:color w:val="000000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 xml:space="preserve">Restauración de </w:t>
            </w:r>
            <w:proofErr w:type="spellStart"/>
            <w:r w:rsidRPr="005F486C">
              <w:rPr>
                <w:rFonts w:ascii="Roboto Lt" w:eastAsia="Times New Roman" w:hAnsi="Roboto Lt" w:cs="Calibri"/>
                <w:color w:val="000000"/>
                <w:lang w:val="es-CO" w:eastAsia="es-CO"/>
              </w:rPr>
              <w:t>backups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  <w:r w:rsidRPr="005F486C">
              <w:rPr>
                <w:rFonts w:ascii="Roboto Lt" w:eastAsia="Times New Roman" w:hAnsi="Roboto Lt" w:cs="Calibri"/>
                <w:lang w:val="es-CO" w:eastAsia="es-CO"/>
              </w:rPr>
              <w:t>A/I</w:t>
            </w:r>
          </w:p>
        </w:tc>
      </w:tr>
      <w:tr w:rsidR="005F486C" w:rsidRPr="005F486C" w:rsidTr="005F486C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6C" w:rsidRPr="005F486C" w:rsidRDefault="005F486C" w:rsidP="005F486C">
            <w:pPr>
              <w:jc w:val="center"/>
              <w:rPr>
                <w:rFonts w:ascii="Roboto Lt" w:eastAsia="Times New Roman" w:hAnsi="Roboto Lt" w:cs="Calibri"/>
                <w:lang w:val="es-CO"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6C" w:rsidRPr="005F486C" w:rsidRDefault="005F486C" w:rsidP="005F486C">
            <w:pP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6C" w:rsidRPr="005F486C" w:rsidRDefault="005F486C" w:rsidP="005F486C">
            <w:pP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6C" w:rsidRPr="005F486C" w:rsidRDefault="005F486C" w:rsidP="005F486C">
            <w:pP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6C" w:rsidRPr="005F486C" w:rsidRDefault="005F486C" w:rsidP="005F486C">
            <w:pP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</w:p>
        </w:tc>
      </w:tr>
      <w:tr w:rsidR="005F486C" w:rsidRPr="005F486C" w:rsidTr="005F486C">
        <w:trPr>
          <w:trHeight w:val="25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F4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R=Responsable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F4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A=Aprobador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F4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C=Consultado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86C" w:rsidRPr="005F486C" w:rsidRDefault="005F486C" w:rsidP="005F486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F4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I=Informado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6C" w:rsidRPr="005F486C" w:rsidRDefault="005F486C" w:rsidP="005F486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</w:tbl>
    <w:p w:rsidR="00F93D18" w:rsidRPr="00C35C07" w:rsidRDefault="00F93D18" w:rsidP="00A8485F">
      <w:pPr>
        <w:spacing w:before="100" w:beforeAutospacing="1" w:after="60" w:line="276" w:lineRule="auto"/>
        <w:ind w:left="720"/>
        <w:jc w:val="both"/>
        <w:rPr>
          <w:rFonts w:ascii="Roboto Lt" w:hAnsi="Roboto Lt"/>
          <w:sz w:val="24"/>
          <w:szCs w:val="24"/>
        </w:rPr>
      </w:pPr>
    </w:p>
    <w:sectPr w:rsidR="00F93D18" w:rsidRPr="00C35C07" w:rsidSect="00B04DC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355" w:rsidRDefault="00011355" w:rsidP="00B35621">
      <w:r>
        <w:separator/>
      </w:r>
    </w:p>
  </w:endnote>
  <w:endnote w:type="continuationSeparator" w:id="0">
    <w:p w:rsidR="00011355" w:rsidRDefault="00011355" w:rsidP="00B3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135" w:rsidRDefault="00CE2135" w:rsidP="00B35621"/>
  <w:p w:rsidR="00CE2135" w:rsidRDefault="00CE21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355" w:rsidRDefault="00011355" w:rsidP="00B35621">
      <w:r>
        <w:separator/>
      </w:r>
    </w:p>
  </w:footnote>
  <w:footnote w:type="continuationSeparator" w:id="0">
    <w:p w:rsidR="00011355" w:rsidRDefault="00011355" w:rsidP="00B35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5B6C6F2"/>
    <w:lvl w:ilvl="0">
      <w:start w:val="2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  <w:color w:val="076D27"/>
      </w:rPr>
    </w:lvl>
    <w:lvl w:ilvl="1">
      <w:start w:val="1"/>
      <w:numFmt w:val="decimal"/>
      <w:pStyle w:val="Ttulo3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33074A9"/>
    <w:multiLevelType w:val="hybridMultilevel"/>
    <w:tmpl w:val="43AA4C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F5222"/>
    <w:multiLevelType w:val="hybridMultilevel"/>
    <w:tmpl w:val="688A0F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22C1B"/>
    <w:multiLevelType w:val="hybridMultilevel"/>
    <w:tmpl w:val="81C29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069A5"/>
    <w:multiLevelType w:val="multilevel"/>
    <w:tmpl w:val="A8EA845A"/>
    <w:lvl w:ilvl="0">
      <w:start w:val="1"/>
      <w:numFmt w:val="decimal"/>
      <w:pStyle w:val="Titulo2Alex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75661120"/>
    <w:multiLevelType w:val="hybridMultilevel"/>
    <w:tmpl w:val="4F3C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B35D7"/>
    <w:multiLevelType w:val="hybridMultilevel"/>
    <w:tmpl w:val="63AE8520"/>
    <w:lvl w:ilvl="0" w:tplc="24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2E"/>
    <w:rsid w:val="00011355"/>
    <w:rsid w:val="00015983"/>
    <w:rsid w:val="00016C81"/>
    <w:rsid w:val="0002352A"/>
    <w:rsid w:val="000247C3"/>
    <w:rsid w:val="00041392"/>
    <w:rsid w:val="000476EE"/>
    <w:rsid w:val="000524E7"/>
    <w:rsid w:val="00057D25"/>
    <w:rsid w:val="00061935"/>
    <w:rsid w:val="0007219C"/>
    <w:rsid w:val="00074373"/>
    <w:rsid w:val="00074607"/>
    <w:rsid w:val="000942CF"/>
    <w:rsid w:val="000966E7"/>
    <w:rsid w:val="000A2107"/>
    <w:rsid w:val="00100F5E"/>
    <w:rsid w:val="0010776F"/>
    <w:rsid w:val="0011067D"/>
    <w:rsid w:val="00112A8E"/>
    <w:rsid w:val="001334CE"/>
    <w:rsid w:val="00136B97"/>
    <w:rsid w:val="00141112"/>
    <w:rsid w:val="001465F5"/>
    <w:rsid w:val="00162CB4"/>
    <w:rsid w:val="00175E2B"/>
    <w:rsid w:val="00191275"/>
    <w:rsid w:val="001915F5"/>
    <w:rsid w:val="001A3A47"/>
    <w:rsid w:val="001A7C26"/>
    <w:rsid w:val="001D43E5"/>
    <w:rsid w:val="001E226B"/>
    <w:rsid w:val="001E23F9"/>
    <w:rsid w:val="001F01A6"/>
    <w:rsid w:val="001F1898"/>
    <w:rsid w:val="00210935"/>
    <w:rsid w:val="002612A4"/>
    <w:rsid w:val="00261A24"/>
    <w:rsid w:val="00264A98"/>
    <w:rsid w:val="00293B11"/>
    <w:rsid w:val="002B60FC"/>
    <w:rsid w:val="00352349"/>
    <w:rsid w:val="0037064E"/>
    <w:rsid w:val="00376487"/>
    <w:rsid w:val="00380C96"/>
    <w:rsid w:val="00383BA3"/>
    <w:rsid w:val="003E2B3F"/>
    <w:rsid w:val="003E38DA"/>
    <w:rsid w:val="00431514"/>
    <w:rsid w:val="004503D1"/>
    <w:rsid w:val="00475C7F"/>
    <w:rsid w:val="00495247"/>
    <w:rsid w:val="004A1AE1"/>
    <w:rsid w:val="004D3A2D"/>
    <w:rsid w:val="004D53A7"/>
    <w:rsid w:val="004F0A39"/>
    <w:rsid w:val="005013F6"/>
    <w:rsid w:val="005163BD"/>
    <w:rsid w:val="0052527D"/>
    <w:rsid w:val="00531C9A"/>
    <w:rsid w:val="00536627"/>
    <w:rsid w:val="00543F6F"/>
    <w:rsid w:val="00551515"/>
    <w:rsid w:val="0057585E"/>
    <w:rsid w:val="00587DA7"/>
    <w:rsid w:val="005911E4"/>
    <w:rsid w:val="005A0132"/>
    <w:rsid w:val="005A4E6F"/>
    <w:rsid w:val="005A533D"/>
    <w:rsid w:val="005E022C"/>
    <w:rsid w:val="005E08F1"/>
    <w:rsid w:val="005F486C"/>
    <w:rsid w:val="00620EE3"/>
    <w:rsid w:val="00624269"/>
    <w:rsid w:val="00632635"/>
    <w:rsid w:val="00651C69"/>
    <w:rsid w:val="00670F0C"/>
    <w:rsid w:val="00687491"/>
    <w:rsid w:val="00692F44"/>
    <w:rsid w:val="006A2349"/>
    <w:rsid w:val="006A3207"/>
    <w:rsid w:val="006A614C"/>
    <w:rsid w:val="006B13CD"/>
    <w:rsid w:val="006E392E"/>
    <w:rsid w:val="006E48C1"/>
    <w:rsid w:val="006F1967"/>
    <w:rsid w:val="0071566E"/>
    <w:rsid w:val="00727EEA"/>
    <w:rsid w:val="0074799D"/>
    <w:rsid w:val="00775AA3"/>
    <w:rsid w:val="00784F53"/>
    <w:rsid w:val="007A5040"/>
    <w:rsid w:val="007B7DC1"/>
    <w:rsid w:val="007C07C4"/>
    <w:rsid w:val="007C19A1"/>
    <w:rsid w:val="007E1B10"/>
    <w:rsid w:val="007F3B22"/>
    <w:rsid w:val="00802A19"/>
    <w:rsid w:val="008060FA"/>
    <w:rsid w:val="00835F9C"/>
    <w:rsid w:val="00836E9F"/>
    <w:rsid w:val="00844B36"/>
    <w:rsid w:val="00847DB9"/>
    <w:rsid w:val="00865A24"/>
    <w:rsid w:val="00877491"/>
    <w:rsid w:val="008901A4"/>
    <w:rsid w:val="008A44E3"/>
    <w:rsid w:val="008C69AA"/>
    <w:rsid w:val="008D1AC3"/>
    <w:rsid w:val="00904F64"/>
    <w:rsid w:val="00916EB2"/>
    <w:rsid w:val="009206A8"/>
    <w:rsid w:val="00927E83"/>
    <w:rsid w:val="0093340F"/>
    <w:rsid w:val="00934BAA"/>
    <w:rsid w:val="009923EC"/>
    <w:rsid w:val="009C5E08"/>
    <w:rsid w:val="009D0EA1"/>
    <w:rsid w:val="009F31AF"/>
    <w:rsid w:val="00A24353"/>
    <w:rsid w:val="00A65DF8"/>
    <w:rsid w:val="00A73DF5"/>
    <w:rsid w:val="00A75B1D"/>
    <w:rsid w:val="00A8485F"/>
    <w:rsid w:val="00A90A2A"/>
    <w:rsid w:val="00B04DC7"/>
    <w:rsid w:val="00B10BFF"/>
    <w:rsid w:val="00B325E8"/>
    <w:rsid w:val="00B33759"/>
    <w:rsid w:val="00B35621"/>
    <w:rsid w:val="00B44C03"/>
    <w:rsid w:val="00B50352"/>
    <w:rsid w:val="00B54A87"/>
    <w:rsid w:val="00B722AD"/>
    <w:rsid w:val="00B82D6F"/>
    <w:rsid w:val="00B94CD5"/>
    <w:rsid w:val="00BA0A39"/>
    <w:rsid w:val="00BC4540"/>
    <w:rsid w:val="00BC4C3B"/>
    <w:rsid w:val="00BC4FFE"/>
    <w:rsid w:val="00BE1D89"/>
    <w:rsid w:val="00BE5E2D"/>
    <w:rsid w:val="00BE72B5"/>
    <w:rsid w:val="00BF1BE6"/>
    <w:rsid w:val="00C037E8"/>
    <w:rsid w:val="00C10FE1"/>
    <w:rsid w:val="00C35C07"/>
    <w:rsid w:val="00C41BEF"/>
    <w:rsid w:val="00C53223"/>
    <w:rsid w:val="00C72762"/>
    <w:rsid w:val="00C85326"/>
    <w:rsid w:val="00CD33F9"/>
    <w:rsid w:val="00CD7B19"/>
    <w:rsid w:val="00CE2135"/>
    <w:rsid w:val="00CF6761"/>
    <w:rsid w:val="00D27A04"/>
    <w:rsid w:val="00D4250B"/>
    <w:rsid w:val="00D53194"/>
    <w:rsid w:val="00D917B5"/>
    <w:rsid w:val="00D9469D"/>
    <w:rsid w:val="00D9713D"/>
    <w:rsid w:val="00DA31A1"/>
    <w:rsid w:val="00DC68E0"/>
    <w:rsid w:val="00DD0E95"/>
    <w:rsid w:val="00DE4C55"/>
    <w:rsid w:val="00E10D20"/>
    <w:rsid w:val="00E35F73"/>
    <w:rsid w:val="00E421A8"/>
    <w:rsid w:val="00E42913"/>
    <w:rsid w:val="00E538F2"/>
    <w:rsid w:val="00E56D06"/>
    <w:rsid w:val="00E95FB2"/>
    <w:rsid w:val="00EA4AE2"/>
    <w:rsid w:val="00EA5685"/>
    <w:rsid w:val="00F03E0E"/>
    <w:rsid w:val="00F05208"/>
    <w:rsid w:val="00F217EA"/>
    <w:rsid w:val="00F23A5F"/>
    <w:rsid w:val="00F37DA0"/>
    <w:rsid w:val="00F719B7"/>
    <w:rsid w:val="00F7630E"/>
    <w:rsid w:val="00F805D7"/>
    <w:rsid w:val="00F93D18"/>
    <w:rsid w:val="00F945A0"/>
    <w:rsid w:val="00FB3619"/>
    <w:rsid w:val="00F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462A9D-9CDF-4F9F-A75C-46426BA2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rPr>
      <w:sz w:val="22"/>
      <w:szCs w:val="22"/>
      <w:lang w:val="es-ES" w:eastAsia="es-ES"/>
    </w:rPr>
  </w:style>
  <w:style w:type="paragraph" w:styleId="Ttulo1">
    <w:name w:val="heading 1"/>
    <w:aliases w:val="Titre 1 VGX,Heading 1 Char1 Char,RS,Capitolo,H1,Titre 11,t1.T1.Titre 1,t1,t1.T1,H,GSA1,Titre 1:,T1,Chapitre 1,Level 1,h1,1st level,Header 1,título 1,Chapter title,T11,título 11,título 12,título 13,título 111,título 14,título 112,título 15,l1,1"/>
    <w:basedOn w:val="Normal"/>
    <w:next w:val="Normal"/>
    <w:link w:val="Ttulo1Car"/>
    <w:qFormat/>
    <w:rsid w:val="0093340F"/>
    <w:pPr>
      <w:keepNext/>
      <w:numPr>
        <w:numId w:val="1"/>
      </w:numPr>
      <w:spacing w:before="240" w:beforeAutospacing="1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s-ES_tradnl" w:eastAsia="en-US"/>
    </w:rPr>
  </w:style>
  <w:style w:type="paragraph" w:styleId="Ttulo2">
    <w:name w:val="heading 2"/>
    <w:aliases w:val="Título 2 Car Car,Titre 2 VGX,título 2,heading 2,Heading 2 Hidden,heading 21,Heading 2 Hidden1,Heading 2.Heading 2 Hidden.heading 21.Heading 2 Heading 2,Nivel X.1,.RS,Titulo 2,H2-Heading 2,2,Header 2,l2,Header2,h2,22,heading2,list2,H2,título 21"/>
    <w:basedOn w:val="Normal"/>
    <w:next w:val="Normal"/>
    <w:link w:val="Ttulo2Car"/>
    <w:qFormat/>
    <w:rsid w:val="008060FA"/>
    <w:pPr>
      <w:keepNext/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s-ES_tradnl" w:eastAsia="en-US"/>
    </w:rPr>
  </w:style>
  <w:style w:type="paragraph" w:styleId="Ttulo3">
    <w:name w:val="heading 3"/>
    <w:aliases w:val="Titre 3 VGX,título 3,H3,h3,Heading 3 Char,H3 Char,H3 Char Char Char Char,Heading 3 Char2 Char,Heading 3 Char Char1 Char,Heading 3 Char2 Char Char Char,Heading 3 Char Char1 Char Char Char,H3 Char Char1 Char Char Char,..RS,Heading App,Subhd App,3"/>
    <w:basedOn w:val="Normal"/>
    <w:next w:val="Normal"/>
    <w:link w:val="Ttulo3Car"/>
    <w:autoRedefine/>
    <w:qFormat/>
    <w:rsid w:val="005F486C"/>
    <w:pPr>
      <w:keepNext/>
      <w:numPr>
        <w:ilvl w:val="1"/>
        <w:numId w:val="1"/>
      </w:numPr>
      <w:pBdr>
        <w:bottom w:val="single" w:sz="4" w:space="1" w:color="233356"/>
        <w:right w:val="single" w:sz="4" w:space="0" w:color="233356"/>
      </w:pBdr>
      <w:tabs>
        <w:tab w:val="left" w:pos="851"/>
      </w:tabs>
      <w:spacing w:before="240" w:beforeAutospacing="1" w:after="120" w:line="276" w:lineRule="auto"/>
      <w:jc w:val="both"/>
      <w:outlineLvl w:val="2"/>
    </w:pPr>
    <w:rPr>
      <w:rFonts w:ascii="Trebuchet MS" w:eastAsia="Times New Roman" w:hAnsi="Trebuchet MS"/>
      <w:b/>
      <w:color w:val="000000" w:themeColor="text1"/>
      <w:sz w:val="20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"/>
    <w:qFormat/>
    <w:rsid w:val="00865A2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03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03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03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92E"/>
    <w:pPr>
      <w:ind w:left="720"/>
    </w:pPr>
  </w:style>
  <w:style w:type="paragraph" w:styleId="Encabezado">
    <w:name w:val="header"/>
    <w:aliases w:val="Stds,encabezado,ho,header odd,Header-Respondent/Phone#,h,index"/>
    <w:basedOn w:val="Normal"/>
    <w:link w:val="EncabezadoCar"/>
    <w:uiPriority w:val="99"/>
    <w:unhideWhenUsed/>
    <w:rsid w:val="00B356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Stds Car,encabezado Car,ho Car,header odd Car,Header-Respondent/Phone# Car,h Car,index Car"/>
    <w:link w:val="Encabezado"/>
    <w:uiPriority w:val="99"/>
    <w:rsid w:val="00B35621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356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35621"/>
    <w:rPr>
      <w:sz w:val="22"/>
      <w:szCs w:val="22"/>
    </w:rPr>
  </w:style>
  <w:style w:type="character" w:styleId="Nmerodepgina">
    <w:name w:val="page number"/>
    <w:basedOn w:val="Fuentedeprrafopredeter"/>
    <w:rsid w:val="00B35621"/>
  </w:style>
  <w:style w:type="paragraph" w:styleId="Textodeglobo">
    <w:name w:val="Balloon Text"/>
    <w:basedOn w:val="Normal"/>
    <w:link w:val="TextodegloboCar"/>
    <w:uiPriority w:val="99"/>
    <w:semiHidden/>
    <w:unhideWhenUsed/>
    <w:rsid w:val="00802A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02A1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Titre 1 VGX Car,Heading 1 Char1 Char Car,RS Car,Capitolo Car,H1 Car,Titre 11 Car,t1.T1.Titre 1 Car,t1 Car,t1.T1 Car,H Car,GSA1 Car,Titre 1: Car,T1 Car,Chapitre 1 Car,Level 1 Car,h1 Car,1st level Car,Header 1 Car,título 1 Car,T11 Car,l1 Car"/>
    <w:link w:val="Ttulo1"/>
    <w:rsid w:val="0093340F"/>
    <w:rPr>
      <w:rFonts w:ascii="Cambria" w:eastAsia="Times New Roman" w:hAnsi="Cambria"/>
      <w:b/>
      <w:bCs/>
      <w:kern w:val="32"/>
      <w:sz w:val="32"/>
      <w:szCs w:val="32"/>
      <w:lang w:val="es-ES_tradnl" w:eastAsia="en-US"/>
    </w:rPr>
  </w:style>
  <w:style w:type="character" w:customStyle="1" w:styleId="Ttulo3Car">
    <w:name w:val="Título 3 Car"/>
    <w:aliases w:val="Titre 3 VGX Car,título 3 Car,H3 Car,h3 Car,Heading 3 Char Car,H3 Char Car,H3 Char Char Char Char Car,Heading 3 Char2 Char Car,Heading 3 Char Char1 Char Car,Heading 3 Char2 Char Char Char Car,Heading 3 Char Char1 Char Char Char Car,..RS Car"/>
    <w:link w:val="Ttulo3"/>
    <w:rsid w:val="005F486C"/>
    <w:rPr>
      <w:rFonts w:ascii="Trebuchet MS" w:eastAsia="Times New Roman" w:hAnsi="Trebuchet MS"/>
      <w:b/>
      <w:color w:val="000000" w:themeColor="text1"/>
      <w:lang w:val="es-ES_tradnl" w:eastAsia="es-ES"/>
    </w:rPr>
  </w:style>
  <w:style w:type="paragraph" w:customStyle="1" w:styleId="Titulo2Alex">
    <w:name w:val="Titulo 2 Alex"/>
    <w:basedOn w:val="Normal"/>
    <w:rsid w:val="0093340F"/>
    <w:pPr>
      <w:numPr>
        <w:numId w:val="2"/>
      </w:numPr>
      <w:spacing w:before="100" w:beforeAutospacing="1" w:after="60" w:line="36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Ttulo5Car">
    <w:name w:val="Título 5 Car"/>
    <w:link w:val="Ttulo5"/>
    <w:uiPriority w:val="9"/>
    <w:semiHidden/>
    <w:rsid w:val="00865A2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ituloSangrado">
    <w:name w:val="Titulo Sangrado"/>
    <w:basedOn w:val="Normal"/>
    <w:rsid w:val="00865A24"/>
    <w:pPr>
      <w:pBdr>
        <w:bottom w:val="single" w:sz="4" w:space="1" w:color="auto"/>
      </w:pBdr>
      <w:spacing w:line="360" w:lineRule="auto"/>
      <w:ind w:left="-567"/>
    </w:pPr>
    <w:rPr>
      <w:rFonts w:ascii="Tahoma" w:eastAsia="Times New Roman" w:hAnsi="Tahoma"/>
      <w:b/>
      <w:sz w:val="24"/>
      <w:szCs w:val="20"/>
      <w:lang w:val="es-ES_tradnl"/>
    </w:rPr>
  </w:style>
  <w:style w:type="character" w:customStyle="1" w:styleId="Ttulo2Car">
    <w:name w:val="Título 2 Car"/>
    <w:aliases w:val="Título 2 Car Car Car,Titre 2 VGX Car,título 2 Car,heading 2 Car,Heading 2 Hidden Car,heading 21 Car,Heading 2 Hidden1 Car,Heading 2.Heading 2 Hidden.heading 21.Heading 2 Heading 2 Car,Nivel X.1 Car,.RS Car,Titulo 2 Car,H2-Heading 2 Car"/>
    <w:link w:val="Ttulo2"/>
    <w:rsid w:val="008060FA"/>
    <w:rPr>
      <w:rFonts w:ascii="Cambria" w:eastAsia="Times New Roman" w:hAnsi="Cambria"/>
      <w:b/>
      <w:bCs/>
      <w:i/>
      <w:iCs/>
      <w:sz w:val="28"/>
      <w:szCs w:val="28"/>
      <w:lang w:val="es-ES_tradnl" w:eastAsia="en-US"/>
    </w:rPr>
  </w:style>
  <w:style w:type="character" w:customStyle="1" w:styleId="Ttulo6Car">
    <w:name w:val="Título 6 Car"/>
    <w:link w:val="Ttulo6"/>
    <w:uiPriority w:val="9"/>
    <w:semiHidden/>
    <w:rsid w:val="00B44C0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B44C03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B44C03"/>
    <w:rPr>
      <w:rFonts w:ascii="Calibri" w:eastAsia="Times New Roman" w:hAnsi="Calibri" w:cs="Times New Roman"/>
      <w:i/>
      <w:iCs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99"/>
    <w:rsid w:val="00B325E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3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263C3-236D-4EBD-8431-27CEF5A9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Mnemo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</dc:creator>
  <cp:keywords/>
  <dc:description/>
  <cp:lastModifiedBy>Andres Felipe Rodriguez</cp:lastModifiedBy>
  <cp:revision>2</cp:revision>
  <cp:lastPrinted>2009-10-16T21:42:00Z</cp:lastPrinted>
  <dcterms:created xsi:type="dcterms:W3CDTF">2019-05-05T10:36:00Z</dcterms:created>
  <dcterms:modified xsi:type="dcterms:W3CDTF">2019-05-05T10:36:00Z</dcterms:modified>
</cp:coreProperties>
</file>