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CDD0" w14:textId="1DEAEE00" w:rsidR="00144B9A" w:rsidRPr="00144B9A" w:rsidRDefault="001C03EB" w:rsidP="00144B9A">
      <w:pPr>
        <w:jc w:val="center"/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89752E" wp14:editId="58B9341D">
            <wp:simplePos x="0" y="0"/>
            <wp:positionH relativeFrom="margin">
              <wp:align>center</wp:align>
            </wp:positionH>
            <wp:positionV relativeFrom="paragraph">
              <wp:posOffset>603885</wp:posOffset>
            </wp:positionV>
            <wp:extent cx="5241925" cy="2732405"/>
            <wp:effectExtent l="0" t="0" r="0" b="0"/>
            <wp:wrapTopAndBottom/>
            <wp:docPr id="3924159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4D41"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  <w:t xml:space="preserve">Flexi </w:t>
      </w:r>
      <w:proofErr w:type="spellStart"/>
      <w:r w:rsidR="002A4D41"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  <w:t>Feeder</w:t>
      </w:r>
      <w:proofErr w:type="spellEnd"/>
    </w:p>
    <w:p w14:paraId="66559507" w14:textId="7C0D1BA8" w:rsidR="004402E8" w:rsidRPr="004402E8" w:rsidRDefault="004402E8" w:rsidP="004402E8"/>
    <w:p w14:paraId="0DC50BCD" w14:textId="77777777" w:rsidR="002A4D41" w:rsidRDefault="002A4D41" w:rsidP="00F377F8">
      <w:pPr>
        <w:rPr>
          <w:b/>
          <w:bCs/>
        </w:rPr>
      </w:pPr>
    </w:p>
    <w:p w14:paraId="6954A1F5" w14:textId="77777777" w:rsidR="002A4D41" w:rsidRDefault="002A4D41" w:rsidP="00F377F8">
      <w:pPr>
        <w:rPr>
          <w:b/>
          <w:bCs/>
        </w:rPr>
      </w:pPr>
    </w:p>
    <w:p w14:paraId="60AA6629" w14:textId="592C6FB7" w:rsidR="00C36C08" w:rsidRDefault="001C03EB" w:rsidP="00F377F8">
      <w:proofErr w:type="spellStart"/>
      <w:r w:rsidRPr="001C03EB">
        <w:rPr>
          <w:b/>
          <w:bCs/>
        </w:rPr>
        <w:t>Předzásobníky</w:t>
      </w:r>
      <w:proofErr w:type="spellEnd"/>
      <w:r w:rsidRPr="001C03EB">
        <w:t xml:space="preserve"> dopravovaných dílů jsou určeny k průběžnému doplňování nádoby kruhového zásobníku, čímž se podstatně zvyšuje jejich </w:t>
      </w:r>
      <w:proofErr w:type="gramStart"/>
      <w:r w:rsidRPr="001C03EB">
        <w:t>objem</w:t>
      </w:r>
      <w:proofErr w:type="gramEnd"/>
      <w:r w:rsidRPr="001C03EB">
        <w:t xml:space="preserve"> a tak prodlužuje doba nutná pro zásah obsluhy při doplňování dílů.</w:t>
      </w:r>
      <w:r w:rsidRPr="001C03EB">
        <w:br/>
      </w:r>
      <w:r w:rsidRPr="001C03EB">
        <w:br/>
      </w:r>
      <w:proofErr w:type="spellStart"/>
      <w:r w:rsidRPr="001C03EB">
        <w:rPr>
          <w:b/>
          <w:bCs/>
        </w:rPr>
        <w:t>Předzásobníky</w:t>
      </w:r>
      <w:proofErr w:type="spellEnd"/>
      <w:r w:rsidRPr="001C03EB">
        <w:t xml:space="preserve"> sestávají z vibračního elektromagnetického podavače a násypky. Doplňování nádoby kruhového zásobníku je řízeno pomocí údajů senzoru zaplnění nádoby kruhového zásobníku regulátorem řídícím provoz elektromagnetického podavače.</w:t>
      </w:r>
      <w:r w:rsidRPr="001C03EB">
        <w:br/>
      </w:r>
      <w:r w:rsidRPr="001C03EB">
        <w:br/>
        <w:t>Velikost násypky a její provedení, rovněž tak i podavače, je řešeno individuálně dle tvaru, materiálu a množství dopravovaných dílů.</w:t>
      </w:r>
    </w:p>
    <w:p w14:paraId="12F79626" w14:textId="77777777" w:rsidR="00C36C08" w:rsidRDefault="00C36C08" w:rsidP="00F377F8"/>
    <w:p w14:paraId="453D2370" w14:textId="77777777" w:rsidR="00C36C08" w:rsidRDefault="00C36C08" w:rsidP="00F377F8"/>
    <w:p w14:paraId="31E9EC23" w14:textId="77777777" w:rsidR="001C03EB" w:rsidRDefault="001C03EB" w:rsidP="00F377F8"/>
    <w:p w14:paraId="4F043ED8" w14:textId="77777777" w:rsidR="001C03EB" w:rsidRDefault="001C03EB" w:rsidP="00F377F8"/>
    <w:p w14:paraId="20779CC9" w14:textId="77777777" w:rsidR="001C03EB" w:rsidRDefault="001C03EB" w:rsidP="00F377F8"/>
    <w:p w14:paraId="78F63422" w14:textId="77777777" w:rsidR="00C36C08" w:rsidRDefault="00C36C08" w:rsidP="00F377F8"/>
    <w:p w14:paraId="7B01E85B" w14:textId="67F46815" w:rsidR="001C03EB" w:rsidRPr="001C03EB" w:rsidRDefault="001C03EB" w:rsidP="001C03EB">
      <w:pPr>
        <w:pStyle w:val="Nadpis2"/>
      </w:pPr>
      <w:r w:rsidRPr="001C03EB">
        <w:lastRenderedPageBreak/>
        <w:t xml:space="preserve">Pohony </w:t>
      </w:r>
      <w:proofErr w:type="spellStart"/>
      <w:r>
        <w:t>předzásobníku</w:t>
      </w:r>
      <w:proofErr w:type="spellEnd"/>
    </w:p>
    <w:p w14:paraId="1BE2C5E5" w14:textId="3FC0AEE8" w:rsidR="00144B9A" w:rsidRDefault="001C03EB" w:rsidP="001C03EB">
      <w:pPr>
        <w:ind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FF2937" wp14:editId="26BBFEDF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5454015" cy="4236085"/>
            <wp:effectExtent l="0" t="0" r="0" b="0"/>
            <wp:wrapTopAndBottom/>
            <wp:docPr id="448582543" name="Obrázek 2" descr="Lineární dopravní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eární dopravník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3EB">
        <w:t>Rozměrový náčrtek a tabulka rozměrů</w:t>
      </w:r>
      <w:r>
        <w:t>.</w:t>
      </w:r>
    </w:p>
    <w:tbl>
      <w:tblPr>
        <w:tblpPr w:leftFromText="141" w:rightFromText="141" w:vertAnchor="page" w:horzAnchor="margin" w:tblpXSpec="center" w:tblpY="10048"/>
        <w:tblW w:w="11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C03EB" w:rsidRPr="001C03EB" w14:paraId="5C49DE96" w14:textId="77777777" w:rsidTr="001C03EB">
        <w:trPr>
          <w:trHeight w:val="46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D5DA12E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Pohon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BFD5B3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01A24B5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A311F13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5981E6E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78430C4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554FAAE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ØF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C5CB96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C42BCC7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750F60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27FB85A5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7742E4A1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</w:t>
            </w:r>
          </w:p>
        </w:tc>
      </w:tr>
      <w:tr w:rsidR="001C03EB" w:rsidRPr="001C03EB" w14:paraId="7D348A3E" w14:textId="77777777" w:rsidTr="001C03E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8ED0220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LVD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5777531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7BBDF3E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D701C5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70FC5F77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CE74FF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70F39AC2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C84F11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23231AC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4C779C6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39751D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1F2C2FD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</w:tr>
      <w:tr w:rsidR="001C03EB" w:rsidRPr="001C03EB" w14:paraId="70682F07" w14:textId="77777777" w:rsidTr="001C03E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7ABC" w14:textId="47853FF9" w:rsidR="001C03EB" w:rsidRPr="001C03EB" w:rsidRDefault="001C03EB" w:rsidP="001C03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C03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20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7535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5635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214EE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DAF6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C371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A91B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669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C3B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0081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1C6B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D8209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30</w:t>
            </w:r>
          </w:p>
        </w:tc>
      </w:tr>
      <w:tr w:rsidR="001C03EB" w:rsidRPr="001C03EB" w14:paraId="2D624FA5" w14:textId="77777777" w:rsidTr="001C03E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11361" w14:textId="7484273D" w:rsidR="001C03EB" w:rsidRPr="001C03EB" w:rsidRDefault="001C03EB" w:rsidP="001C03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C03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30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1698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FC9E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34A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E33B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0BE0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681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2C46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706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7D6E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C684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BBA2D4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40</w:t>
            </w:r>
          </w:p>
        </w:tc>
      </w:tr>
      <w:tr w:rsidR="001C03EB" w:rsidRPr="001C03EB" w14:paraId="3BD6EF3C" w14:textId="77777777" w:rsidTr="001C03EB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96425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C03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7C9FF6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211605A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AA618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6CED48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BD7D08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68928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3CB29A0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408C95F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223115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C1B7DC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76CD4" w14:textId="77777777" w:rsidR="001C03EB" w:rsidRPr="001C03EB" w:rsidRDefault="001C03EB" w:rsidP="001C03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C03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</w:tr>
    </w:tbl>
    <w:p w14:paraId="18D47B53" w14:textId="42011CF5" w:rsidR="001C03EB" w:rsidRPr="004402E8" w:rsidRDefault="001C03EB" w:rsidP="001C03EB">
      <w:pPr>
        <w:ind w:firstLine="708"/>
      </w:pPr>
    </w:p>
    <w:p w14:paraId="0A136301" w14:textId="28D559CD" w:rsidR="004402E8" w:rsidRPr="004402E8" w:rsidRDefault="004402E8" w:rsidP="005D3D91"/>
    <w:p w14:paraId="5F7066F3" w14:textId="6252B9D0" w:rsidR="001C03EB" w:rsidRDefault="001C03EB" w:rsidP="004402E8">
      <w:r>
        <w:t>LVD 201: 1,5 L</w:t>
      </w:r>
    </w:p>
    <w:p w14:paraId="52265325" w14:textId="07AE42AD" w:rsidR="001C03EB" w:rsidRDefault="001C03EB" w:rsidP="004402E8">
      <w:r>
        <w:t>LVD 302: 5 L</w:t>
      </w:r>
    </w:p>
    <w:p w14:paraId="208432CB" w14:textId="7A8F578E" w:rsidR="001C03EB" w:rsidRDefault="001C03EB" w:rsidP="004402E8">
      <w:r>
        <w:t xml:space="preserve">LVD 500: </w:t>
      </w:r>
      <w:proofErr w:type="gramStart"/>
      <w:r>
        <w:t>10-25L</w:t>
      </w:r>
      <w:proofErr w:type="gramEnd"/>
    </w:p>
    <w:p w14:paraId="0261A10C" w14:textId="46855551" w:rsidR="004402E8" w:rsidRDefault="004402E8" w:rsidP="004402E8">
      <w:r w:rsidRPr="004402E8">
        <w:t>Pozn.: Pohon</w:t>
      </w:r>
      <w:r w:rsidR="001C03EB">
        <w:t xml:space="preserve"> </w:t>
      </w:r>
      <w:r w:rsidRPr="004402E8">
        <w:t>vibrační</w:t>
      </w:r>
      <w:r w:rsidR="001C03EB">
        <w:t>ho</w:t>
      </w:r>
      <w:r w:rsidRPr="004402E8">
        <w:t xml:space="preserve"> </w:t>
      </w:r>
      <w:proofErr w:type="spellStart"/>
      <w:r w:rsidR="001C03EB" w:rsidRPr="001C03EB">
        <w:t>Předzásobník</w:t>
      </w:r>
      <w:r w:rsidR="001C03EB">
        <w:t>u</w:t>
      </w:r>
      <w:proofErr w:type="spellEnd"/>
      <w:r w:rsidR="001C03EB" w:rsidRPr="001C03EB">
        <w:t xml:space="preserve"> </w:t>
      </w:r>
      <w:r w:rsidRPr="004402E8">
        <w:t xml:space="preserve">se standardně dodávají pro napětí </w:t>
      </w:r>
      <w:proofErr w:type="gramStart"/>
      <w:r w:rsidRPr="004402E8">
        <w:t>230V</w:t>
      </w:r>
      <w:proofErr w:type="gramEnd"/>
      <w:r w:rsidRPr="004402E8">
        <w:t>/</w:t>
      </w:r>
      <w:proofErr w:type="gramStart"/>
      <w:r w:rsidRPr="004402E8">
        <w:t>50Hz</w:t>
      </w:r>
      <w:proofErr w:type="gramEnd"/>
      <w:r w:rsidRPr="004402E8">
        <w:t>, stupeň krytí IP23. Proud I (A) je udán pro toto napětí.</w:t>
      </w:r>
    </w:p>
    <w:p w14:paraId="44E86D92" w14:textId="4BE1E82F" w:rsidR="002961AA" w:rsidRDefault="002961AA" w:rsidP="004402E8"/>
    <w:p w14:paraId="77DEAA61" w14:textId="7F38C254" w:rsidR="004402E8" w:rsidRPr="004402E8" w:rsidRDefault="004402E8" w:rsidP="004402E8"/>
    <w:sectPr w:rsidR="004402E8" w:rsidRPr="004402E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AFD6B" w14:textId="77777777" w:rsidR="00002D96" w:rsidRDefault="00002D96" w:rsidP="004402E8">
      <w:pPr>
        <w:spacing w:after="0" w:line="240" w:lineRule="auto"/>
      </w:pPr>
      <w:r>
        <w:separator/>
      </w:r>
    </w:p>
  </w:endnote>
  <w:endnote w:type="continuationSeparator" w:id="0">
    <w:p w14:paraId="157D81D7" w14:textId="77777777" w:rsidR="00002D96" w:rsidRDefault="00002D96" w:rsidP="0044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CC4D" w14:textId="239EF47D" w:rsidR="004402E8" w:rsidRDefault="004402E8">
    <w:pPr>
      <w:pStyle w:val="Zpat"/>
    </w:pPr>
    <w:r>
      <w:tab/>
    </w:r>
    <w:hyperlink r:id="rId1" w:history="1">
      <w:r w:rsidRPr="00810746">
        <w:rPr>
          <w:rStyle w:val="Hypertextovodkaz"/>
        </w:rPr>
        <w:t>www.liborkriz.eu</w:t>
      </w:r>
    </w:hyperlink>
  </w:p>
  <w:p w14:paraId="07897F3D" w14:textId="77777777" w:rsidR="004402E8" w:rsidRDefault="004402E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EB90" w14:textId="77777777" w:rsidR="00002D96" w:rsidRDefault="00002D96" w:rsidP="004402E8">
      <w:pPr>
        <w:spacing w:after="0" w:line="240" w:lineRule="auto"/>
      </w:pPr>
      <w:r>
        <w:separator/>
      </w:r>
    </w:p>
  </w:footnote>
  <w:footnote w:type="continuationSeparator" w:id="0">
    <w:p w14:paraId="028CDC52" w14:textId="77777777" w:rsidR="00002D96" w:rsidRDefault="00002D96" w:rsidP="0044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9E75" w14:textId="55743451" w:rsidR="005D3D91" w:rsidRDefault="004402E8" w:rsidP="005D3D91">
    <w:pPr>
      <w:pStyle w:val="Zhlav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79FEA1" wp14:editId="33F52E51">
          <wp:simplePos x="0" y="0"/>
          <wp:positionH relativeFrom="margin">
            <wp:posOffset>2287728</wp:posOffset>
          </wp:positionH>
          <wp:positionV relativeFrom="paragraph">
            <wp:posOffset>-182880</wp:posOffset>
          </wp:positionV>
          <wp:extent cx="1352550" cy="426720"/>
          <wp:effectExtent l="0" t="0" r="0" b="0"/>
          <wp:wrapTopAndBottom/>
          <wp:docPr id="1869830456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A4D41">
      <w:t xml:space="preserve">Flexi </w:t>
    </w:r>
    <w:proofErr w:type="spellStart"/>
    <w:r w:rsidR="002A4D41">
      <w:t>Feeder</w:t>
    </w:r>
    <w:proofErr w:type="spellEnd"/>
  </w:p>
  <w:p w14:paraId="4F5CB554" w14:textId="3339D4B5" w:rsidR="004402E8" w:rsidRDefault="004402E8" w:rsidP="005D3D91">
    <w:pPr>
      <w:pStyle w:val="Zhlav"/>
      <w:ind w:firstLine="283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E7D"/>
    <w:multiLevelType w:val="hybridMultilevel"/>
    <w:tmpl w:val="1BB40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C2A70"/>
    <w:multiLevelType w:val="hybridMultilevel"/>
    <w:tmpl w:val="7DF6E67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26438E"/>
    <w:multiLevelType w:val="hybridMultilevel"/>
    <w:tmpl w:val="B998B0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1378E"/>
    <w:multiLevelType w:val="hybridMultilevel"/>
    <w:tmpl w:val="24DECD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52070"/>
    <w:multiLevelType w:val="hybridMultilevel"/>
    <w:tmpl w:val="2508FD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45BDB"/>
    <w:multiLevelType w:val="multilevel"/>
    <w:tmpl w:val="4AF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32A8A"/>
    <w:multiLevelType w:val="hybridMultilevel"/>
    <w:tmpl w:val="9BB27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07CF9"/>
    <w:multiLevelType w:val="multilevel"/>
    <w:tmpl w:val="43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A765A"/>
    <w:multiLevelType w:val="multilevel"/>
    <w:tmpl w:val="7B0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064425">
    <w:abstractNumId w:val="3"/>
  </w:num>
  <w:num w:numId="2" w16cid:durableId="1066368981">
    <w:abstractNumId w:val="6"/>
  </w:num>
  <w:num w:numId="3" w16cid:durableId="365563629">
    <w:abstractNumId w:val="4"/>
  </w:num>
  <w:num w:numId="4" w16cid:durableId="69426314">
    <w:abstractNumId w:val="7"/>
  </w:num>
  <w:num w:numId="5" w16cid:durableId="253904820">
    <w:abstractNumId w:val="5"/>
  </w:num>
  <w:num w:numId="6" w16cid:durableId="996034381">
    <w:abstractNumId w:val="1"/>
  </w:num>
  <w:num w:numId="7" w16cid:durableId="126582426">
    <w:abstractNumId w:val="2"/>
  </w:num>
  <w:num w:numId="8" w16cid:durableId="65878376">
    <w:abstractNumId w:val="0"/>
  </w:num>
  <w:num w:numId="9" w16cid:durableId="1284843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E8"/>
    <w:rsid w:val="00002D96"/>
    <w:rsid w:val="00144B9A"/>
    <w:rsid w:val="001838E6"/>
    <w:rsid w:val="001A2CC3"/>
    <w:rsid w:val="001C03EB"/>
    <w:rsid w:val="00284100"/>
    <w:rsid w:val="002961AA"/>
    <w:rsid w:val="002A4D41"/>
    <w:rsid w:val="003C4F74"/>
    <w:rsid w:val="004402E8"/>
    <w:rsid w:val="004418E8"/>
    <w:rsid w:val="004C5927"/>
    <w:rsid w:val="005D3D91"/>
    <w:rsid w:val="00680867"/>
    <w:rsid w:val="007B220C"/>
    <w:rsid w:val="007D09F6"/>
    <w:rsid w:val="0085727F"/>
    <w:rsid w:val="00885465"/>
    <w:rsid w:val="00AB18E6"/>
    <w:rsid w:val="00C36C08"/>
    <w:rsid w:val="00E63795"/>
    <w:rsid w:val="00F3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4F151"/>
  <w15:chartTrackingRefBased/>
  <w15:docId w15:val="{613E5082-3704-4466-AE4D-454EB8D4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4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402E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02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02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0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0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0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02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02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02E8"/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02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02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02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02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02E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402E8"/>
  </w:style>
  <w:style w:type="paragraph" w:styleId="Zpat">
    <w:name w:val="footer"/>
    <w:basedOn w:val="Normln"/>
    <w:link w:val="Zpat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402E8"/>
  </w:style>
  <w:style w:type="character" w:styleId="Hypertextovodkaz">
    <w:name w:val="Hyperlink"/>
    <w:basedOn w:val="Standardnpsmoodstavce"/>
    <w:uiPriority w:val="99"/>
    <w:unhideWhenUsed/>
    <w:rsid w:val="004402E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4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borkriz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151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Kříž</dc:creator>
  <cp:keywords/>
  <dc:description/>
  <cp:lastModifiedBy>Josef Kříž</cp:lastModifiedBy>
  <cp:revision>7</cp:revision>
  <cp:lastPrinted>2026-10-08T13:15:00Z</cp:lastPrinted>
  <dcterms:created xsi:type="dcterms:W3CDTF">2026-10-08T13:08:00Z</dcterms:created>
  <dcterms:modified xsi:type="dcterms:W3CDTF">2026-10-09T07:57:00Z</dcterms:modified>
</cp:coreProperties>
</file>