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E07E1" w:rsidRDefault="00000000">
      <w:pPr>
        <w:pStyle w:val="Heading1"/>
        <w:keepNext w:val="0"/>
        <w:keepLines w:val="0"/>
        <w:spacing w:before="0"/>
        <w:rPr>
          <w:b/>
          <w:bCs/>
          <w:sz w:val="46"/>
          <w:szCs w:val="46"/>
        </w:rPr>
      </w:pPr>
      <w:bookmarkStart w:id="0" w:name="_8r7x7ofr0jir" w:colFirst="0" w:colLast="0"/>
      <w:bookmarkEnd w:id="0"/>
      <w:r>
        <w:rPr>
          <w:b/>
          <w:bCs/>
          <w:sz w:val="46"/>
          <w:szCs w:val="46"/>
        </w:rPr>
        <w:t>ДОКУМЕНТАЦИЯ НА ПРОЕКТ "CAR DEALERSHIP SYSTEM"</w:t>
      </w:r>
    </w:p>
    <w:p w14:paraId="00000002" w14:textId="77777777" w:rsidR="00BE07E1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" w:name="_sbg50pi7bxir" w:colFirst="0" w:colLast="0"/>
      <w:bookmarkEnd w:id="1"/>
      <w:r>
        <w:rPr>
          <w:b/>
          <w:bCs/>
          <w:sz w:val="34"/>
          <w:szCs w:val="34"/>
        </w:rPr>
        <w:t>1. ВЪВЕДЕНИЕ</w:t>
      </w:r>
    </w:p>
    <w:p w14:paraId="00000003" w14:textId="77777777" w:rsidR="00BE07E1" w:rsidRDefault="00000000">
      <w:pPr>
        <w:spacing w:after="240"/>
      </w:pPr>
      <w:r>
        <w:t>Системата "Car Dealership System" представлява комплексно софтуерно решение от тип Enterprise за дигитална трансформация на търговията с автомобили. Платформата е проектирана да обслужва нуждите на крайни потребители, професионални автокъщи и администратори, предоставяйки централизирано място за управление на целия търговски процес.</w:t>
      </w:r>
    </w:p>
    <w:p w14:paraId="00000004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2" w:name="_l6h0e4bxh1c5" w:colFirst="0" w:colLast="0"/>
      <w:bookmarkEnd w:id="2"/>
      <w:r>
        <w:rPr>
          <w:b/>
          <w:bCs/>
          <w:color w:val="000000"/>
          <w:sz w:val="26"/>
          <w:szCs w:val="26"/>
        </w:rPr>
        <w:t>1.1. Мисия и цели</w:t>
      </w:r>
    </w:p>
    <w:p w14:paraId="00000005" w14:textId="77777777" w:rsidR="00BE07E1" w:rsidRDefault="00000000">
      <w:pPr>
        <w:numPr>
          <w:ilvl w:val="0"/>
          <w:numId w:val="6"/>
        </w:numPr>
      </w:pPr>
      <w:r>
        <w:rPr>
          <w:b/>
          <w:bCs/>
        </w:rPr>
        <w:t>Оптимизация на процесите:</w:t>
      </w:r>
      <w:r>
        <w:t xml:space="preserve"> Намаляване на времето за публикуване и намиране на автомобил.</w:t>
      </w:r>
    </w:p>
    <w:p w14:paraId="00000006" w14:textId="77777777" w:rsidR="00BE07E1" w:rsidRDefault="00000000">
      <w:pPr>
        <w:numPr>
          <w:ilvl w:val="0"/>
          <w:numId w:val="6"/>
        </w:numPr>
      </w:pPr>
      <w:r>
        <w:rPr>
          <w:b/>
          <w:bCs/>
        </w:rPr>
        <w:t>Доверие и сигурност:</w:t>
      </w:r>
      <w:r>
        <w:t xml:space="preserve"> Интегрирана система за депозити и проследимост на историята.</w:t>
      </w:r>
    </w:p>
    <w:p w14:paraId="00000007" w14:textId="77777777" w:rsidR="00BE07E1" w:rsidRDefault="00000000">
      <w:pPr>
        <w:numPr>
          <w:ilvl w:val="0"/>
          <w:numId w:val="6"/>
        </w:numPr>
        <w:spacing w:after="240"/>
      </w:pPr>
      <w:r>
        <w:rPr>
          <w:b/>
          <w:bCs/>
        </w:rPr>
        <w:t>Финансова гъвкавост:</w:t>
      </w:r>
      <w:r>
        <w:t xml:space="preserve"> Автоматизирани лизингови изчисления за улесняване на покупката.</w:t>
      </w:r>
    </w:p>
    <w:p w14:paraId="00000008" w14:textId="77777777" w:rsidR="00BE07E1" w:rsidRDefault="008418EB">
      <w:r>
        <w:rPr>
          <w:noProof/>
        </w:rPr>
        <w:pict w14:anchorId="0768F979">
          <v:rect id="_x0000_i1030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09" w14:textId="77777777" w:rsidR="00BE07E1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3" w:name="_hfdxf1wss8y" w:colFirst="0" w:colLast="0"/>
      <w:bookmarkEnd w:id="3"/>
      <w:r>
        <w:rPr>
          <w:b/>
          <w:bCs/>
          <w:sz w:val="34"/>
          <w:szCs w:val="34"/>
        </w:rPr>
        <w:t>2. ТЕХНОЛОГИЧЕН АНАЛИЗ (STACK OVERVIEW)</w:t>
      </w:r>
    </w:p>
    <w:p w14:paraId="0000000A" w14:textId="77777777" w:rsidR="00BE07E1" w:rsidRDefault="00000000">
      <w:pPr>
        <w:spacing w:after="240"/>
      </w:pPr>
      <w:r>
        <w:t xml:space="preserve">Проектът използва модерния </w:t>
      </w:r>
      <w:r>
        <w:rPr>
          <w:b/>
          <w:bCs/>
        </w:rPr>
        <w:t>MERN стек</w:t>
      </w:r>
      <w:r>
        <w:t>, който позволява висока скорост на разработка и отлична производителност.</w:t>
      </w:r>
    </w:p>
    <w:p w14:paraId="0000000B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4" w:name="_hmwpei60j6l9" w:colFirst="0" w:colLast="0"/>
      <w:bookmarkEnd w:id="4"/>
      <w:r>
        <w:rPr>
          <w:b/>
          <w:bCs/>
          <w:color w:val="000000"/>
          <w:sz w:val="26"/>
          <w:szCs w:val="26"/>
        </w:rPr>
        <w:t>2.1. Backend Архитектура</w:t>
      </w:r>
    </w:p>
    <w:p w14:paraId="0000000C" w14:textId="77777777" w:rsidR="00BE07E1" w:rsidRDefault="00000000">
      <w:pPr>
        <w:numPr>
          <w:ilvl w:val="0"/>
          <w:numId w:val="7"/>
        </w:numPr>
      </w:pPr>
      <w:r>
        <w:rPr>
          <w:b/>
          <w:bCs/>
        </w:rPr>
        <w:t>Node.js &amp; Express:</w:t>
      </w:r>
      <w:r>
        <w:t xml:space="preserve"> Използва се неблокиращ I/O модел, идеален за приложения в реално време (като чат).</w:t>
      </w:r>
    </w:p>
    <w:p w14:paraId="0000000D" w14:textId="77777777" w:rsidR="00BE07E1" w:rsidRDefault="00000000">
      <w:pPr>
        <w:numPr>
          <w:ilvl w:val="0"/>
          <w:numId w:val="7"/>
        </w:numPr>
      </w:pPr>
      <w:r>
        <w:rPr>
          <w:b/>
          <w:bCs/>
        </w:rPr>
        <w:t>TypeScript:</w:t>
      </w:r>
      <w:r>
        <w:t xml:space="preserve"> Осигурява стриктна типизация, която предотвратява над 40% от често срещаните програмни грешки в runtime.</w:t>
      </w:r>
    </w:p>
    <w:p w14:paraId="0000000E" w14:textId="77777777" w:rsidR="00BE07E1" w:rsidRDefault="00000000">
      <w:pPr>
        <w:numPr>
          <w:ilvl w:val="0"/>
          <w:numId w:val="7"/>
        </w:numPr>
      </w:pPr>
      <w:r>
        <w:rPr>
          <w:b/>
          <w:bCs/>
        </w:rPr>
        <w:t>MongoDB &amp; Mongoose:</w:t>
      </w:r>
      <w:r>
        <w:t xml:space="preserve"> Гъвкава NoSQL база данни, позволяваща лесно съхранение на сложни обекти (технически характеристики на коли).</w:t>
      </w:r>
    </w:p>
    <w:p w14:paraId="0000000F" w14:textId="77777777" w:rsidR="00BE07E1" w:rsidRDefault="00000000">
      <w:pPr>
        <w:numPr>
          <w:ilvl w:val="0"/>
          <w:numId w:val="7"/>
        </w:numPr>
        <w:spacing w:after="240"/>
      </w:pPr>
      <w:r>
        <w:rPr>
          <w:b/>
          <w:bCs/>
        </w:rPr>
        <w:t>Сигурност:</w:t>
      </w:r>
      <w:r>
        <w:t xml:space="preserve"> Използва се </w:t>
      </w:r>
      <w:r>
        <w:rPr>
          <w:b/>
          <w:bCs/>
        </w:rPr>
        <w:t>Bcrypt</w:t>
      </w:r>
      <w:r>
        <w:t xml:space="preserve"> за хеширане на пароли и </w:t>
      </w:r>
      <w:r>
        <w:rPr>
          <w:b/>
          <w:bCs/>
        </w:rPr>
        <w:t>JWT (JSON Web Tokens)</w:t>
      </w:r>
      <w:r>
        <w:t xml:space="preserve"> за защитена сесия.</w:t>
      </w:r>
    </w:p>
    <w:p w14:paraId="00000010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5" w:name="_gmrzjaugtxav" w:colFirst="0" w:colLast="0"/>
      <w:bookmarkEnd w:id="5"/>
      <w:r>
        <w:rPr>
          <w:b/>
          <w:bCs/>
          <w:color w:val="000000"/>
          <w:sz w:val="26"/>
          <w:szCs w:val="26"/>
        </w:rPr>
        <w:t>2.2. Frontend Архитектура</w:t>
      </w:r>
    </w:p>
    <w:p w14:paraId="00000011" w14:textId="77777777" w:rsidR="00BE07E1" w:rsidRDefault="00000000">
      <w:pPr>
        <w:numPr>
          <w:ilvl w:val="0"/>
          <w:numId w:val="3"/>
        </w:numPr>
      </w:pPr>
      <w:r>
        <w:rPr>
          <w:b/>
          <w:bCs/>
        </w:rPr>
        <w:t>React &amp; Vite:</w:t>
      </w:r>
      <w:r>
        <w:t xml:space="preserve"> Бързо зареждане на интерфейса и модулна структура на компонентите.</w:t>
      </w:r>
    </w:p>
    <w:p w14:paraId="00000012" w14:textId="77777777" w:rsidR="00BE07E1" w:rsidRDefault="00000000">
      <w:pPr>
        <w:numPr>
          <w:ilvl w:val="0"/>
          <w:numId w:val="3"/>
        </w:numPr>
      </w:pPr>
      <w:r>
        <w:rPr>
          <w:b/>
          <w:bCs/>
        </w:rPr>
        <w:t>Tailwind CSS:</w:t>
      </w:r>
      <w:r>
        <w:t xml:space="preserve"> Използва се Utility-first подход за постигане на адаптивен (responsive) дизайн, работещ еднакво добре на десктоп и мобилни устройства.</w:t>
      </w:r>
    </w:p>
    <w:p w14:paraId="096CA73B" w14:textId="639740F6" w:rsidR="00ED0536" w:rsidRPr="00ED0536" w:rsidRDefault="00000000" w:rsidP="00ED0536">
      <w:pPr>
        <w:numPr>
          <w:ilvl w:val="0"/>
          <w:numId w:val="3"/>
        </w:numPr>
        <w:spacing w:after="240"/>
      </w:pPr>
      <w:r>
        <w:rPr>
          <w:b/>
          <w:bCs/>
        </w:rPr>
        <w:t>Socket.io-client:</w:t>
      </w:r>
      <w:r>
        <w:t xml:space="preserve"> Поддържа двупосочна връзка за мигновени съобщения.</w:t>
      </w:r>
    </w:p>
    <w:p w14:paraId="19F879C3" w14:textId="77777777" w:rsidR="00ED0536" w:rsidRDefault="00ED0536" w:rsidP="00ED0536">
      <w:pPr>
        <w:spacing w:after="240"/>
        <w:rPr>
          <w:b/>
          <w:bCs/>
          <w:sz w:val="26"/>
          <w:szCs w:val="26"/>
          <w:lang w:val="bg-BG"/>
        </w:rPr>
      </w:pPr>
      <w:r>
        <w:rPr>
          <w:b/>
          <w:bCs/>
          <w:color w:val="000000"/>
          <w:sz w:val="26"/>
          <w:szCs w:val="26"/>
        </w:rPr>
        <w:t xml:space="preserve">2.2. </w:t>
      </w:r>
      <w:r w:rsidRPr="00ED0536">
        <w:rPr>
          <w:b/>
          <w:bCs/>
          <w:sz w:val="26"/>
          <w:szCs w:val="26"/>
        </w:rPr>
        <w:t>Microservices</w:t>
      </w:r>
      <w:r>
        <w:rPr>
          <w:b/>
          <w:bCs/>
          <w:sz w:val="26"/>
          <w:szCs w:val="26"/>
          <w:lang w:val="bg-BG"/>
        </w:rPr>
        <w:t xml:space="preserve"> </w:t>
      </w:r>
    </w:p>
    <w:p w14:paraId="216DF8D6" w14:textId="227BF14B" w:rsidR="00ED0536" w:rsidRPr="00ED0536" w:rsidRDefault="00ED0536" w:rsidP="00ED0536">
      <w:pPr>
        <w:pStyle w:val="ListParagraph"/>
        <w:numPr>
          <w:ilvl w:val="0"/>
          <w:numId w:val="13"/>
        </w:numPr>
        <w:spacing w:after="240"/>
        <w:rPr>
          <w:b/>
          <w:bCs/>
          <w:sz w:val="26"/>
          <w:szCs w:val="26"/>
          <w:lang w:val="bg-BG"/>
        </w:rPr>
      </w:pPr>
      <w:r>
        <w:t>Системата използва и допълнителен микросървис, реализиран извън основния стек, с цел по-добра модулност и разделяне на отговорностите.</w:t>
      </w:r>
      <w:r>
        <w:rPr>
          <w:lang w:val="bg-BG"/>
        </w:rPr>
        <w:t xml:space="preserve"> (</w:t>
      </w:r>
      <w:r>
        <w:t>Python + FastAPI</w:t>
      </w:r>
      <w:r>
        <w:rPr>
          <w:lang w:val="bg-BG"/>
        </w:rPr>
        <w:t>)</w:t>
      </w:r>
    </w:p>
    <w:p w14:paraId="0D3062E4" w14:textId="12EFDF52" w:rsidR="00ED0536" w:rsidRPr="00ED0536" w:rsidRDefault="00ED0536" w:rsidP="00ED0536">
      <w:pPr>
        <w:pStyle w:val="Heading3"/>
        <w:keepNext w:val="0"/>
        <w:keepLines w:val="0"/>
        <w:spacing w:before="0"/>
      </w:pPr>
    </w:p>
    <w:p w14:paraId="00000014" w14:textId="77777777" w:rsidR="00BE07E1" w:rsidRDefault="008418EB">
      <w:r>
        <w:rPr>
          <w:noProof/>
        </w:rPr>
        <w:pict w14:anchorId="40AC073E">
          <v:rect id="_x0000_i1029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15" w14:textId="77777777" w:rsidR="00BE07E1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6" w:name="_4n1myr58bd56" w:colFirst="0" w:colLast="0"/>
      <w:bookmarkEnd w:id="6"/>
      <w:r>
        <w:rPr>
          <w:b/>
          <w:bCs/>
          <w:sz w:val="34"/>
          <w:szCs w:val="34"/>
        </w:rPr>
        <w:t>3. ДЕТАЙЛНА ФУНКЦИОНАЛНА СПЕЦИФИКАЦИЯ</w:t>
      </w:r>
    </w:p>
    <w:p w14:paraId="00000016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7" w:name="_qbcp5eqaes63" w:colFirst="0" w:colLast="0"/>
      <w:bookmarkEnd w:id="7"/>
      <w:r>
        <w:rPr>
          <w:b/>
          <w:bCs/>
          <w:color w:val="000000"/>
          <w:sz w:val="26"/>
          <w:szCs w:val="26"/>
        </w:rPr>
        <w:t>3.1. Роли и нива на достъп</w:t>
      </w:r>
    </w:p>
    <w:p w14:paraId="00000017" w14:textId="77777777" w:rsidR="00BE07E1" w:rsidRDefault="00000000">
      <w:pPr>
        <w:numPr>
          <w:ilvl w:val="0"/>
          <w:numId w:val="5"/>
        </w:numPr>
      </w:pPr>
      <w:r>
        <w:rPr>
          <w:b/>
          <w:bCs/>
        </w:rPr>
        <w:t>Посетител (Guest):</w:t>
      </w:r>
      <w:r>
        <w:t xml:space="preserve"> Може да разглежда каталога и да използва филтрите.</w:t>
      </w:r>
    </w:p>
    <w:p w14:paraId="00000018" w14:textId="77777777" w:rsidR="00BE07E1" w:rsidRDefault="00000000">
      <w:pPr>
        <w:numPr>
          <w:ilvl w:val="0"/>
          <w:numId w:val="5"/>
        </w:numPr>
      </w:pPr>
      <w:r>
        <w:rPr>
          <w:b/>
          <w:bCs/>
        </w:rPr>
        <w:t>Купувач (Buyer):</w:t>
      </w:r>
      <w:r>
        <w:t xml:space="preserve"> Достъп до управление на любими, чат, заявки за тест драйв и система за плащане.</w:t>
      </w:r>
    </w:p>
    <w:p w14:paraId="00000019" w14:textId="77777777" w:rsidR="00BE07E1" w:rsidRDefault="00000000">
      <w:pPr>
        <w:numPr>
          <w:ilvl w:val="0"/>
          <w:numId w:val="5"/>
        </w:numPr>
      </w:pPr>
      <w:r>
        <w:rPr>
          <w:b/>
          <w:bCs/>
        </w:rPr>
        <w:t>Продавач (Seller):</w:t>
      </w:r>
      <w:r>
        <w:t xml:space="preserve"> Пълен достъп до панел за инвентар (Inventory Management) и статистика на обявите.</w:t>
      </w:r>
    </w:p>
    <w:p w14:paraId="0000001A" w14:textId="77777777" w:rsidR="00BE07E1" w:rsidRDefault="00000000">
      <w:pPr>
        <w:numPr>
          <w:ilvl w:val="0"/>
          <w:numId w:val="5"/>
        </w:numPr>
        <w:spacing w:after="240"/>
      </w:pPr>
      <w:r>
        <w:rPr>
          <w:b/>
          <w:bCs/>
        </w:rPr>
        <w:t>Администратор (Admin):</w:t>
      </w:r>
      <w:r>
        <w:t xml:space="preserve"> Пълен контрол над базата данни, модерация на съдържанието и конфигуриране на финансовите параметри (лихви, такси).</w:t>
      </w:r>
    </w:p>
    <w:p w14:paraId="0000001B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8" w:name="_owoxcdbizwne" w:colFirst="0" w:colLast="0"/>
      <w:bookmarkEnd w:id="8"/>
      <w:r>
        <w:rPr>
          <w:b/>
          <w:bCs/>
          <w:color w:val="000000"/>
          <w:sz w:val="26"/>
          <w:szCs w:val="26"/>
        </w:rPr>
        <w:t>3.2. Модул "Автомобили" (Car Inventory)</w:t>
      </w:r>
    </w:p>
    <w:p w14:paraId="0000001C" w14:textId="77777777" w:rsidR="00BE07E1" w:rsidRDefault="00000000">
      <w:pPr>
        <w:spacing w:after="240"/>
      </w:pPr>
      <w:r>
        <w:t>Системата поддържа детайлна база данни за всяко превозно средство:</w:t>
      </w:r>
    </w:p>
    <w:p w14:paraId="0000001D" w14:textId="77777777" w:rsidR="00BE07E1" w:rsidRDefault="00000000">
      <w:pPr>
        <w:numPr>
          <w:ilvl w:val="0"/>
          <w:numId w:val="8"/>
        </w:numPr>
      </w:pPr>
      <w:r>
        <w:rPr>
          <w:b/>
          <w:bCs/>
        </w:rPr>
        <w:t>Технически данни:</w:t>
      </w:r>
      <w:r>
        <w:t xml:space="preserve"> Двигател, мощност, екологичен стандарт, тип трансмисия.</w:t>
      </w:r>
    </w:p>
    <w:p w14:paraId="0000001E" w14:textId="77777777" w:rsidR="00BE07E1" w:rsidRDefault="00000000">
      <w:pPr>
        <w:numPr>
          <w:ilvl w:val="0"/>
          <w:numId w:val="8"/>
        </w:numPr>
      </w:pPr>
      <w:r>
        <w:rPr>
          <w:b/>
          <w:bCs/>
        </w:rPr>
        <w:t>Екстри:</w:t>
      </w:r>
      <w:r>
        <w:t xml:space="preserve"> Интелигентно филтриране по климатроник, навигация, системи за безопасност и др.</w:t>
      </w:r>
    </w:p>
    <w:p w14:paraId="0000001F" w14:textId="77777777" w:rsidR="00BE07E1" w:rsidRDefault="00000000">
      <w:pPr>
        <w:numPr>
          <w:ilvl w:val="0"/>
          <w:numId w:val="8"/>
        </w:numPr>
        <w:spacing w:after="240"/>
      </w:pPr>
      <w:r>
        <w:rPr>
          <w:b/>
          <w:bCs/>
        </w:rPr>
        <w:t>Медия:</w:t>
      </w:r>
      <w:r>
        <w:t xml:space="preserve"> Динамична галерия с оптимизирано зареждане на изображенията.</w:t>
      </w:r>
    </w:p>
    <w:p w14:paraId="00000020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9" w:name="_1edrlx4v7t77" w:colFirst="0" w:colLast="0"/>
      <w:bookmarkEnd w:id="9"/>
      <w:r>
        <w:rPr>
          <w:b/>
          <w:bCs/>
          <w:color w:val="000000"/>
          <w:sz w:val="26"/>
          <w:szCs w:val="26"/>
        </w:rPr>
        <w:t>3.3. Модул "Финанси и Лизинг"</w:t>
      </w:r>
    </w:p>
    <w:p w14:paraId="00000021" w14:textId="77777777" w:rsidR="00BE07E1" w:rsidRDefault="00000000">
      <w:pPr>
        <w:spacing w:after="240"/>
      </w:pPr>
      <w:r>
        <w:t>Това е един от най-сложните модули, включващ:</w:t>
      </w:r>
    </w:p>
    <w:p w14:paraId="00000022" w14:textId="77777777" w:rsidR="00BE07E1" w:rsidRDefault="00000000">
      <w:pPr>
        <w:numPr>
          <w:ilvl w:val="0"/>
          <w:numId w:val="10"/>
        </w:numPr>
      </w:pPr>
      <w:r>
        <w:rPr>
          <w:b/>
          <w:bCs/>
        </w:rPr>
        <w:t>Лизингов калкулатор:</w:t>
      </w:r>
      <w:r>
        <w:t xml:space="preserve"> Алгоритъм за изчисляване на анюитетни вноски на база $PMT$ формула.</w:t>
      </w:r>
    </w:p>
    <w:p w14:paraId="00000023" w14:textId="77777777" w:rsidR="00BE07E1" w:rsidRDefault="00000000">
      <w:pPr>
        <w:numPr>
          <w:ilvl w:val="0"/>
          <w:numId w:val="10"/>
        </w:numPr>
      </w:pPr>
      <w:r>
        <w:rPr>
          <w:b/>
          <w:bCs/>
        </w:rPr>
        <w:t>Управление на депозити:</w:t>
      </w:r>
      <w:r>
        <w:t xml:space="preserve"> Възможност за временно блокиране на обява срещу заплащане (Reservation system).</w:t>
      </w:r>
    </w:p>
    <w:p w14:paraId="00000024" w14:textId="7C40E11D" w:rsidR="00BE07E1" w:rsidRDefault="00000000">
      <w:pPr>
        <w:numPr>
          <w:ilvl w:val="0"/>
          <w:numId w:val="10"/>
        </w:numPr>
        <w:spacing w:after="240"/>
      </w:pPr>
      <w:r>
        <w:rPr>
          <w:b/>
          <w:bCs/>
        </w:rPr>
        <w:t>Генериране на фактури:</w:t>
      </w:r>
      <w:r>
        <w:t xml:space="preserve"> Автоматизирано създаване на PDF документи при финализиране на сделка</w:t>
      </w:r>
      <w:r w:rsidR="00ED0536">
        <w:t>.</w:t>
      </w:r>
    </w:p>
    <w:p w14:paraId="0A18BB92" w14:textId="77777777" w:rsidR="00ED0536" w:rsidRPr="00ED0536" w:rsidRDefault="00ED0536" w:rsidP="00ED0536">
      <w:pPr>
        <w:pStyle w:val="Heading2"/>
        <w:rPr>
          <w:b/>
          <w:bCs/>
          <w:sz w:val="26"/>
          <w:szCs w:val="26"/>
        </w:rPr>
      </w:pPr>
      <w:r w:rsidRPr="00ED0536">
        <w:rPr>
          <w:b/>
          <w:bCs/>
          <w:sz w:val="26"/>
          <w:szCs w:val="26"/>
        </w:rPr>
        <w:t>3.4. Модул „Генериране на документи (PDF Service)“</w:t>
      </w:r>
    </w:p>
    <w:p w14:paraId="71E074AD" w14:textId="77777777" w:rsidR="00ED0536" w:rsidRPr="00ED0536" w:rsidRDefault="00ED0536" w:rsidP="00ED0536">
      <w:pPr>
        <w:pStyle w:val="NormalWeb"/>
        <w:rPr>
          <w:rFonts w:ascii="Arial" w:hAnsi="Arial" w:cs="Arial"/>
          <w:sz w:val="22"/>
          <w:szCs w:val="22"/>
        </w:rPr>
      </w:pPr>
      <w:r w:rsidRPr="00ED0536">
        <w:rPr>
          <w:rFonts w:ascii="Arial" w:hAnsi="Arial" w:cs="Arial"/>
          <w:sz w:val="22"/>
          <w:szCs w:val="22"/>
        </w:rPr>
        <w:t xml:space="preserve">С цел по-добра мащабируемост и разделяне на отговорностите (Separation of Concerns), системата включва </w:t>
      </w:r>
      <w:r w:rsidRPr="00ED0536">
        <w:rPr>
          <w:rStyle w:val="Strong"/>
          <w:rFonts w:ascii="Arial" w:hAnsi="Arial" w:cs="Arial"/>
          <w:sz w:val="22"/>
          <w:szCs w:val="22"/>
        </w:rPr>
        <w:t>самостоятелен PDF microservice</w:t>
      </w:r>
      <w:r w:rsidRPr="00ED0536">
        <w:rPr>
          <w:rFonts w:ascii="Arial" w:hAnsi="Arial" w:cs="Arial"/>
          <w:sz w:val="22"/>
          <w:szCs w:val="22"/>
        </w:rPr>
        <w:t>, отговорен за автоматизираното генериране на официални документи при сключване на сделка.</w:t>
      </w:r>
    </w:p>
    <w:p w14:paraId="4AE915BC" w14:textId="77777777" w:rsidR="00ED0536" w:rsidRPr="00ED0536" w:rsidRDefault="00ED0536" w:rsidP="00ED0536">
      <w:pPr>
        <w:pStyle w:val="Heading3"/>
        <w:rPr>
          <w:b/>
          <w:bCs/>
          <w:sz w:val="22"/>
          <w:szCs w:val="22"/>
        </w:rPr>
      </w:pPr>
      <w:r w:rsidRPr="00ED0536">
        <w:rPr>
          <w:b/>
          <w:bCs/>
          <w:sz w:val="22"/>
          <w:szCs w:val="22"/>
        </w:rPr>
        <w:t>3.4.1. Архитектурен подход</w:t>
      </w:r>
    </w:p>
    <w:p w14:paraId="6AF39959" w14:textId="0F0B620F" w:rsidR="00ED0536" w:rsidRPr="00ED0536" w:rsidRDefault="00ED0536" w:rsidP="00ED0536">
      <w:pPr>
        <w:pStyle w:val="NormalWeb"/>
        <w:rPr>
          <w:rFonts w:ascii="Arial" w:hAnsi="Arial" w:cs="Arial"/>
          <w:sz w:val="22"/>
          <w:szCs w:val="22"/>
        </w:rPr>
      </w:pPr>
      <w:r w:rsidRPr="00ED0536">
        <w:rPr>
          <w:rFonts w:ascii="Arial" w:hAnsi="Arial" w:cs="Arial"/>
          <w:sz w:val="22"/>
          <w:szCs w:val="22"/>
        </w:rPr>
        <w:t xml:space="preserve">PDF услугата е реализирана като </w:t>
      </w:r>
      <w:r w:rsidRPr="00ED0536">
        <w:rPr>
          <w:rStyle w:val="Strong"/>
          <w:rFonts w:ascii="Arial" w:hAnsi="Arial" w:cs="Arial"/>
          <w:sz w:val="22"/>
          <w:szCs w:val="22"/>
        </w:rPr>
        <w:t>независим backend микросървис</w:t>
      </w:r>
      <w:r w:rsidRPr="00ED0536">
        <w:rPr>
          <w:rFonts w:ascii="Arial" w:hAnsi="Arial" w:cs="Arial"/>
          <w:sz w:val="22"/>
          <w:szCs w:val="22"/>
        </w:rPr>
        <w:t xml:space="preserve">, разработен на </w:t>
      </w:r>
      <w:r w:rsidRPr="00ED0536">
        <w:rPr>
          <w:rStyle w:val="Strong"/>
          <w:rFonts w:ascii="Arial" w:hAnsi="Arial" w:cs="Arial"/>
          <w:sz w:val="22"/>
          <w:szCs w:val="22"/>
        </w:rPr>
        <w:t>Python</w:t>
      </w:r>
      <w:r w:rsidRPr="00ED0536">
        <w:rPr>
          <w:rFonts w:ascii="Arial" w:hAnsi="Arial" w:cs="Arial"/>
          <w:sz w:val="22"/>
          <w:szCs w:val="22"/>
        </w:rPr>
        <w:t>, който комуникира с основния Node.js backend чрез HTTP заявки (REST API).</w:t>
      </w:r>
    </w:p>
    <w:p w14:paraId="1E4ED32F" w14:textId="77777777" w:rsidR="00ED0536" w:rsidRPr="00ED0536" w:rsidRDefault="00ED0536" w:rsidP="00ED0536">
      <w:pPr>
        <w:pStyle w:val="NormalWeb"/>
        <w:rPr>
          <w:rFonts w:ascii="Arial" w:hAnsi="Arial" w:cs="Arial"/>
          <w:sz w:val="22"/>
          <w:szCs w:val="22"/>
        </w:rPr>
      </w:pPr>
      <w:r w:rsidRPr="00ED0536">
        <w:rPr>
          <w:rFonts w:ascii="Arial" w:hAnsi="Arial" w:cs="Arial"/>
          <w:sz w:val="22"/>
          <w:szCs w:val="22"/>
        </w:rPr>
        <w:t>Този подход осигурява:</w:t>
      </w:r>
    </w:p>
    <w:p w14:paraId="51088279" w14:textId="77777777" w:rsidR="00ED0536" w:rsidRPr="00ED0536" w:rsidRDefault="00ED0536" w:rsidP="00ED0536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ED0536">
        <w:rPr>
          <w:rFonts w:ascii="Apple Color Emoji" w:hAnsi="Apple Color Emoji" w:cs="Apple Color Emoji"/>
          <w:sz w:val="22"/>
          <w:szCs w:val="22"/>
        </w:rPr>
        <w:t>✔</w:t>
      </w:r>
      <w:r w:rsidRPr="00ED0536">
        <w:rPr>
          <w:rFonts w:ascii="Arial" w:hAnsi="Arial" w:cs="Arial"/>
          <w:sz w:val="22"/>
          <w:szCs w:val="22"/>
        </w:rPr>
        <w:t xml:space="preserve"> ясно разделение между бизнес логиката и документната обработка</w:t>
      </w:r>
    </w:p>
    <w:p w14:paraId="4E8231F9" w14:textId="77777777" w:rsidR="00ED0536" w:rsidRPr="00ED0536" w:rsidRDefault="00ED0536" w:rsidP="00ED0536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ED0536">
        <w:rPr>
          <w:rFonts w:ascii="Apple Color Emoji" w:hAnsi="Apple Color Emoji" w:cs="Apple Color Emoji"/>
          <w:sz w:val="22"/>
          <w:szCs w:val="22"/>
        </w:rPr>
        <w:t>✔</w:t>
      </w:r>
      <w:r w:rsidRPr="00ED0536">
        <w:rPr>
          <w:rFonts w:ascii="Arial" w:hAnsi="Arial" w:cs="Arial"/>
          <w:sz w:val="22"/>
          <w:szCs w:val="22"/>
        </w:rPr>
        <w:t xml:space="preserve"> по-лесна поддръжка и тестване</w:t>
      </w:r>
    </w:p>
    <w:p w14:paraId="42F54D9F" w14:textId="633FAD66" w:rsidR="00ED0536" w:rsidRPr="00ED0536" w:rsidRDefault="00ED0536" w:rsidP="00ED0536">
      <w:pPr>
        <w:pStyle w:val="NormalWeb"/>
        <w:numPr>
          <w:ilvl w:val="0"/>
          <w:numId w:val="11"/>
        </w:numPr>
        <w:rPr>
          <w:rFonts w:ascii="Arial" w:hAnsi="Arial" w:cs="Arial"/>
          <w:sz w:val="22"/>
          <w:szCs w:val="22"/>
        </w:rPr>
      </w:pPr>
      <w:r w:rsidRPr="00ED0536">
        <w:rPr>
          <w:rFonts w:ascii="Apple Color Emoji" w:hAnsi="Apple Color Emoji" w:cs="Apple Color Emoji"/>
          <w:sz w:val="22"/>
          <w:szCs w:val="22"/>
        </w:rPr>
        <w:t>✔</w:t>
      </w:r>
      <w:r w:rsidRPr="00ED0536">
        <w:rPr>
          <w:rFonts w:ascii="Arial" w:hAnsi="Arial" w:cs="Arial"/>
          <w:sz w:val="22"/>
          <w:szCs w:val="22"/>
        </w:rPr>
        <w:t xml:space="preserve"> възможност за бъдещо хоризонтално скалиране</w:t>
      </w:r>
    </w:p>
    <w:p w14:paraId="7D59F79D" w14:textId="77777777" w:rsidR="00ED0536" w:rsidRDefault="00ED0536" w:rsidP="00ED0536">
      <w:pPr>
        <w:spacing w:after="240"/>
      </w:pPr>
    </w:p>
    <w:p w14:paraId="5529C123" w14:textId="77777777" w:rsidR="00ED0536" w:rsidRDefault="00ED0536" w:rsidP="00ED0536">
      <w:pPr>
        <w:spacing w:after="240"/>
      </w:pPr>
    </w:p>
    <w:p w14:paraId="6F09C230" w14:textId="77777777" w:rsidR="00ED0536" w:rsidRPr="00ED0536" w:rsidRDefault="00ED0536" w:rsidP="00ED0536">
      <w:pPr>
        <w:pStyle w:val="Heading3"/>
        <w:rPr>
          <w:b/>
          <w:bCs/>
          <w:sz w:val="22"/>
          <w:szCs w:val="22"/>
        </w:rPr>
      </w:pPr>
      <w:r w:rsidRPr="00ED0536">
        <w:rPr>
          <w:b/>
          <w:bCs/>
          <w:sz w:val="22"/>
          <w:szCs w:val="22"/>
        </w:rPr>
        <w:t>3.4.2. Използвани технологии</w:t>
      </w:r>
    </w:p>
    <w:p w14:paraId="646B99A8" w14:textId="77777777" w:rsidR="00ED0536" w:rsidRPr="00ED0536" w:rsidRDefault="00ED0536" w:rsidP="00ED0536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ED0536">
        <w:rPr>
          <w:rStyle w:val="Strong"/>
          <w:rFonts w:ascii="Arial" w:hAnsi="Arial" w:cs="Arial"/>
          <w:sz w:val="22"/>
          <w:szCs w:val="22"/>
        </w:rPr>
        <w:t>FastAPI</w:t>
      </w:r>
      <w:r w:rsidRPr="00ED0536">
        <w:rPr>
          <w:rFonts w:ascii="Arial" w:hAnsi="Arial" w:cs="Arial"/>
          <w:sz w:val="22"/>
          <w:szCs w:val="22"/>
        </w:rPr>
        <w:t xml:space="preserve"> – високопроизводителен Python framework за REST услуги</w:t>
      </w:r>
    </w:p>
    <w:p w14:paraId="0EF2A35E" w14:textId="77777777" w:rsidR="00ED0536" w:rsidRPr="00ED0536" w:rsidRDefault="00ED0536" w:rsidP="00ED0536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ED0536">
        <w:rPr>
          <w:rStyle w:val="Strong"/>
          <w:rFonts w:ascii="Arial" w:hAnsi="Arial" w:cs="Arial"/>
          <w:sz w:val="22"/>
          <w:szCs w:val="22"/>
        </w:rPr>
        <w:t>ReportLab</w:t>
      </w:r>
      <w:r w:rsidRPr="00ED0536">
        <w:rPr>
          <w:rFonts w:ascii="Arial" w:hAnsi="Arial" w:cs="Arial"/>
          <w:sz w:val="22"/>
          <w:szCs w:val="22"/>
        </w:rPr>
        <w:t xml:space="preserve"> – библиотека за програмно генериране на PDF документи</w:t>
      </w:r>
    </w:p>
    <w:p w14:paraId="0D71FEC1" w14:textId="77777777" w:rsidR="00ED0536" w:rsidRPr="00ED0536" w:rsidRDefault="00ED0536" w:rsidP="00ED0536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ED0536">
        <w:rPr>
          <w:rStyle w:val="Strong"/>
          <w:rFonts w:ascii="Arial" w:hAnsi="Arial" w:cs="Arial"/>
          <w:sz w:val="22"/>
          <w:szCs w:val="22"/>
        </w:rPr>
        <w:t>Uvicorn</w:t>
      </w:r>
      <w:r w:rsidRPr="00ED0536">
        <w:rPr>
          <w:rFonts w:ascii="Arial" w:hAnsi="Arial" w:cs="Arial"/>
          <w:sz w:val="22"/>
          <w:szCs w:val="22"/>
        </w:rPr>
        <w:t xml:space="preserve"> – ASGI сървър за изпълнение на услугата</w:t>
      </w:r>
    </w:p>
    <w:p w14:paraId="6946EF07" w14:textId="77777777" w:rsidR="00ED0536" w:rsidRPr="00ED0536" w:rsidRDefault="00ED0536" w:rsidP="00ED0536">
      <w:pPr>
        <w:pStyle w:val="NormalWeb"/>
        <w:numPr>
          <w:ilvl w:val="0"/>
          <w:numId w:val="12"/>
        </w:numPr>
        <w:rPr>
          <w:rFonts w:ascii="Arial" w:hAnsi="Arial" w:cs="Arial"/>
          <w:sz w:val="22"/>
          <w:szCs w:val="22"/>
        </w:rPr>
      </w:pPr>
      <w:r w:rsidRPr="00ED0536">
        <w:rPr>
          <w:rStyle w:val="Strong"/>
          <w:rFonts w:ascii="Arial" w:hAnsi="Arial" w:cs="Arial"/>
          <w:sz w:val="22"/>
          <w:szCs w:val="22"/>
        </w:rPr>
        <w:t>Python Virtual Environment (venv)</w:t>
      </w:r>
      <w:r w:rsidRPr="00ED0536">
        <w:rPr>
          <w:rFonts w:ascii="Arial" w:hAnsi="Arial" w:cs="Arial"/>
          <w:sz w:val="22"/>
          <w:szCs w:val="22"/>
        </w:rPr>
        <w:t xml:space="preserve"> – изолация на зависимостите</w:t>
      </w:r>
    </w:p>
    <w:p w14:paraId="3257362B" w14:textId="77777777" w:rsidR="00ED0536" w:rsidRDefault="00ED0536" w:rsidP="00ED0536">
      <w:pPr>
        <w:spacing w:after="240"/>
      </w:pPr>
    </w:p>
    <w:p w14:paraId="00000025" w14:textId="77777777" w:rsidR="00BE07E1" w:rsidRDefault="008418EB">
      <w:r>
        <w:rPr>
          <w:noProof/>
        </w:rPr>
        <w:pict w14:anchorId="27623D0D">
          <v:rect id="_x0000_i1028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26" w14:textId="77777777" w:rsidR="00BE07E1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0" w:name="_q2n8y5l6v9n3" w:colFirst="0" w:colLast="0"/>
      <w:bookmarkEnd w:id="10"/>
      <w:r>
        <w:rPr>
          <w:b/>
          <w:bCs/>
          <w:sz w:val="34"/>
          <w:szCs w:val="34"/>
        </w:rPr>
        <w:t>4. ДИЗАЙН НА БАЗАТА ДАННИ (DATA SCHEMA)</w:t>
      </w:r>
    </w:p>
    <w:p w14:paraId="00000027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1" w:name="_vyikhac2o3rm" w:colFirst="0" w:colLast="0"/>
      <w:bookmarkEnd w:id="11"/>
      <w:r>
        <w:rPr>
          <w:b/>
          <w:bCs/>
          <w:color w:val="000000"/>
          <w:sz w:val="26"/>
          <w:szCs w:val="26"/>
        </w:rPr>
        <w:t>4.1. Основни Колекции</w:t>
      </w:r>
    </w:p>
    <w:p w14:paraId="00000028" w14:textId="77777777" w:rsidR="00BE07E1" w:rsidRDefault="00000000">
      <w:pPr>
        <w:numPr>
          <w:ilvl w:val="0"/>
          <w:numId w:val="4"/>
        </w:numPr>
      </w:pPr>
      <w:r>
        <w:rPr>
          <w:b/>
          <w:bCs/>
        </w:rPr>
        <w:t>Users:</w:t>
      </w:r>
      <w:r>
        <w:t xml:space="preserve"> Съхранява </w:t>
      </w:r>
      <w:r>
        <w:rPr>
          <w:color w:val="188038"/>
        </w:rPr>
        <w:t>name</w:t>
      </w:r>
      <w:r>
        <w:t xml:space="preserve">, </w:t>
      </w:r>
      <w:r>
        <w:rPr>
          <w:color w:val="188038"/>
        </w:rPr>
        <w:t>email</w:t>
      </w:r>
      <w:r>
        <w:t xml:space="preserve">, </w:t>
      </w:r>
      <w:r>
        <w:rPr>
          <w:color w:val="188038"/>
        </w:rPr>
        <w:t>passwordHash</w:t>
      </w:r>
      <w:r>
        <w:t xml:space="preserve">, </w:t>
      </w:r>
      <w:r>
        <w:rPr>
          <w:color w:val="188038"/>
        </w:rPr>
        <w:t>role</w:t>
      </w:r>
      <w:r>
        <w:t xml:space="preserve">, </w:t>
      </w:r>
      <w:r>
        <w:rPr>
          <w:color w:val="188038"/>
        </w:rPr>
        <w:t>avatar</w:t>
      </w:r>
      <w:r>
        <w:t>.</w:t>
      </w:r>
    </w:p>
    <w:p w14:paraId="00000029" w14:textId="77777777" w:rsidR="00BE07E1" w:rsidRDefault="00000000">
      <w:pPr>
        <w:numPr>
          <w:ilvl w:val="0"/>
          <w:numId w:val="4"/>
        </w:numPr>
      </w:pPr>
      <w:r>
        <w:rPr>
          <w:b/>
          <w:bCs/>
        </w:rPr>
        <w:t>Cars:</w:t>
      </w:r>
      <w:r>
        <w:t xml:space="preserve"> Реферира към </w:t>
      </w:r>
      <w:r>
        <w:rPr>
          <w:color w:val="188038"/>
        </w:rPr>
        <w:t>sellerId</w:t>
      </w:r>
      <w:r>
        <w:t xml:space="preserve">. Включва полета за </w:t>
      </w:r>
      <w:r>
        <w:rPr>
          <w:color w:val="188038"/>
        </w:rPr>
        <w:t>status</w:t>
      </w:r>
      <w:r>
        <w:t xml:space="preserve"> (Available, Reserved, Sold).</w:t>
      </w:r>
    </w:p>
    <w:p w14:paraId="0000002A" w14:textId="77777777" w:rsidR="00BE07E1" w:rsidRDefault="00000000">
      <w:pPr>
        <w:numPr>
          <w:ilvl w:val="0"/>
          <w:numId w:val="4"/>
        </w:numPr>
      </w:pPr>
      <w:r>
        <w:rPr>
          <w:b/>
          <w:bCs/>
        </w:rPr>
        <w:t>Messages:</w:t>
      </w:r>
      <w:r>
        <w:t xml:space="preserve"> Пази </w:t>
      </w:r>
      <w:r>
        <w:rPr>
          <w:color w:val="188038"/>
        </w:rPr>
        <w:t>senderId</w:t>
      </w:r>
      <w:r>
        <w:t xml:space="preserve">, </w:t>
      </w:r>
      <w:r>
        <w:rPr>
          <w:color w:val="188038"/>
        </w:rPr>
        <w:t>receiverId</w:t>
      </w:r>
      <w:r>
        <w:t xml:space="preserve">, </w:t>
      </w:r>
      <w:r>
        <w:rPr>
          <w:color w:val="188038"/>
        </w:rPr>
        <w:t>content</w:t>
      </w:r>
      <w:r>
        <w:t xml:space="preserve"> и </w:t>
      </w:r>
      <w:r>
        <w:rPr>
          <w:color w:val="188038"/>
        </w:rPr>
        <w:t>timestamp</w:t>
      </w:r>
      <w:r>
        <w:t>.</w:t>
      </w:r>
    </w:p>
    <w:p w14:paraId="0000002B" w14:textId="77777777" w:rsidR="00BE07E1" w:rsidRDefault="00000000">
      <w:pPr>
        <w:numPr>
          <w:ilvl w:val="0"/>
          <w:numId w:val="4"/>
        </w:numPr>
        <w:spacing w:after="240"/>
      </w:pPr>
      <w:r>
        <w:rPr>
          <w:b/>
          <w:bCs/>
        </w:rPr>
        <w:t>LeaseOptions:</w:t>
      </w:r>
      <w:r>
        <w:t xml:space="preserve"> Съдържа конфигурации за </w:t>
      </w:r>
      <w:r>
        <w:rPr>
          <w:color w:val="188038"/>
        </w:rPr>
        <w:t>interestRate</w:t>
      </w:r>
      <w:r>
        <w:t xml:space="preserve">, </w:t>
      </w:r>
      <w:r>
        <w:rPr>
          <w:color w:val="188038"/>
        </w:rPr>
        <w:t>periodMonths</w:t>
      </w:r>
      <w:r>
        <w:t xml:space="preserve"> и </w:t>
      </w:r>
      <w:r>
        <w:rPr>
          <w:color w:val="188038"/>
        </w:rPr>
        <w:t>minDeposit</w:t>
      </w:r>
      <w:r>
        <w:t>.</w:t>
      </w:r>
    </w:p>
    <w:p w14:paraId="0000002C" w14:textId="77777777" w:rsidR="00BE07E1" w:rsidRDefault="008418EB">
      <w:r>
        <w:rPr>
          <w:noProof/>
        </w:rPr>
        <w:pict w14:anchorId="757D9803">
          <v:rect id="_x0000_i1027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2D" w14:textId="77777777" w:rsidR="00BE07E1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2" w:name="_gh7dsm6mkop1" w:colFirst="0" w:colLast="0"/>
      <w:bookmarkEnd w:id="12"/>
      <w:r>
        <w:rPr>
          <w:b/>
          <w:bCs/>
          <w:sz w:val="34"/>
          <w:szCs w:val="34"/>
        </w:rPr>
        <w:t>5. ПОТРЕБИТЕЛСКИ ПЪТ (USER JOURNEY)</w:t>
      </w:r>
    </w:p>
    <w:p w14:paraId="0000002E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3" w:name="_qqrcs2tqvjt7" w:colFirst="0" w:colLast="0"/>
      <w:bookmarkEnd w:id="13"/>
      <w:r>
        <w:rPr>
          <w:b/>
          <w:bCs/>
          <w:color w:val="000000"/>
          <w:sz w:val="26"/>
          <w:szCs w:val="26"/>
        </w:rPr>
        <w:t>5.1. Пътят на купувача</w:t>
      </w:r>
    </w:p>
    <w:p w14:paraId="0000002F" w14:textId="77777777" w:rsidR="00BE07E1" w:rsidRDefault="00000000">
      <w:pPr>
        <w:numPr>
          <w:ilvl w:val="0"/>
          <w:numId w:val="1"/>
        </w:numPr>
      </w:pPr>
      <w:r>
        <w:rPr>
          <w:b/>
          <w:bCs/>
        </w:rPr>
        <w:t>Търсене:</w:t>
      </w:r>
      <w:r>
        <w:t xml:space="preserve"> Купувачът използва филтрите за марка и цена.</w:t>
      </w:r>
    </w:p>
    <w:p w14:paraId="00000030" w14:textId="77777777" w:rsidR="00BE07E1" w:rsidRDefault="00000000">
      <w:pPr>
        <w:numPr>
          <w:ilvl w:val="0"/>
          <w:numId w:val="1"/>
        </w:numPr>
      </w:pPr>
      <w:r>
        <w:rPr>
          <w:b/>
          <w:bCs/>
        </w:rPr>
        <w:t>Проучване:</w:t>
      </w:r>
      <w:r>
        <w:t xml:space="preserve"> Преглед на детайлите и калкулиране на лизингова вноска.</w:t>
      </w:r>
    </w:p>
    <w:p w14:paraId="00000031" w14:textId="77777777" w:rsidR="00BE07E1" w:rsidRDefault="00000000">
      <w:pPr>
        <w:numPr>
          <w:ilvl w:val="0"/>
          <w:numId w:val="1"/>
        </w:numPr>
      </w:pPr>
      <w:r>
        <w:rPr>
          <w:b/>
          <w:bCs/>
        </w:rPr>
        <w:t>Комуникация:</w:t>
      </w:r>
      <w:r>
        <w:t xml:space="preserve"> Директен чат с продавача за договаряне.</w:t>
      </w:r>
    </w:p>
    <w:p w14:paraId="00000032" w14:textId="77777777" w:rsidR="00BE07E1" w:rsidRDefault="00000000">
      <w:pPr>
        <w:numPr>
          <w:ilvl w:val="0"/>
          <w:numId w:val="1"/>
        </w:numPr>
      </w:pPr>
      <w:r>
        <w:rPr>
          <w:b/>
          <w:bCs/>
        </w:rPr>
        <w:t>Проверка:</w:t>
      </w:r>
      <w:r>
        <w:t xml:space="preserve"> Заявка за тест драйв в удобен ден.</w:t>
      </w:r>
    </w:p>
    <w:p w14:paraId="00000033" w14:textId="77777777" w:rsidR="00BE07E1" w:rsidRDefault="00000000">
      <w:pPr>
        <w:numPr>
          <w:ilvl w:val="0"/>
          <w:numId w:val="1"/>
        </w:numPr>
        <w:spacing w:after="240"/>
      </w:pPr>
      <w:r>
        <w:rPr>
          <w:b/>
          <w:bCs/>
        </w:rPr>
        <w:t>Трансакция:</w:t>
      </w:r>
      <w:r>
        <w:t xml:space="preserve"> Оставяне на депозит или директна покупка.</w:t>
      </w:r>
    </w:p>
    <w:p w14:paraId="00000034" w14:textId="77777777" w:rsidR="00BE07E1" w:rsidRDefault="008418EB">
      <w:r>
        <w:rPr>
          <w:noProof/>
        </w:rPr>
        <w:pict w14:anchorId="5ADE4E18">
          <v:rect id="_x0000_i1026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35" w14:textId="77777777" w:rsidR="00BE07E1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4" w:name="_odn1tc6wwyu8" w:colFirst="0" w:colLast="0"/>
      <w:bookmarkEnd w:id="14"/>
      <w:r>
        <w:rPr>
          <w:b/>
          <w:bCs/>
          <w:sz w:val="34"/>
          <w:szCs w:val="34"/>
        </w:rPr>
        <w:t>6. ИНСТРУКЦИИ ЗА ИНСТАЛАЦИЯ И ПОДДРЪЖКА</w:t>
      </w:r>
    </w:p>
    <w:p w14:paraId="00000036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5" w:name="_s7sse6fdl3fp" w:colFirst="0" w:colLast="0"/>
      <w:bookmarkEnd w:id="15"/>
      <w:r>
        <w:rPr>
          <w:b/>
          <w:bCs/>
          <w:color w:val="000000"/>
          <w:sz w:val="26"/>
          <w:szCs w:val="26"/>
        </w:rPr>
        <w:t>6.1. Системни изисквания</w:t>
      </w:r>
    </w:p>
    <w:p w14:paraId="00000037" w14:textId="77777777" w:rsidR="00BE07E1" w:rsidRDefault="00000000">
      <w:pPr>
        <w:numPr>
          <w:ilvl w:val="0"/>
          <w:numId w:val="9"/>
        </w:numPr>
      </w:pPr>
      <w:r>
        <w:t>Минимум 2GB RAM за хостинг на Backend-а.</w:t>
      </w:r>
    </w:p>
    <w:p w14:paraId="00000038" w14:textId="77777777" w:rsidR="00BE07E1" w:rsidRDefault="00000000">
      <w:pPr>
        <w:numPr>
          <w:ilvl w:val="0"/>
          <w:numId w:val="9"/>
        </w:numPr>
      </w:pPr>
      <w:r>
        <w:t>Node.js v18.0 или по-нова версия.</w:t>
      </w:r>
    </w:p>
    <w:p w14:paraId="00000039" w14:textId="77777777" w:rsidR="00BE07E1" w:rsidRDefault="00000000">
      <w:pPr>
        <w:numPr>
          <w:ilvl w:val="0"/>
          <w:numId w:val="9"/>
        </w:numPr>
        <w:spacing w:after="240"/>
      </w:pPr>
      <w:r>
        <w:t>Достъп до MongoDB Cluster (напр. MongoDB Atlas).</w:t>
      </w:r>
    </w:p>
    <w:p w14:paraId="0000003A" w14:textId="77777777" w:rsidR="00BE07E1" w:rsidRDefault="00000000">
      <w:pPr>
        <w:pStyle w:val="Heading3"/>
        <w:keepNext w:val="0"/>
        <w:keepLines w:val="0"/>
        <w:spacing w:before="0"/>
        <w:rPr>
          <w:b/>
          <w:bCs/>
          <w:color w:val="000000"/>
          <w:sz w:val="26"/>
          <w:szCs w:val="26"/>
        </w:rPr>
      </w:pPr>
      <w:bookmarkStart w:id="16" w:name="_vquthgvh954t" w:colFirst="0" w:colLast="0"/>
      <w:bookmarkEnd w:id="16"/>
      <w:r>
        <w:rPr>
          <w:b/>
          <w:bCs/>
          <w:color w:val="000000"/>
          <w:sz w:val="26"/>
          <w:szCs w:val="26"/>
        </w:rPr>
        <w:t>6.2. Процес на разгръщане (Deployment)</w:t>
      </w:r>
    </w:p>
    <w:p w14:paraId="0000003B" w14:textId="77777777" w:rsidR="00BE07E1" w:rsidRDefault="00000000">
      <w:pPr>
        <w:numPr>
          <w:ilvl w:val="0"/>
          <w:numId w:val="2"/>
        </w:numPr>
      </w:pPr>
      <w:r>
        <w:rPr>
          <w:b/>
          <w:bCs/>
        </w:rPr>
        <w:t>Клониране:</w:t>
      </w:r>
      <w:r>
        <w:t xml:space="preserve"> Изтегляне на изходния код от Git.</w:t>
      </w:r>
    </w:p>
    <w:p w14:paraId="0000003C" w14:textId="77777777" w:rsidR="00BE07E1" w:rsidRDefault="00000000">
      <w:pPr>
        <w:numPr>
          <w:ilvl w:val="0"/>
          <w:numId w:val="2"/>
        </w:numPr>
      </w:pPr>
      <w:r>
        <w:rPr>
          <w:b/>
          <w:bCs/>
        </w:rPr>
        <w:t>Зависимости:</w:t>
      </w:r>
      <w:r>
        <w:t xml:space="preserve"> Изпълнение на </w:t>
      </w:r>
      <w:r>
        <w:rPr>
          <w:color w:val="188038"/>
        </w:rPr>
        <w:t>npm install</w:t>
      </w:r>
      <w:r>
        <w:t xml:space="preserve"> в двете основни директории.</w:t>
      </w:r>
    </w:p>
    <w:p w14:paraId="0000003D" w14:textId="77777777" w:rsidR="00BE07E1" w:rsidRDefault="00000000">
      <w:pPr>
        <w:numPr>
          <w:ilvl w:val="0"/>
          <w:numId w:val="2"/>
        </w:numPr>
      </w:pPr>
      <w:r>
        <w:rPr>
          <w:b/>
          <w:bCs/>
        </w:rPr>
        <w:t>Environment Variables:</w:t>
      </w:r>
      <w:r>
        <w:t xml:space="preserve"> Конфигуриране на ключове за сигурност и връзка с БД.</w:t>
      </w:r>
    </w:p>
    <w:p w14:paraId="0000003E" w14:textId="77777777" w:rsidR="00BE07E1" w:rsidRDefault="00000000">
      <w:pPr>
        <w:numPr>
          <w:ilvl w:val="0"/>
          <w:numId w:val="2"/>
        </w:numPr>
        <w:spacing w:after="240"/>
      </w:pPr>
      <w:r>
        <w:rPr>
          <w:b/>
          <w:bCs/>
        </w:rPr>
        <w:t>Build:</w:t>
      </w:r>
      <w:r>
        <w:t xml:space="preserve"> Генериране на оптимизирани статични файлове за фронтенда чрез </w:t>
      </w:r>
      <w:r>
        <w:rPr>
          <w:color w:val="188038"/>
        </w:rPr>
        <w:t>npm run build</w:t>
      </w:r>
      <w:r>
        <w:t>.</w:t>
      </w:r>
    </w:p>
    <w:p w14:paraId="0000003F" w14:textId="77777777" w:rsidR="00BE07E1" w:rsidRDefault="008418EB">
      <w:r>
        <w:rPr>
          <w:noProof/>
        </w:rPr>
        <w:lastRenderedPageBreak/>
        <w:pict w14:anchorId="2F278DF7">
          <v:rect id="_x0000_i1025" alt="" style="width:451.6pt;height:.05pt;mso-width-percent:0;mso-height-percent:0;mso-width-percent:0;mso-height-percent:0" o:hrpct="965" o:hralign="center" o:hrstd="t" o:hr="t" fillcolor="#a0a0a0" stroked="f"/>
        </w:pict>
      </w:r>
    </w:p>
    <w:p w14:paraId="00000040" w14:textId="77777777" w:rsidR="00BE07E1" w:rsidRDefault="00000000">
      <w:pPr>
        <w:pStyle w:val="Heading2"/>
        <w:keepNext w:val="0"/>
        <w:keepLines w:val="0"/>
        <w:spacing w:before="0" w:after="80"/>
        <w:rPr>
          <w:b/>
          <w:bCs/>
          <w:sz w:val="34"/>
          <w:szCs w:val="34"/>
        </w:rPr>
      </w:pPr>
      <w:bookmarkStart w:id="17" w:name="_y9ibhm3lgtb4" w:colFirst="0" w:colLast="0"/>
      <w:bookmarkEnd w:id="17"/>
      <w:r>
        <w:rPr>
          <w:b/>
          <w:bCs/>
          <w:sz w:val="34"/>
          <w:szCs w:val="34"/>
        </w:rPr>
        <w:t>7. ЗАКЛЮЧЕНИЕ</w:t>
      </w:r>
    </w:p>
    <w:p w14:paraId="00000041" w14:textId="77777777" w:rsidR="00BE07E1" w:rsidRDefault="00000000">
      <w:pPr>
        <w:spacing w:after="240"/>
      </w:pPr>
      <w:r>
        <w:t>Системата "Car Dealership" предоставя надеждна основа за всеки бизнес в сферата на автомобилната търговия. Благодарение на своята модулна архитектура, тя позволява лесно добавяне на нови функционалности в бъдеще, като например интеграция с външни API за проверка на VIN номера или разплащателни шлюзове като Stripe.</w:t>
      </w:r>
    </w:p>
    <w:p w14:paraId="00000042" w14:textId="77777777" w:rsidR="00BE07E1" w:rsidRDefault="00BE07E1"/>
    <w:sectPr w:rsidR="00BE07E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  <w:embedRegular r:id="rId1" w:fontKey="{58F5D88D-4978-9F4B-8FAD-AD4BB3A130B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80A4A51C-3EA1-8741-9686-25FD0D649664}"/>
    <w:embedBold r:id="rId3" w:fontKey="{90C0E2EB-B480-2545-9E7D-F1BD20A9000C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4" w:fontKey="{CD1A9503-8F88-2F46-9ED6-75269186E1FA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5" w:fontKey="{7C96092D-40BC-B240-9B57-D5FAC1D2A5D9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6" w:fontKey="{45D976E1-AE0E-6245-ABE3-FF88A39B9AEA}"/>
    <w:embedBold r:id="rId7" w:fontKey="{38692E26-E221-CD49-9317-1AA3A337F9FF}"/>
    <w:embedItalic r:id="rId8" w:fontKey="{0BF053A1-6EE2-3B45-BF10-DE42D0F79739}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  <w:embedRegular r:id="rId10" w:fontKey="{CF5A0B17-D3EF-F24B-B861-B1B5369EC649}"/>
  </w:font>
  <w:font w:name="Cambria">
    <w:panose1 w:val="02040503050406030204"/>
    <w:charset w:val="00"/>
    <w:family w:val="roman"/>
    <w:notTrueType/>
    <w:pitch w:val="default"/>
    <w:embedRegular r:id="rId11" w:fontKey="{9F9AF13F-FB97-DE4E-A275-A9101B72E4E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415BF"/>
    <w:multiLevelType w:val="multilevel"/>
    <w:tmpl w:val="0310E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F3971"/>
    <w:multiLevelType w:val="multilevel"/>
    <w:tmpl w:val="D09CA61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9DE2CCC"/>
    <w:multiLevelType w:val="multilevel"/>
    <w:tmpl w:val="7E10A63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4E6B52"/>
    <w:multiLevelType w:val="multilevel"/>
    <w:tmpl w:val="0A828A1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0EFF03D8"/>
    <w:multiLevelType w:val="hybridMultilevel"/>
    <w:tmpl w:val="34F04FE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A3F6597"/>
    <w:multiLevelType w:val="multilevel"/>
    <w:tmpl w:val="4B461B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4D923D0"/>
    <w:multiLevelType w:val="multilevel"/>
    <w:tmpl w:val="5B983EE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12C68D4"/>
    <w:multiLevelType w:val="multilevel"/>
    <w:tmpl w:val="C84C995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5592A1D"/>
    <w:multiLevelType w:val="multilevel"/>
    <w:tmpl w:val="A41A17C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C002CE8"/>
    <w:multiLevelType w:val="multilevel"/>
    <w:tmpl w:val="D96E0A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F2D0899"/>
    <w:multiLevelType w:val="multilevel"/>
    <w:tmpl w:val="240437E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E61578"/>
    <w:multiLevelType w:val="multilevel"/>
    <w:tmpl w:val="8134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1E7B38"/>
    <w:multiLevelType w:val="multilevel"/>
    <w:tmpl w:val="F1CE06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631668579">
    <w:abstractNumId w:val="12"/>
  </w:num>
  <w:num w:numId="2" w16cid:durableId="1652516468">
    <w:abstractNumId w:val="3"/>
  </w:num>
  <w:num w:numId="3" w16cid:durableId="629214340">
    <w:abstractNumId w:val="9"/>
  </w:num>
  <w:num w:numId="4" w16cid:durableId="1782996553">
    <w:abstractNumId w:val="7"/>
  </w:num>
  <w:num w:numId="5" w16cid:durableId="1775593712">
    <w:abstractNumId w:val="5"/>
  </w:num>
  <w:num w:numId="6" w16cid:durableId="704520936">
    <w:abstractNumId w:val="10"/>
  </w:num>
  <w:num w:numId="7" w16cid:durableId="517545156">
    <w:abstractNumId w:val="1"/>
  </w:num>
  <w:num w:numId="8" w16cid:durableId="433209405">
    <w:abstractNumId w:val="8"/>
  </w:num>
  <w:num w:numId="9" w16cid:durableId="155347158">
    <w:abstractNumId w:val="2"/>
  </w:num>
  <w:num w:numId="10" w16cid:durableId="504058548">
    <w:abstractNumId w:val="6"/>
  </w:num>
  <w:num w:numId="11" w16cid:durableId="1334575133">
    <w:abstractNumId w:val="11"/>
  </w:num>
  <w:num w:numId="12" w16cid:durableId="353464911">
    <w:abstractNumId w:val="0"/>
  </w:num>
  <w:num w:numId="13" w16cid:durableId="4722112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07E1"/>
    <w:rsid w:val="008418EB"/>
    <w:rsid w:val="00BE07E1"/>
    <w:rsid w:val="00D855ED"/>
    <w:rsid w:val="00ED0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D560C7"/>
  <w15:docId w15:val="{B0A996BE-6F93-4C44-AD22-A0167545B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ED05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ED0536"/>
    <w:rPr>
      <w:b/>
      <w:bCs/>
    </w:rPr>
  </w:style>
  <w:style w:type="paragraph" w:styleId="ListParagraph">
    <w:name w:val="List Paragraph"/>
    <w:basedOn w:val="Normal"/>
    <w:uiPriority w:val="34"/>
    <w:qFormat/>
    <w:rsid w:val="00ED05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801</Words>
  <Characters>4566</Characters>
  <Application>Microsoft Office Word</Application>
  <DocSecurity>0</DocSecurity>
  <Lines>38</Lines>
  <Paragraphs>10</Paragraphs>
  <ScaleCrop>false</ScaleCrop>
  <Company/>
  <LinksUpToDate>false</LinksUpToDate>
  <CharactersWithSpaces>5357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Lyubomirova, Desislava</cp:lastModifiedBy>
  <cp:revision>2</cp:revision>
  <dcterms:created xsi:type="dcterms:W3CDTF">2026-01-08T21:55:00Z</dcterms:created>
  <dcterms:modified xsi:type="dcterms:W3CDTF">2026-01-09T21:36:00Z</dcterms:modified>
</cp:coreProperties>
</file>