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Transtaled text from: Baxandall</w:t>
      </w:r>
    </w:p>
    <w:p>
      <w:r>
        <w:t>T = ory: un amy &amp; bi |{- Sawvber |!Ue i) y) sl |i = i - ftd =.= |A EE |ae 3] ee 0 ea) / |Bela vin ll ras ail il ame a: a!Sind st id easy lr na de lw ly ey \ ie: aie zin ats ie 1 3 (se | ay) |;SOA MUCHO) Frans nts) Regt Dendaal 2 3) VIK PU (mejor GS AE) 1S PPL IE S GLI KYM I HA 2 VS) LA FL D&gt; AL 3) LE EE 2 IE |re ue ie ze = i \ 7a 1 |L0) [Renuin in = el xb j ~~} 23. Fra Roberto Caracciolo.Prediche Sulghare (Florencia, 1491).Woodeut.Librea y armadura debajo, pero sus sermones, ya que los tenemos son lo suficientemente decorosos.En el transcurso del año de la iglesia, como festival) siguió al Festival, un predicador como Fra Roberto se movió sobre mucho / del tema de los pintores, explicando el significado de los acontecimientos y ensayando a sus oyentes en las sensaciones de Picty propiamente dicho a Cach.La natividad (placa de color IV) incorpora misterios de (1) humildad, (2) pobreza, (3) alegría, la cach se subdivide y se refiere a los detalles materiales del evento.La visita (Placa 38) Cmbodics |(1) benignidad, (2) maternidad, (3) la alaudabilidad;La benignidad se declara en (a) invención, la Ley de Marys de scChing la lejana Elizabeth J out, (b) saludo, (c) conversación y así.Tales sermones fueron una categorización emocional muy completa de los Storics, estrechamente vinculados a la encarnación física y, por lo tanto, también visual, de los misterios.El predicador y el pintor fueron repetitados para almacenar en caché a otro.Al mirar un poco más de cerca a Onc Scrmon, Fra Roberto Predicando sobre la Anunciación distingue tres misterios principales: (1) La misión angelical, (2) El saludo angelical 49</w:t>
      </w:r>
    </w:p>
    <w:p>
      <w:pPr>
        <w:jc w:val="center"/>
      </w:pPr>
      <w:r>
        <w:rPr>
          <w:b/>
          <w:sz w:val="24"/>
        </w:rPr>
        <w:t>---------------</w:t>
      </w:r>
    </w:p>
    <w:p>
      <w:r>
        <w:t>IL H / GF = RY AA 7 |28!A 7 boa: 1 - - 4 ras] ascent i = ny a ne pa ny lge.: vont iy soy ae en es |4 1 ia) k = ca :: a @ a |F CIA I I!{U: |i =) lo a i.a if] ||I 5 :: F i :: ||!|Jon |: Ys dos i |:: |i i |[Cy o.Mn SC.[I 24a.La Anunciación en Florencia.1440-60.Inquiet: Filippo Lippi.Florencia, S.!Lorenzo.Panel.: y (3) el coloquio angelical.Cada uno de estos se discute bajo cinco cabezas principales.Para la misión angelical, Fra Roberto Expone.yo (a) congruente al ángel como el medio apropiado entre Dios y el mortal;(b) Dignitygabriel es del más alto orden de los ángeles PL (la licencia de los pintores para dar alas de los ángeles para indicar su rápido progreso en todas las cosas se observa aquí);(c) Claridad El ángel I se manifiesta a la visión corporal de María;(d) Tiempo del viernes 25 de marzo, tal vez al amanecer o tal vez al mediodía (allí: hay argumentos para el corcio), pero ciertamente en la temporada cuando la Tierra se cubre con pastos y flores después del invierno;(c) Placenazaret, que significa flor, apuntando a la relación simbólica de las flores con María.Para el saludo angelical, Ira Roberto es mucho más breve: el saludo implica (a) Honor, el ángel Knecling to Mary, (b) Exención de los dolores del nacimiento del niño, (c) la donación de la gracia, (d) Unión con Dios, y (ec) la beatitud única de María, tanto virgen como madre.50</w:t>
      </w:r>
    </w:p>
    <w:p>
      <w:pPr>
        <w:jc w:val="center"/>
      </w:pPr>
      <w:r>
        <w:rPr>
          <w:b/>
          <w:sz w:val="24"/>
        </w:rPr>
        <w:t>---------------</w:t>
      </w:r>
    </w:p>
    <w:p>
      <w:r>
        <w:t>Hasta ahora, lo que ha dicho que I'ra Roberto es principalmente preliminar o marginal para el drama visual de los pintores de María.Es el tercer misterio, el coloquio angelical, lo que arroja luz clara sobre el siglo XV [enjuague por lo que, en el nivel de emoción humana, le sucedió en la crisis que el pintor tuvo que representar.Ira Roberto analiza el relato de St. Luke (i: 26-38) y presenta un escrtics de cinco condiciones o estados espirituales y mentales sucesivas atribuibles a María: el tercer misterio de la Anunciación se llama Colloqguy angelical;Comprende cinco condiciones loables de la Virgen Bendita: 1. Contwrbatio DiCHICT.2. Reflexión de Cogitatio 3. [Interrogatio Consultey 4. Presentación de Humiliatio 5. Meritatio Mérito |La primera condición loable se llama Conbatio;Como St. Luke escribe, cuando la Virgen escuchó el saludo del ángel, ¿estás muy saboreado, el Señor está contigo?;Esta inquietud, como escribe Nicholas de Lyra, no proviene de la incredulidad sino de Wonder, ya que estaba acostumbrada a ver a los ángeles y no se maravilló por el hecho de la aparición del ángel tanto como en el elevado y el gran salto, en el que el ángel hizo llanoPara ella, cosas tan grandes y marquesas, y en las que ella en su humildad estaba asombrada y asombrada (Placa 24 (A})).Su segunda condición loable se llama Cogitatio: ella arrojó en su mente qué forma de saludo debería ser.Esto muestra la prudencia de la Santa Virgen.Entonces el ángel le dijo, no temas, María: Porque tienes un favor con Dios.Y, he aquí, concebirás en tu útero, y traerás a Jorth un hijo, y llamarás su nombre...(Placa 24 (b)).La tercera condición loable se llama Inlerrogatio.Entonces dijo Mary Unio 9) El ángel, ¿cómo será esto, ver no saber un hombre?es decir, ...Viendo que la firma resuelva, inspirada por Dios y confirmada por mi propia voluntad, ¿nunca conocer a un hombre?Francis Mayron dice de esto: Onc podría decir que la gloriosa virgen deseaba ser virgen más que concebir el hijo de Dios sin virginidad, ya que la virginidad es loable, mientras que concebir un hijo solo es honorable, no es una virtud sino la recompensa porvirtud;Y la virtud es más deseable que su recompensa, ya que la virtud subsume el mérito, mientras que la recompensa no.Por esa razón, este amante de la virginidad modesto, puro, casto y doncella preguntó cómo podría concebir una virgen..: (Placa 24 (c)).La cuarta condición loable se llama Humiliatio.¿Qué lengua podría describir, de hecho, qué mente podría contemplar el movimiento y el estilo con el que pone en el suelo sus rodillas santas?Bajando la cabeza, ella habló: He aquí la criada del Señor.Ella no dijo dama;Ella no dijo reina.¡Oh profunda humildad!¡Oh, extraordinario Gentole-} ness!He aquí, dijo, el esclavo y el siervo de mi Señor.Y luego, KL</w:t>
      </w:r>
    </w:p>
    <w:p>
      <w:pPr>
        <w:jc w:val="center"/>
      </w:pPr>
      <w:r>
        <w:rPr>
          <w:b/>
          <w:sz w:val="24"/>
        </w:rPr>
        <w:t>---------------</w:t>
      </w:r>
    </w:p>
    <w:p>
      <w:r>
        <w:t>¡Levantando sus ojos al cielo y levantando las manos con los brazos!¡La forma de una cruz, terminó como Dios, los ángeles y los Santos Padres!ASIVADO: Ya sea para mí de acuerdo con tu palabra (placa 24 (d)).|La quinta condición loable se llama Meritatio... Cuando ella había dicho estas palabras, el ángel se apartó de ella.Y la Virgen Bountante en Oncc tenía a Cristo, Dios encarnado, en su vientre, según eso: la condición maravillosa habló en mi noveno sermón.Entonces podemos suponer justamente que en el momento en que la Virgen María concibió a Cristo: su alma se elevó a una contemplación tan elevada y sublime de la acción y dulzura de las cosas divinas que, en presencia de la visión beatífica, pasó más allá de la experiencia de cadaotro ser creado.Y las sensaciones corporales de que el niño estaba presente en su útero se elevó nuevamente con dulzura indescriptible.Probablemente, en su profunda humildad, levantó los ojos de Hier al cielo y luego los bajó hacia su vientre con muchas lágrimas, diciendo algo como: ¿Quién soy yo, que he concebido a Dios encarnado CTE?..0 El monólogo imaginario continúa y lleva el sermón Fra Robertos a su clímax.- La última de las cinco condiciones loables, Aderitatio, siguió después de la partida de Gabriel y pertenece a representaciones de la Virgen por su cuenta, el tipo ahora llamado Annunziata (Placa 50);La otra inquietud, la reflexión, la investigación y la sumisión fueron divisiones dentro de la narrativa sublime de la respuesta de Marys a la anunciación que se ajusta exactamente a las representaciones pintadas.La mayoría de las anunciaciones del siglo XV |son identificadamente anunciaciones de inquietud, o de sumisión, o estas se distinguen menos claramente entre sí de la reflexión y para la investigación.Los predicadores entrenaron al público en el repertorio de pintores, y los pintores respondieron dentro del!: Categorización emocional actual del evento.Y aunque nosotros, sin previo aviso por Fra Roberto, respondemos a una sensación general de emoción, consideración o humildad en una imagen de la escena, las categorías más explícitas del siglo XV pueden agudizar nuestra percepción de diferencias.Nos recuerdan, por ejemplo, que Fra Angelico en sus muchas anuncios nunca |Realmente se separa del tipo de humilia, mientras que Botticelli |(Lámina 25) tiene una allinidad peligrosa con la conturbación;Esa número de maravillosas formas de registrar Cogitatio e Interrogatio se vuelven borrosas y decaidas en el siglo XV, a pesar de un avivamiento ocasional por un pintor como Picro della Iran- P Cesca;o que alrededor de 1500 pintores estaban experimentando particularmente con tipos más complejos y restringidos de la conturbación que la de la tradición uscd por Botticelli;Compartieron disgusto de teon-ardos por el modo violento: 55</w:t>
      </w:r>
    </w:p>
    <w:p>
      <w:pPr>
        <w:jc w:val="center"/>
      </w:pPr>
      <w:r>
        <w:rPr>
          <w:b/>
          <w:sz w:val="24"/>
        </w:rPr>
        <w:t>---------------</w:t>
      </w:r>
    </w:p>
    <w:p>
      <w:r>
        <w:t>|ee cri el CD;;por i: h |.!Ry;[HS 4 fn |i: fo ne, / [rse So qo ee / i |oo :) cs fi ts se.|Co st |anguila a =.4;: oe ,!.a ..Fd - 'i ce nee i] |i oe lo [ee |Blmmmore se me a 25. Botticelli.La dunnunciación (alrededor de 1490).Florencia, Uffizi.Panel.- -.Hace algunos días vio la imagen de un ángel que, al hacer la Anunciación, parecía estar tratando de perseguir a Mary de su habitación, con movimientos que muestran el tipo de ataque que uno podría hacer en un enemigo odiado;Y Mary, como desesperada, parecía estar tratando de tirar a Hersell por la ventana.No caigas en errores como estos.El desarrollo pictórico del siglo XV ocurrió dentro de las clases de experiencia emocional del siglo XV.6. La unidad efectiva de las historias era la figura humana.El carácter individual de las cifras dependía menos de su fisonomía, un asunto privado dejaba en gran medida para que el espectador suministre, ya que tenemos Seenthan en la forma en que se movía.Pero hubo excepciones a esto, y particularmente a la figura de Cristo..La figura de Cristo estaba menos abierta a la imaginación personal que otras porque el siglo XV aún tenía la suerte 56</w:t>
      </w:r>
    </w:p>
    <w:p>
      <w:pPr>
        <w:jc w:val="center"/>
      </w:pPr>
      <w:r>
        <w:rPr>
          <w:b/>
          <w:sz w:val="24"/>
        </w:rPr>
        <w:t>---------------</w:t>
      </w:r>
    </w:p>
    <w:p>
      <w:r>
        <w:t>Pensar que tenía un relato de cyc-witness de su apariencia.Fue en un informe forjado [ROM un lénón ficticio, gobernador de Judea al Senado romano :.Hombre de altura promedio o moderada, y muy distinguido.Tiene una apariencia impresionante, de modo que aquellos que lo miran aman y le temen.Su cabello es el color de una nuez avellana madura.TT cae recto casi al nivel de sus autos;Desde allí hacia abajo, se enrosca gruesa y es bastante más lujoso, y esto cuelga de sus hombros.Delante de su cabello está |separado en dos, con la separación en el centro de la manera nazareno.Su forchead es ancho, suave y sereno, y su rostro no tiene arrugas [o ninguna marca.Está adornado por un tinte ligeramente rojizo, un color débil, su nariz y boca i son impecables.Su barba es gruesa y como la primera barba de un hombre joven, del mismo color que su cabello;No es particularmente largo y se separa en el medio.Su aspecto es simple y maduro.Su arco Cyes!Brillante, móvil, claro, espléndido.Es terrible cuando repite!Quict y amablemente cuando advierte.Él es rápido en sus movimientos, pero siempre guarda su dignidad.Nadie lo vio reír, pero ha sido escenario para llorar.Él es ancho en el cofre y honrado;Sus manos y brazos están bien.En el habla es serio, ahorrando y modesto.Es el más hermoso entre los hijos de los hombres.;No muchas pinturas contradicen este patrón.La Virgen era menos consistente, a pesar de los supuestos retratos de San Lucas, y había una tradición establecida de discusión sobre su apariencia.Hubo, por ejemplo, el problema de su tez: oscuro o justo.El dominicano Gabriel Barletta ofrece la visión tradicional en un sermón en la belleza de la Virgen, es un tema bastante común de sermones, aunque bastante simbólicamente |Se acercó: Preguntas: ¿estaba la virgen oscura o justa?Albertus Magnus dice que no era simplemente oscura, ni simplemente pelirroja, ni simplemente cabello.Para .Cualquiera de estos colores en sí mismo trae una cierta imperfección a una persona.Es por eso que uno dice: Dios me salva de un lombardo de cabello rojo, |O Dios me salve de un alemán de cabello negro, o de un de cabello raro |Español, o de un belga de cualquier color.Mary era una mezcla |de tez, participando de todos ellos, porque una cara que participa de todos ellos es hermosa.Es para estas autoridades médicas de RCASON |Declarar que una tez compuesta de rojo y justo es mejor cuando se agrega un tercer color: negro.Y, sin embargo, esto, dice Albertus, debemos admitir :: ella estaba un poco en el lado oscuro.Hay tres razones para pensar esto primero por la tez, ya que los judíos tienden a ser oscuros y yo |Ella era una judía;En segundo lugar, por la razón del testigo, desde que San Lucas hizo el |Tres fotos de ella ahora en Roma, Loreto y Bolonia, y estas complejas de arco;En tercer lugar, por razón de afinidad.hijo comúnmente |Toma tras su madre y viceversa;Cristo estaba oscuro, por lo tanto....57</w:t>
      </w:r>
    </w:p>
    <w:p>
      <w:pPr>
        <w:jc w:val="center"/>
      </w:pPr>
      <w:r>
        <w:rPr>
          <w:b/>
          <w:sz w:val="24"/>
        </w:rPr>
        <w:t>---------------</w:t>
      </w:r>
    </w:p>
    <w:p>
      <w:r>
        <w:t>i ;Este tipo de cosas aún dejaba espacio para la imaginación, AG para los santos, aunque muchos llevaban algo de marca física AG como Iden.Fiing cmblemilike St. Pauls Baldness, generalmente eran o [.OE CH 7 al gusto individual y las propias tradiciones del pintor CO |- Bar .O es decir, anis wrtolomeo Fay tan todavía, como señaló el humanista Artolon 0 azo, pintando: un hombre orgulloso es algo, pintar una oncania media o ambiciosa o 5) es otra cosa.Muchas figuras prensan un i: CTHOS independientemente de cualquier veleo con otras figuras.Nosotros .¡Probablemente se pierda muy poco por no leer caras en un cincentccenth-!Century Way;Su compleja fisonómica médica fue de 100 i..-.El académico será un recurso viable (ov el pintor, y lo común, un lugar de fisonomía popular no cambia tanto: k ... los ojos son las ventanas del alma: casi Cverye sabe lo que a.Su color, lo que su inquietud, lo que indica su nitidez.:;Sin embargo, algo que vale la pena mencionar es que las personas con ojos largos son: maliciosos e inmorales.Y el blanco del ojo es ampliamente extendido ll: y visible en general, esto muestra la falta de succión;Si está oculto, no es visible en absoluto, esto muestra falta de fiabilidad.CO CO \ tt.Es ~ le nh ol se I.: t 4: [rei ea :: en Joie y i: = = u vi [er ry jos [eee eg fa |¡HH ella EE COBH 4!: i wl "i a pd. 2 ia ja}; |] i :: i ng 4 ... ~ {yd :! \ 3. |; lb: 26. Andrea ma &amp; mantegna, muerto9g Ctlail de un hombre de arco, de St. Sebastion (alrededor de 1473). París, 58</w:t>
      </w:r>
    </w:p>
    <w:p>
      <w:pPr>
        <w:jc w:val="center"/>
      </w:pPr>
      <w:r>
        <w:rPr>
          <w:b/>
          <w:sz w:val="24"/>
        </w:rPr>
        <w:t>---------------</w:t>
      </w:r>
    </w:p>
    <w:p>
      <w:r>
        <w:t>|||ee se me ta ar ac = ert en se |;[De.A: |\ So: I A T-: |Con:;: Li i rtp;'Goa) I I CD;-: I: I [Prt Sen I Co: Shs.|) :./ SOC TI CY POE OD I |ae iii i ce i coen et!!Ca se i ~.Fe = O HD Reise: '.a la [ae:].aah i i.HD {yay sl 0 en |A - ¡vestido!: en ;Ea wi sol :: we oi i} - i i.=..: CO I 7 OE Vol..Poe |;S00 i hy ee n ay i is!ol vb nk.oo se enn, [veo eas tne wi i poy te me ene nln pe poliing e = c20 a te reas cf ne, - I!aves sn rs ea pobre re a |\ Mismo erin n ny: bof 7 lorem [Te I 27. Bernardino Pinturicchio.Escena de la Odyssey (alrededor de 13500).Londres, Galería Nacional.Fresco.Leonardo da Vinci, sin embargo, desconfía de la fisonómica como una ciencia falsa;Restringió la observación de los pintores a las marcas dejadas por la pasión pasada en la cara: es cierto que la cara muestra indicaciones de la naturaleza de los hombres, sus vicios y temperamentos.Las marcas que separan los cheques de los labios, las fosas nasales de la nariz y las colocaciones de los ojos, muestran claramente si los hombres están alegres y a menudo se ríen.Los hombres que tienen pocas marcas son hombres que participan en el pensamiento.Los hombres cuyas caras están profundamente talladas con marcas son feroces e irascibles e irracionales.Los hombres que tienen líneas fuertemente marcadas entre sus cejas también son irascibles.Los hombres que han marcado fuertemente las líneas horizontales en la frente están / llenos de dolor, ya sean secretos o admitidos.Si un pintor hace gran parte de este tipo de cosas, lo recogeremos de todos modos (Placa 26).i |59 |</w:t>
      </w:r>
    </w:p>
    <w:p>
      <w:pPr>
        <w:jc w:val="center"/>
      </w:pPr>
      <w:r>
        <w:rPr>
          <w:b/>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