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841F" w14:textId="77777777" w:rsidR="00574CA9" w:rsidRDefault="00000000">
      <w:pPr>
        <w:pStyle w:val="Ttulo1"/>
        <w:spacing w:before="26"/>
        <w:ind w:left="0" w:right="138"/>
        <w:jc w:val="center"/>
      </w:pPr>
      <w:r>
        <w:rPr>
          <w:spacing w:val="-2"/>
        </w:rPr>
        <w:t>Reciente)</w:t>
      </w:r>
    </w:p>
    <w:p w14:paraId="548A74D3" w14:textId="77777777" w:rsidR="00574CA9" w:rsidRDefault="00000000">
      <w:pPr>
        <w:spacing w:before="296" w:line="249" w:lineRule="auto"/>
        <w:ind w:left="120" w:right="148"/>
        <w:rPr>
          <w:sz w:val="20"/>
        </w:rPr>
      </w:pPr>
      <w:r>
        <w:rPr>
          <w:sz w:val="20"/>
        </w:rPr>
        <w:t>Este</w:t>
      </w:r>
      <w:r>
        <w:rPr>
          <w:spacing w:val="-3"/>
          <w:sz w:val="20"/>
        </w:rPr>
        <w:t xml:space="preserve"> </w:t>
      </w:r>
      <w:r>
        <w:rPr>
          <w:sz w:val="20"/>
        </w:rPr>
        <w:t>documento</w:t>
      </w:r>
      <w:r>
        <w:rPr>
          <w:spacing w:val="-3"/>
          <w:sz w:val="20"/>
        </w:rPr>
        <w:t xml:space="preserve"> </w:t>
      </w:r>
      <w:r>
        <w:rPr>
          <w:sz w:val="20"/>
        </w:rPr>
        <w:t>enumera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blendshapes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(</w:t>
      </w:r>
      <w:proofErr w:type="spellStart"/>
      <w:r>
        <w:rPr>
          <w:rFonts w:ascii="Arial" w:hAnsi="Arial"/>
          <w:b/>
          <w:sz w:val="20"/>
        </w:rPr>
        <w:t>shape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keys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/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morph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targets)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incluidos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avatares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más recientes de </w:t>
      </w:r>
      <w:proofErr w:type="spellStart"/>
      <w:r>
        <w:rPr>
          <w:sz w:val="20"/>
        </w:rPr>
        <w:t>Avaturn</w:t>
      </w:r>
      <w:proofErr w:type="spellEnd"/>
      <w:r>
        <w:rPr>
          <w:sz w:val="20"/>
        </w:rPr>
        <w:t xml:space="preserve">, compatibles con </w:t>
      </w:r>
      <w:proofErr w:type="spellStart"/>
      <w:r>
        <w:rPr>
          <w:sz w:val="20"/>
        </w:rPr>
        <w:t>ARKit</w:t>
      </w:r>
      <w:proofErr w:type="spellEnd"/>
      <w:r>
        <w:rPr>
          <w:sz w:val="20"/>
        </w:rPr>
        <w:t xml:space="preserve"> para animación facial y sincronización con TTS</w:t>
      </w:r>
    </w:p>
    <w:p w14:paraId="5EB09B24" w14:textId="77777777" w:rsidR="00574CA9" w:rsidRDefault="00000000">
      <w:pPr>
        <w:pStyle w:val="Textoindependiente"/>
        <w:spacing w:before="1" w:line="249" w:lineRule="auto"/>
        <w:ind w:left="120" w:right="148"/>
      </w:pPr>
      <w:r>
        <w:t>(Text-</w:t>
      </w:r>
      <w:proofErr w:type="spellStart"/>
      <w:r>
        <w:t>to</w:t>
      </w:r>
      <w:proofErr w:type="spellEnd"/>
      <w:r>
        <w:t>-</w:t>
      </w:r>
      <w:proofErr w:type="spellStart"/>
      <w:r>
        <w:t>Speech</w:t>
      </w:r>
      <w:proofErr w:type="spellEnd"/>
      <w:r>
        <w:t>).</w:t>
      </w:r>
      <w:r>
        <w:rPr>
          <w:spacing w:val="-3"/>
        </w:rPr>
        <w:t xml:space="preserve"> </w:t>
      </w:r>
      <w:r>
        <w:t>Asegúrese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nombres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proofErr w:type="spellStart"/>
      <w:r>
        <w:t>blendshapes</w:t>
      </w:r>
      <w:proofErr w:type="spellEnd"/>
      <w:r>
        <w:rPr>
          <w:spacing w:val="-3"/>
        </w:rPr>
        <w:t xml:space="preserve"> </w:t>
      </w:r>
      <w:r>
        <w:t>coincidan</w:t>
      </w:r>
      <w:r>
        <w:rPr>
          <w:spacing w:val="-3"/>
        </w:rPr>
        <w:t xml:space="preserve"> </w:t>
      </w:r>
      <w:r>
        <w:t>exactamente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estos para una correcta integración.</w:t>
      </w:r>
    </w:p>
    <w:p w14:paraId="383CA1C6" w14:textId="77777777" w:rsidR="00574CA9" w:rsidRDefault="00574CA9">
      <w:pPr>
        <w:pStyle w:val="Textoindependiente"/>
        <w:spacing w:before="3"/>
        <w:rPr>
          <w:sz w:val="16"/>
        </w:rPr>
      </w:pPr>
    </w:p>
    <w:tbl>
      <w:tblPr>
        <w:tblStyle w:val="TableNormal"/>
        <w:tblW w:w="0" w:type="auto"/>
        <w:tblInd w:w="123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120"/>
        <w:gridCol w:w="7517"/>
      </w:tblGrid>
      <w:tr w:rsidR="00574CA9" w14:paraId="24EB9EED" w14:textId="77777777">
        <w:trPr>
          <w:trHeight w:val="475"/>
        </w:trPr>
        <w:tc>
          <w:tcPr>
            <w:tcW w:w="2120" w:type="dxa"/>
            <w:shd w:val="clear" w:color="auto" w:fill="4B89DB"/>
          </w:tcPr>
          <w:p w14:paraId="0916FFC6" w14:textId="77777777" w:rsidR="00574CA9" w:rsidRDefault="00000000">
            <w:pPr>
              <w:pStyle w:val="TableParagraph"/>
              <w:spacing w:before="130"/>
              <w:ind w:left="5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Área</w:t>
            </w:r>
          </w:p>
        </w:tc>
        <w:tc>
          <w:tcPr>
            <w:tcW w:w="7517" w:type="dxa"/>
            <w:shd w:val="clear" w:color="auto" w:fill="4B89DB"/>
          </w:tcPr>
          <w:p w14:paraId="525F1669" w14:textId="77777777" w:rsidR="00574CA9" w:rsidRDefault="00000000">
            <w:pPr>
              <w:pStyle w:val="TableParagraph"/>
              <w:spacing w:before="130"/>
              <w:ind w:left="6"/>
              <w:jc w:val="center"/>
              <w:rPr>
                <w:sz w:val="20"/>
              </w:rPr>
            </w:pPr>
            <w:proofErr w:type="spellStart"/>
            <w:r>
              <w:rPr>
                <w:color w:val="FFFFFF"/>
                <w:sz w:val="20"/>
              </w:rPr>
              <w:t>Blendshapes</w:t>
            </w:r>
            <w:proofErr w:type="spellEnd"/>
            <w:r>
              <w:rPr>
                <w:color w:val="FFFFFF"/>
                <w:sz w:val="20"/>
              </w:rPr>
              <w:t xml:space="preserve"> (</w:t>
            </w:r>
            <w:proofErr w:type="spellStart"/>
            <w:r>
              <w:rPr>
                <w:color w:val="FFFFFF"/>
                <w:sz w:val="20"/>
              </w:rPr>
              <w:t>Shape</w:t>
            </w:r>
            <w:proofErr w:type="spellEnd"/>
            <w:r>
              <w:rPr>
                <w:color w:val="FFFFFF"/>
                <w:sz w:val="20"/>
              </w:rPr>
              <w:t xml:space="preserve"> </w:t>
            </w:r>
            <w:proofErr w:type="spellStart"/>
            <w:r>
              <w:rPr>
                <w:color w:val="FFFFFF"/>
                <w:spacing w:val="-2"/>
                <w:sz w:val="20"/>
              </w:rPr>
              <w:t>Keys</w:t>
            </w:r>
            <w:proofErr w:type="spellEnd"/>
            <w:r>
              <w:rPr>
                <w:color w:val="FFFFFF"/>
                <w:spacing w:val="-2"/>
                <w:sz w:val="20"/>
              </w:rPr>
              <w:t>)</w:t>
            </w:r>
          </w:p>
        </w:tc>
      </w:tr>
      <w:tr w:rsidR="00574CA9" w14:paraId="449DBD33" w14:textId="77777777">
        <w:trPr>
          <w:trHeight w:val="455"/>
        </w:trPr>
        <w:tc>
          <w:tcPr>
            <w:tcW w:w="2120" w:type="dxa"/>
          </w:tcPr>
          <w:p w14:paraId="7E3CA955" w14:textId="77777777" w:rsidR="00574C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Cejas</w:t>
            </w:r>
          </w:p>
        </w:tc>
        <w:tc>
          <w:tcPr>
            <w:tcW w:w="7517" w:type="dxa"/>
          </w:tcPr>
          <w:p w14:paraId="78392DC4" w14:textId="77777777" w:rsidR="00574CA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browDownLeft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browDownRight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browInnerUp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browOuterUpLeft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pacing w:val="-2"/>
                <w:sz w:val="18"/>
              </w:rPr>
              <w:t>browOuterUpRight</w:t>
            </w:r>
            <w:proofErr w:type="spellEnd"/>
          </w:p>
        </w:tc>
      </w:tr>
      <w:tr w:rsidR="00574CA9" w14:paraId="04658CA7" w14:textId="77777777">
        <w:trPr>
          <w:trHeight w:val="675"/>
        </w:trPr>
        <w:tc>
          <w:tcPr>
            <w:tcW w:w="2120" w:type="dxa"/>
          </w:tcPr>
          <w:p w14:paraId="72703740" w14:textId="77777777" w:rsidR="00574C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Ojo </w:t>
            </w:r>
            <w:r>
              <w:rPr>
                <w:spacing w:val="-2"/>
                <w:sz w:val="18"/>
              </w:rPr>
              <w:t>Izquierdo</w:t>
            </w:r>
          </w:p>
        </w:tc>
        <w:tc>
          <w:tcPr>
            <w:tcW w:w="7517" w:type="dxa"/>
          </w:tcPr>
          <w:p w14:paraId="56047767" w14:textId="77777777" w:rsidR="00574CA9" w:rsidRDefault="00000000">
            <w:pPr>
              <w:pStyle w:val="TableParagraph"/>
              <w:spacing w:line="254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eyeBlinkLeft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eyeLookDownLeft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eyeLookInLeft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eyeLookOutLeft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eyeLookUpLeft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eyeSquintLeft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eyeWideLeft</w:t>
            </w:r>
            <w:proofErr w:type="spellEnd"/>
          </w:p>
        </w:tc>
      </w:tr>
      <w:tr w:rsidR="00574CA9" w14:paraId="47457799" w14:textId="77777777">
        <w:trPr>
          <w:trHeight w:val="675"/>
        </w:trPr>
        <w:tc>
          <w:tcPr>
            <w:tcW w:w="2120" w:type="dxa"/>
          </w:tcPr>
          <w:p w14:paraId="46D19B2A" w14:textId="77777777" w:rsidR="00574C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Ojo </w:t>
            </w:r>
            <w:r>
              <w:rPr>
                <w:spacing w:val="-2"/>
                <w:sz w:val="18"/>
              </w:rPr>
              <w:t>Derecho</w:t>
            </w:r>
          </w:p>
        </w:tc>
        <w:tc>
          <w:tcPr>
            <w:tcW w:w="7517" w:type="dxa"/>
          </w:tcPr>
          <w:p w14:paraId="723A7272" w14:textId="77777777" w:rsidR="00574CA9" w:rsidRDefault="00000000">
            <w:pPr>
              <w:pStyle w:val="TableParagraph"/>
              <w:spacing w:line="254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eyeBlinkRight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eyeLookDownRight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eyeLookInRight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eyeLookOutRight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eyeLookUpRight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eyeSquintRight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eyeWideRight</w:t>
            </w:r>
            <w:proofErr w:type="spellEnd"/>
          </w:p>
        </w:tc>
      </w:tr>
      <w:tr w:rsidR="00574CA9" w14:paraId="3C90A3FE" w14:textId="77777777">
        <w:trPr>
          <w:trHeight w:val="1555"/>
        </w:trPr>
        <w:tc>
          <w:tcPr>
            <w:tcW w:w="2120" w:type="dxa"/>
          </w:tcPr>
          <w:p w14:paraId="4F0A0FE8" w14:textId="77777777" w:rsidR="00574C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Mandíbula y </w:t>
            </w:r>
            <w:r>
              <w:rPr>
                <w:spacing w:val="-4"/>
                <w:sz w:val="18"/>
              </w:rPr>
              <w:t>Boca</w:t>
            </w:r>
          </w:p>
        </w:tc>
        <w:tc>
          <w:tcPr>
            <w:tcW w:w="7517" w:type="dxa"/>
          </w:tcPr>
          <w:p w14:paraId="501123A0" w14:textId="77777777" w:rsidR="00574CA9" w:rsidRDefault="00000000">
            <w:pPr>
              <w:pStyle w:val="TableParagraph"/>
              <w:spacing w:line="254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jawForward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jawLeft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jawRight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jawOpen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mouthClose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mouthFunnel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mouthPucker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mouthSmileLeft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mouthSmileRight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mouthFrownLeft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mouthFrownRight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mouthDimpleLeft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mouthDimpleRight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mouthStretchLeft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mouthStretchRight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mouthRollLower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mouthRollUpper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mouthShrugLower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mouthShrugUpper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mouthPressLeft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mouthPressRight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mouthLowerDownLeft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mouthLowerDownRight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mouthUpperUpLeft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mouthUpperUpRight</w:t>
            </w:r>
            <w:proofErr w:type="spellEnd"/>
          </w:p>
        </w:tc>
      </w:tr>
      <w:tr w:rsidR="00574CA9" w14:paraId="5CB68E26" w14:textId="77777777">
        <w:trPr>
          <w:trHeight w:val="455"/>
        </w:trPr>
        <w:tc>
          <w:tcPr>
            <w:tcW w:w="2120" w:type="dxa"/>
          </w:tcPr>
          <w:p w14:paraId="13F00C36" w14:textId="77777777" w:rsidR="00574CA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Mejillas y </w:t>
            </w:r>
            <w:r>
              <w:rPr>
                <w:spacing w:val="-2"/>
                <w:sz w:val="18"/>
              </w:rPr>
              <w:t>Nariz</w:t>
            </w:r>
          </w:p>
        </w:tc>
        <w:tc>
          <w:tcPr>
            <w:tcW w:w="7517" w:type="dxa"/>
          </w:tcPr>
          <w:p w14:paraId="7B112B49" w14:textId="77777777" w:rsidR="00574CA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cheekPuff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cheekSquintLeft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cheekSquintRight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noseSneerLeft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pacing w:val="-2"/>
                <w:sz w:val="18"/>
              </w:rPr>
              <w:t>noseSneerRight</w:t>
            </w:r>
            <w:proofErr w:type="spellEnd"/>
          </w:p>
        </w:tc>
      </w:tr>
      <w:tr w:rsidR="00574CA9" w14:paraId="7ECBD1BC" w14:textId="77777777">
        <w:trPr>
          <w:trHeight w:val="455"/>
        </w:trPr>
        <w:tc>
          <w:tcPr>
            <w:tcW w:w="2120" w:type="dxa"/>
          </w:tcPr>
          <w:p w14:paraId="627820BE" w14:textId="77777777" w:rsidR="00574CA9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Lengua</w:t>
            </w:r>
          </w:p>
        </w:tc>
        <w:tc>
          <w:tcPr>
            <w:tcW w:w="7517" w:type="dxa"/>
          </w:tcPr>
          <w:p w14:paraId="358D0A2B" w14:textId="77777777" w:rsidR="00574CA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tongueOut</w:t>
            </w:r>
            <w:proofErr w:type="spellEnd"/>
            <w:r>
              <w:rPr>
                <w:sz w:val="18"/>
              </w:rPr>
              <w:t xml:space="preserve"> (si </w:t>
            </w:r>
            <w:r>
              <w:rPr>
                <w:spacing w:val="-2"/>
                <w:sz w:val="18"/>
              </w:rPr>
              <w:t>aplica)</w:t>
            </w:r>
          </w:p>
        </w:tc>
      </w:tr>
    </w:tbl>
    <w:p w14:paraId="6C3A0963" w14:textId="77777777" w:rsidR="00574CA9" w:rsidRDefault="00574CA9">
      <w:pPr>
        <w:pStyle w:val="Textoindependiente"/>
        <w:spacing w:before="19"/>
      </w:pPr>
    </w:p>
    <w:p w14:paraId="098710FB" w14:textId="77777777" w:rsidR="00574CA9" w:rsidRDefault="00000000">
      <w:pPr>
        <w:spacing w:before="1"/>
        <w:ind w:left="12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Notas </w:t>
      </w:r>
      <w:r>
        <w:rPr>
          <w:rFonts w:ascii="Arial"/>
          <w:b/>
          <w:spacing w:val="-2"/>
          <w:sz w:val="20"/>
        </w:rPr>
        <w:t>importantes:</w:t>
      </w:r>
    </w:p>
    <w:p w14:paraId="1DA323F5" w14:textId="77777777" w:rsidR="00574CA9" w:rsidRDefault="00000000">
      <w:pPr>
        <w:pStyle w:val="Prrafodelista"/>
        <w:numPr>
          <w:ilvl w:val="0"/>
          <w:numId w:val="1"/>
        </w:numPr>
        <w:tabs>
          <w:tab w:val="left" w:pos="286"/>
        </w:tabs>
        <w:ind w:left="286" w:hanging="166"/>
        <w:rPr>
          <w:sz w:val="20"/>
        </w:rPr>
      </w:pPr>
      <w:r>
        <w:rPr>
          <w:sz w:val="20"/>
        </w:rPr>
        <w:t xml:space="preserve">Algunos </w:t>
      </w:r>
      <w:proofErr w:type="spellStart"/>
      <w:r>
        <w:rPr>
          <w:sz w:val="20"/>
        </w:rPr>
        <w:t>blendshapes</w:t>
      </w:r>
      <w:proofErr w:type="spellEnd"/>
      <w:r>
        <w:rPr>
          <w:sz w:val="20"/>
        </w:rPr>
        <w:t xml:space="preserve"> pueden variar levemente según el tipo de avatar </w:t>
      </w:r>
      <w:r>
        <w:rPr>
          <w:spacing w:val="-2"/>
          <w:sz w:val="20"/>
        </w:rPr>
        <w:t>exportado.</w:t>
      </w:r>
    </w:p>
    <w:p w14:paraId="16A73F61" w14:textId="77777777" w:rsidR="00574CA9" w:rsidRDefault="00000000">
      <w:pPr>
        <w:pStyle w:val="Prrafodelista"/>
        <w:numPr>
          <w:ilvl w:val="0"/>
          <w:numId w:val="1"/>
        </w:numPr>
        <w:tabs>
          <w:tab w:val="left" w:pos="286"/>
        </w:tabs>
        <w:spacing w:line="249" w:lineRule="auto"/>
        <w:ind w:right="1197" w:firstLine="0"/>
        <w:rPr>
          <w:sz w:val="20"/>
        </w:rPr>
      </w:pPr>
      <w:r>
        <w:rPr>
          <w:sz w:val="20"/>
        </w:rPr>
        <w:t>Si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usan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visemas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TTS,</w:t>
      </w:r>
      <w:r>
        <w:rPr>
          <w:spacing w:val="-3"/>
          <w:sz w:val="20"/>
        </w:rPr>
        <w:t xml:space="preserve"> </w:t>
      </w:r>
      <w:r>
        <w:rPr>
          <w:sz w:val="20"/>
        </w:rPr>
        <w:t>estos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derivan</w:t>
      </w:r>
      <w:r>
        <w:rPr>
          <w:spacing w:val="-3"/>
          <w:sz w:val="20"/>
        </w:rPr>
        <w:t xml:space="preserve"> </w:t>
      </w:r>
      <w:r>
        <w:rPr>
          <w:sz w:val="20"/>
        </w:rPr>
        <w:t>principalmente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blendshapes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boca (</w:t>
      </w:r>
      <w:proofErr w:type="spellStart"/>
      <w:r>
        <w:rPr>
          <w:sz w:val="20"/>
        </w:rPr>
        <w:t>mouthClose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jawOpen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mouthFunnel</w:t>
      </w:r>
      <w:proofErr w:type="spellEnd"/>
      <w:r>
        <w:rPr>
          <w:sz w:val="20"/>
        </w:rPr>
        <w:t>, etc.).</w:t>
      </w:r>
    </w:p>
    <w:p w14:paraId="4449AFD3" w14:textId="6F6F1931" w:rsidR="00574CA9" w:rsidRPr="00E246CC" w:rsidRDefault="00000000" w:rsidP="00E246CC">
      <w:pPr>
        <w:pStyle w:val="Prrafodelista"/>
        <w:numPr>
          <w:ilvl w:val="0"/>
          <w:numId w:val="1"/>
        </w:numPr>
        <w:tabs>
          <w:tab w:val="left" w:pos="286"/>
        </w:tabs>
        <w:spacing w:before="1"/>
        <w:ind w:left="286" w:hanging="166"/>
        <w:rPr>
          <w:sz w:val="20"/>
        </w:rPr>
        <w:sectPr w:rsidR="00574CA9" w:rsidRPr="00E246CC">
          <w:headerReference w:type="default" r:id="rId7"/>
          <w:type w:val="continuous"/>
          <w:pgSz w:w="11910" w:h="16840"/>
          <w:pgMar w:top="1680" w:right="992" w:bottom="280" w:left="1133" w:header="1288" w:footer="0" w:gutter="0"/>
          <w:pgNumType w:start="1"/>
          <w:cols w:space="720"/>
        </w:sectPr>
      </w:pPr>
      <w:r>
        <w:rPr>
          <w:sz w:val="20"/>
        </w:rPr>
        <w:t xml:space="preserve">Compruebe en </w:t>
      </w:r>
      <w:proofErr w:type="spellStart"/>
      <w:r>
        <w:rPr>
          <w:sz w:val="20"/>
        </w:rPr>
        <w:t>Blender</w:t>
      </w:r>
      <w:proofErr w:type="spellEnd"/>
      <w:r>
        <w:rPr>
          <w:sz w:val="20"/>
        </w:rPr>
        <w:t xml:space="preserve"> que las </w:t>
      </w:r>
      <w:proofErr w:type="spellStart"/>
      <w:r>
        <w:rPr>
          <w:sz w:val="20"/>
        </w:rPr>
        <w:t>Shape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Keys</w:t>
      </w:r>
      <w:proofErr w:type="spellEnd"/>
      <w:r>
        <w:rPr>
          <w:sz w:val="20"/>
        </w:rPr>
        <w:t xml:space="preserve"> aparecen con estos nombres antes de la </w:t>
      </w:r>
      <w:r>
        <w:rPr>
          <w:spacing w:val="-2"/>
          <w:sz w:val="20"/>
        </w:rPr>
        <w:t>integración</w:t>
      </w:r>
      <w:r w:rsidR="00E246CC">
        <w:rPr>
          <w:spacing w:val="-2"/>
          <w:sz w:val="20"/>
        </w:rPr>
        <w:t>.</w:t>
      </w:r>
    </w:p>
    <w:p w14:paraId="3CBFA68A" w14:textId="315DAB23" w:rsidR="00000000" w:rsidRDefault="00000000"/>
    <w:p w14:paraId="21CEAA13" w14:textId="31C3A1E5" w:rsidR="00E246CC" w:rsidRDefault="00E246CC">
      <w:r w:rsidRPr="00E246CC">
        <w:drawing>
          <wp:anchor distT="0" distB="0" distL="114300" distR="114300" simplePos="0" relativeHeight="251661824" behindDoc="0" locked="0" layoutInCell="1" allowOverlap="1" wp14:anchorId="37D8DC34" wp14:editId="0E6837D7">
            <wp:simplePos x="0" y="0"/>
            <wp:positionH relativeFrom="column">
              <wp:posOffset>354965</wp:posOffset>
            </wp:positionH>
            <wp:positionV relativeFrom="paragraph">
              <wp:posOffset>4289425</wp:posOffset>
            </wp:positionV>
            <wp:extent cx="5387340" cy="2108835"/>
            <wp:effectExtent l="0" t="0" r="3810" b="5715"/>
            <wp:wrapSquare wrapText="bothSides"/>
            <wp:docPr id="57971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3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46CC">
        <w:drawing>
          <wp:anchor distT="0" distB="0" distL="114300" distR="114300" simplePos="0" relativeHeight="251657728" behindDoc="0" locked="0" layoutInCell="1" allowOverlap="1" wp14:anchorId="6B524182" wp14:editId="0C96B1FB">
            <wp:simplePos x="0" y="0"/>
            <wp:positionH relativeFrom="column">
              <wp:posOffset>347345</wp:posOffset>
            </wp:positionH>
            <wp:positionV relativeFrom="paragraph">
              <wp:posOffset>2140585</wp:posOffset>
            </wp:positionV>
            <wp:extent cx="5356860" cy="1927860"/>
            <wp:effectExtent l="0" t="0" r="0" b="0"/>
            <wp:wrapSquare wrapText="bothSides"/>
            <wp:docPr id="835053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534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46CC">
        <w:drawing>
          <wp:anchor distT="0" distB="0" distL="114300" distR="114300" simplePos="0" relativeHeight="251653632" behindDoc="0" locked="0" layoutInCell="1" allowOverlap="1" wp14:anchorId="4F0281F5" wp14:editId="09BA808A">
            <wp:simplePos x="0" y="0"/>
            <wp:positionH relativeFrom="column">
              <wp:posOffset>400685</wp:posOffset>
            </wp:positionH>
            <wp:positionV relativeFrom="paragraph">
              <wp:posOffset>22225</wp:posOffset>
            </wp:positionV>
            <wp:extent cx="5311140" cy="1871345"/>
            <wp:effectExtent l="0" t="0" r="3810" b="0"/>
            <wp:wrapSquare wrapText="bothSides"/>
            <wp:docPr id="53344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52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46CC">
      <w:headerReference w:type="default" r:id="rId11"/>
      <w:pgSz w:w="11910" w:h="16840"/>
      <w:pgMar w:top="1680" w:right="992" w:bottom="280" w:left="1133" w:header="1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D588" w14:textId="77777777" w:rsidR="001D6974" w:rsidRDefault="001D6974">
      <w:r>
        <w:separator/>
      </w:r>
    </w:p>
  </w:endnote>
  <w:endnote w:type="continuationSeparator" w:id="0">
    <w:p w14:paraId="14993F43" w14:textId="77777777" w:rsidR="001D6974" w:rsidRDefault="001D6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44E31" w14:textId="77777777" w:rsidR="001D6974" w:rsidRDefault="001D6974">
      <w:r>
        <w:separator/>
      </w:r>
    </w:p>
  </w:footnote>
  <w:footnote w:type="continuationSeparator" w:id="0">
    <w:p w14:paraId="17DF0DCC" w14:textId="77777777" w:rsidR="001D6974" w:rsidRDefault="001D6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725D" w14:textId="77777777" w:rsidR="00574CA9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7C9E488" wp14:editId="6750DA58">
              <wp:simplePos x="0" y="0"/>
              <wp:positionH relativeFrom="page">
                <wp:posOffset>902370</wp:posOffset>
              </wp:positionH>
              <wp:positionV relativeFrom="page">
                <wp:posOffset>805153</wp:posOffset>
              </wp:positionV>
              <wp:extent cx="5755640" cy="2813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564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390AE" w14:textId="77777777" w:rsidR="00574CA9" w:rsidRDefault="00000000">
                          <w:pPr>
                            <w:spacing w:before="8"/>
                            <w:ind w:left="20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Blendshapes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 xml:space="preserve"> y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Visemes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 xml:space="preserve"> – Avatares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Avaturn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36"/>
                            </w:rPr>
                            <w:t>(Versión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9E48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.05pt;margin-top:63.4pt;width:453.2pt;height:22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" filled="f" stroked="f">
              <v:textbox inset="0,0,0,0">
                <w:txbxContent>
                  <w:p w14:paraId="1B2390AE" w14:textId="77777777" w:rsidR="00574CA9" w:rsidRDefault="00000000">
                    <w:pPr>
                      <w:spacing w:before="8"/>
                      <w:ind w:left="20"/>
                      <w:rPr>
                        <w:rFonts w:ascii="Arial" w:hAnsi="Arial"/>
                        <w:b/>
                        <w:sz w:val="36"/>
                      </w:rPr>
                    </w:pPr>
                    <w:proofErr w:type="spellStart"/>
                    <w:r>
                      <w:rPr>
                        <w:rFonts w:ascii="Arial" w:hAnsi="Arial"/>
                        <w:b/>
                        <w:sz w:val="36"/>
                      </w:rPr>
                      <w:t>Blendshapes</w:t>
                    </w:r>
                    <w:proofErr w:type="spellEnd"/>
                    <w:r>
                      <w:rPr>
                        <w:rFonts w:ascii="Arial" w:hAnsi="Arial"/>
                        <w:b/>
                        <w:sz w:val="36"/>
                      </w:rPr>
                      <w:t xml:space="preserve"> y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36"/>
                      </w:rPr>
                      <w:t>Visemes</w:t>
                    </w:r>
                    <w:proofErr w:type="spellEnd"/>
                    <w:r>
                      <w:rPr>
                        <w:rFonts w:ascii="Arial" w:hAnsi="Arial"/>
                        <w:b/>
                        <w:sz w:val="36"/>
                      </w:rPr>
                      <w:t xml:space="preserve"> – Avatares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36"/>
                      </w:rPr>
                      <w:t>Avaturn</w:t>
                    </w:r>
                    <w:proofErr w:type="spellEnd"/>
                    <w:r>
                      <w:rPr>
                        <w:rFonts w:ascii="Arial" w:hAnsi="Arial"/>
                        <w:b/>
                        <w:sz w:val="3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sz w:val="36"/>
                      </w:rPr>
                      <w:t>(Versión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0F47A" w14:textId="77777777" w:rsidR="00574CA9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23D550DD" wp14:editId="498C0188">
              <wp:simplePos x="0" y="0"/>
              <wp:positionH relativeFrom="page">
                <wp:posOffset>1004326</wp:posOffset>
              </wp:positionH>
              <wp:positionV relativeFrom="page">
                <wp:posOffset>805153</wp:posOffset>
              </wp:positionV>
              <wp:extent cx="5551805" cy="2813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5180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66D262" w14:textId="77777777" w:rsidR="00574CA9" w:rsidRDefault="00000000">
                          <w:pPr>
                            <w:spacing w:before="8"/>
                            <w:ind w:left="2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Visemes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 xml:space="preserve"> recomendados para TTS (Text-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to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-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Speech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2"/>
                              <w:sz w:val="3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D550D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9.1pt;margin-top:63.4pt;width:437.15pt;height:22.1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" filled="f" stroked="f">
              <v:textbox inset="0,0,0,0">
                <w:txbxContent>
                  <w:p w14:paraId="3C66D262" w14:textId="77777777" w:rsidR="00574CA9" w:rsidRDefault="00000000">
                    <w:pPr>
                      <w:spacing w:before="8"/>
                      <w:ind w:left="20"/>
                      <w:rPr>
                        <w:rFonts w:ascii="Arial"/>
                        <w:b/>
                        <w:sz w:val="36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sz w:val="36"/>
                      </w:rPr>
                      <w:t>Visemes</w:t>
                    </w:r>
                    <w:proofErr w:type="spellEnd"/>
                    <w:r>
                      <w:rPr>
                        <w:rFonts w:ascii="Arial"/>
                        <w:b/>
                        <w:sz w:val="36"/>
                      </w:rPr>
                      <w:t xml:space="preserve"> recomendados para TTS (Text-</w:t>
                    </w:r>
                    <w:proofErr w:type="spellStart"/>
                    <w:r>
                      <w:rPr>
                        <w:rFonts w:ascii="Arial"/>
                        <w:b/>
                        <w:sz w:val="36"/>
                      </w:rPr>
                      <w:t>to</w:t>
                    </w:r>
                    <w:proofErr w:type="spellEnd"/>
                    <w:r>
                      <w:rPr>
                        <w:rFonts w:ascii="Arial"/>
                        <w:b/>
                        <w:sz w:val="36"/>
                      </w:rPr>
                      <w:t>-</w:t>
                    </w:r>
                    <w:proofErr w:type="spellStart"/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Speech</w:t>
                    </w:r>
                    <w:proofErr w:type="spellEnd"/>
                    <w:r>
                      <w:rPr>
                        <w:rFonts w:ascii="Arial"/>
                        <w:b/>
                        <w:spacing w:val="-2"/>
                        <w:sz w:val="36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F07FA"/>
    <w:multiLevelType w:val="hybridMultilevel"/>
    <w:tmpl w:val="BA0E46D6"/>
    <w:lvl w:ilvl="0" w:tplc="03F62EBA">
      <w:numFmt w:val="bullet"/>
      <w:lvlText w:val="–"/>
      <w:lvlJc w:val="left"/>
      <w:pPr>
        <w:ind w:left="120" w:hanging="1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F514C744">
      <w:numFmt w:val="bullet"/>
      <w:lvlText w:val="•"/>
      <w:lvlJc w:val="left"/>
      <w:pPr>
        <w:ind w:left="1086" w:hanging="167"/>
      </w:pPr>
      <w:rPr>
        <w:rFonts w:hint="default"/>
        <w:lang w:val="es-ES" w:eastAsia="en-US" w:bidi="ar-SA"/>
      </w:rPr>
    </w:lvl>
    <w:lvl w:ilvl="2" w:tplc="31C25E6E">
      <w:numFmt w:val="bullet"/>
      <w:lvlText w:val="•"/>
      <w:lvlJc w:val="left"/>
      <w:pPr>
        <w:ind w:left="2052" w:hanging="167"/>
      </w:pPr>
      <w:rPr>
        <w:rFonts w:hint="default"/>
        <w:lang w:val="es-ES" w:eastAsia="en-US" w:bidi="ar-SA"/>
      </w:rPr>
    </w:lvl>
    <w:lvl w:ilvl="3" w:tplc="F4A628C2">
      <w:numFmt w:val="bullet"/>
      <w:lvlText w:val="•"/>
      <w:lvlJc w:val="left"/>
      <w:pPr>
        <w:ind w:left="3018" w:hanging="167"/>
      </w:pPr>
      <w:rPr>
        <w:rFonts w:hint="default"/>
        <w:lang w:val="es-ES" w:eastAsia="en-US" w:bidi="ar-SA"/>
      </w:rPr>
    </w:lvl>
    <w:lvl w:ilvl="4" w:tplc="E0F4A818">
      <w:numFmt w:val="bullet"/>
      <w:lvlText w:val="•"/>
      <w:lvlJc w:val="left"/>
      <w:pPr>
        <w:ind w:left="3984" w:hanging="167"/>
      </w:pPr>
      <w:rPr>
        <w:rFonts w:hint="default"/>
        <w:lang w:val="es-ES" w:eastAsia="en-US" w:bidi="ar-SA"/>
      </w:rPr>
    </w:lvl>
    <w:lvl w:ilvl="5" w:tplc="24D41CDC">
      <w:numFmt w:val="bullet"/>
      <w:lvlText w:val="•"/>
      <w:lvlJc w:val="left"/>
      <w:pPr>
        <w:ind w:left="4950" w:hanging="167"/>
      </w:pPr>
      <w:rPr>
        <w:rFonts w:hint="default"/>
        <w:lang w:val="es-ES" w:eastAsia="en-US" w:bidi="ar-SA"/>
      </w:rPr>
    </w:lvl>
    <w:lvl w:ilvl="6" w:tplc="92D2266E">
      <w:numFmt w:val="bullet"/>
      <w:lvlText w:val="•"/>
      <w:lvlJc w:val="left"/>
      <w:pPr>
        <w:ind w:left="5916" w:hanging="167"/>
      </w:pPr>
      <w:rPr>
        <w:rFonts w:hint="default"/>
        <w:lang w:val="es-ES" w:eastAsia="en-US" w:bidi="ar-SA"/>
      </w:rPr>
    </w:lvl>
    <w:lvl w:ilvl="7" w:tplc="9EDCEC50">
      <w:numFmt w:val="bullet"/>
      <w:lvlText w:val="•"/>
      <w:lvlJc w:val="left"/>
      <w:pPr>
        <w:ind w:left="6882" w:hanging="167"/>
      </w:pPr>
      <w:rPr>
        <w:rFonts w:hint="default"/>
        <w:lang w:val="es-ES" w:eastAsia="en-US" w:bidi="ar-SA"/>
      </w:rPr>
    </w:lvl>
    <w:lvl w:ilvl="8" w:tplc="75A81CD8">
      <w:numFmt w:val="bullet"/>
      <w:lvlText w:val="•"/>
      <w:lvlJc w:val="left"/>
      <w:pPr>
        <w:ind w:left="7848" w:hanging="167"/>
      </w:pPr>
      <w:rPr>
        <w:rFonts w:hint="default"/>
        <w:lang w:val="es-ES" w:eastAsia="en-US" w:bidi="ar-SA"/>
      </w:rPr>
    </w:lvl>
  </w:abstractNum>
  <w:num w:numId="1" w16cid:durableId="163074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4CA9"/>
    <w:rsid w:val="001D6974"/>
    <w:rsid w:val="00574CA9"/>
    <w:rsid w:val="00E246CC"/>
    <w:rsid w:val="00E4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B46CB"/>
  <w15:docId w15:val="{A8AAB5A5-AD64-4C9C-B9F7-9CB4438D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"/>
      <w:ind w:left="20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10"/>
      <w:ind w:left="286" w:hanging="166"/>
    </w:pPr>
  </w:style>
  <w:style w:type="paragraph" w:customStyle="1" w:styleId="TableParagraph">
    <w:name w:val="Table Paragraph"/>
    <w:basedOn w:val="Normal"/>
    <w:uiPriority w:val="1"/>
    <w:qFormat/>
    <w:pPr>
      <w:spacing w:before="128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241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faiber andres camacho regino</cp:lastModifiedBy>
  <cp:revision>2</cp:revision>
  <dcterms:created xsi:type="dcterms:W3CDTF">2025-09-23T00:07:00Z</dcterms:created>
  <dcterms:modified xsi:type="dcterms:W3CDTF">2025-09-23T00:09:00Z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2025-09-23T00:00:00Z</vt:filetime>
  </property>
  <property fmtid="{D5CDD505-2E9C-101B-9397-08002B2CF9AE}" pid="5" name="Producer">
    <vt:lpwstr>ReportLab PDF Library - www.reportlab.com</vt:lpwstr>
  </property>
</Properties>
</file>