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167" w:rsidRPr="00F27598" w:rsidRDefault="00591167" w:rsidP="0092342B">
      <w:pPr>
        <w:autoSpaceDE w:val="0"/>
        <w:autoSpaceDN w:val="0"/>
        <w:adjustRightInd w:val="0"/>
        <w:spacing w:before="0" w:after="0"/>
        <w:rPr>
          <w:rFonts w:cstheme="minorHAnsi"/>
          <w:b/>
          <w:color w:val="000000"/>
          <w:szCs w:val="22"/>
          <w:lang w:val="es-ES"/>
        </w:rPr>
      </w:pPr>
      <w:r w:rsidRPr="00F27598">
        <w:rPr>
          <w:rFonts w:cstheme="minorHAnsi"/>
          <w:b/>
          <w:color w:val="000000"/>
          <w:szCs w:val="22"/>
          <w:lang w:val="es-ES"/>
        </w:rPr>
        <w:t>OBISPO JUAN VERA</w:t>
      </w:r>
      <w:r w:rsidR="001F1E65">
        <w:rPr>
          <w:rFonts w:cstheme="minorHAnsi"/>
          <w:b/>
          <w:color w:val="000000"/>
          <w:szCs w:val="22"/>
          <w:lang w:val="es-ES"/>
        </w:rPr>
        <w:t xml:space="preserve"> - OBISPOVERA</w:t>
      </w:r>
    </w:p>
    <w:p w:rsidR="00591167" w:rsidRPr="00F27598" w:rsidRDefault="00591167" w:rsidP="0092342B">
      <w:pPr>
        <w:autoSpaceDE w:val="0"/>
        <w:autoSpaceDN w:val="0"/>
        <w:adjustRightInd w:val="0"/>
        <w:spacing w:before="0" w:after="0"/>
        <w:rPr>
          <w:rFonts w:cstheme="minorHAnsi"/>
          <w:color w:val="000000"/>
          <w:szCs w:val="22"/>
          <w:lang w:val="es-ES"/>
        </w:rPr>
      </w:pPr>
    </w:p>
    <w:p w:rsidR="00591167" w:rsidRPr="00F27598" w:rsidRDefault="00591167" w:rsidP="0092342B">
      <w:pPr>
        <w:autoSpaceDE w:val="0"/>
        <w:autoSpaceDN w:val="0"/>
        <w:adjustRightInd w:val="0"/>
        <w:spacing w:before="0" w:after="0"/>
        <w:rPr>
          <w:rFonts w:cstheme="minorHAnsi"/>
          <w:color w:val="000000"/>
          <w:szCs w:val="22"/>
          <w:lang w:val="es-ES"/>
        </w:rPr>
      </w:pPr>
      <w:r w:rsidRPr="00F27598">
        <w:rPr>
          <w:rFonts w:cstheme="minorHAnsi"/>
          <w:color w:val="000000"/>
          <w:szCs w:val="22"/>
          <w:lang w:val="es-ES"/>
        </w:rPr>
        <w:t>1 El obispo Juan Vera fue uno de los líderes del campamento ecuménico, establecido en reclamo por paz para Vieques.</w:t>
      </w:r>
      <w:r w:rsidR="00CE7B50" w:rsidRPr="00F27598">
        <w:rPr>
          <w:rFonts w:cstheme="minorHAnsi"/>
          <w:color w:val="000000"/>
          <w:szCs w:val="22"/>
          <w:lang w:val="es-ES"/>
        </w:rPr>
        <w:t xml:space="preserve"> En la foto, Vera (izquierda) junto al reverendo Wilfredo Estrada son esposados </w:t>
      </w:r>
      <w:r w:rsidR="003927AD" w:rsidRPr="00F27598">
        <w:rPr>
          <w:rFonts w:cstheme="minorHAnsi"/>
          <w:color w:val="000000"/>
          <w:szCs w:val="22"/>
          <w:lang w:val="es-ES"/>
        </w:rPr>
        <w:t>durante</w:t>
      </w:r>
      <w:r w:rsidR="00CE7B50" w:rsidRPr="00F27598">
        <w:rPr>
          <w:rFonts w:cstheme="minorHAnsi"/>
          <w:color w:val="000000"/>
          <w:szCs w:val="22"/>
          <w:lang w:val="es-ES"/>
        </w:rPr>
        <w:t xml:space="preserve"> el desalojo forzoso en mayo de 2000. </w:t>
      </w:r>
      <w:r w:rsidRPr="00F27598">
        <w:rPr>
          <w:rFonts w:cstheme="minorHAnsi"/>
          <w:color w:val="000000"/>
          <w:szCs w:val="22"/>
          <w:lang w:val="es-ES"/>
        </w:rPr>
        <w:t>(Archivo / El Nuevo Día)</w:t>
      </w:r>
    </w:p>
    <w:p w:rsidR="00591167" w:rsidRPr="00F27598" w:rsidRDefault="00591167" w:rsidP="0092342B">
      <w:pPr>
        <w:autoSpaceDE w:val="0"/>
        <w:autoSpaceDN w:val="0"/>
        <w:adjustRightInd w:val="0"/>
        <w:spacing w:before="0" w:after="0"/>
        <w:rPr>
          <w:rFonts w:cstheme="minorHAnsi"/>
          <w:color w:val="000000"/>
          <w:szCs w:val="22"/>
          <w:lang w:val="es-ES"/>
        </w:rPr>
      </w:pPr>
      <w:r w:rsidRPr="00F27598">
        <w:rPr>
          <w:rFonts w:cstheme="minorHAnsi"/>
          <w:color w:val="000000"/>
          <w:szCs w:val="22"/>
          <w:lang w:val="es-ES"/>
        </w:rPr>
        <w:t>2 El obispo Vera estuvo entre los arrestados el 4 de mayo de 2000. (Archivo / El Nuevo Día)</w:t>
      </w:r>
    </w:p>
    <w:p w:rsidR="00591167" w:rsidRPr="00F27598" w:rsidRDefault="00591167" w:rsidP="0092342B">
      <w:pPr>
        <w:autoSpaceDE w:val="0"/>
        <w:autoSpaceDN w:val="0"/>
        <w:adjustRightInd w:val="0"/>
        <w:spacing w:before="0" w:after="0"/>
        <w:rPr>
          <w:rFonts w:cstheme="minorHAnsi"/>
          <w:color w:val="000000"/>
          <w:szCs w:val="22"/>
          <w:lang w:val="es-ES"/>
        </w:rPr>
      </w:pPr>
      <w:r w:rsidRPr="00F27598">
        <w:rPr>
          <w:rFonts w:cstheme="minorHAnsi"/>
          <w:color w:val="000000"/>
          <w:szCs w:val="22"/>
          <w:lang w:val="es-ES"/>
        </w:rPr>
        <w:t xml:space="preserve">3 </w:t>
      </w:r>
      <w:r w:rsidR="00F16124" w:rsidRPr="00F27598">
        <w:rPr>
          <w:rFonts w:cstheme="minorHAnsi"/>
          <w:color w:val="000000"/>
          <w:szCs w:val="22"/>
          <w:lang w:val="es-ES"/>
        </w:rPr>
        <w:t>Vera habla al pueblo congregado en una protesta frente a la cárcel federal en mayo de 2001, mientras muchos desobedientes civiles como Rubén Berríos cumplían condenas por entrar a los terrenos ocupados por la Marina de Guerra. (Archivo / El Nuevo Día)</w:t>
      </w:r>
    </w:p>
    <w:p w:rsidR="0092342B" w:rsidRPr="00F27598" w:rsidRDefault="00F16124">
      <w:pPr>
        <w:rPr>
          <w:rFonts w:cstheme="minorHAnsi"/>
          <w:szCs w:val="22"/>
          <w:lang w:val="es-ES"/>
        </w:rPr>
      </w:pPr>
      <w:r w:rsidRPr="00F27598">
        <w:rPr>
          <w:rFonts w:cstheme="minorHAnsi"/>
          <w:szCs w:val="22"/>
          <w:lang w:val="es-ES"/>
        </w:rPr>
        <w:t>4 El obispo</w:t>
      </w:r>
      <w:r w:rsidR="00847E18">
        <w:rPr>
          <w:rFonts w:cstheme="minorHAnsi"/>
          <w:szCs w:val="22"/>
          <w:lang w:val="es-ES"/>
        </w:rPr>
        <w:t xml:space="preserve"> </w:t>
      </w:r>
      <w:r w:rsidRPr="00F27598">
        <w:rPr>
          <w:rFonts w:cstheme="minorHAnsi"/>
          <w:szCs w:val="22"/>
          <w:lang w:val="es-ES"/>
        </w:rPr>
        <w:t xml:space="preserve">Vera camina junto al senador Eduardo </w:t>
      </w:r>
      <w:proofErr w:type="spellStart"/>
      <w:r w:rsidRPr="00F27598">
        <w:rPr>
          <w:rFonts w:cstheme="minorHAnsi"/>
          <w:szCs w:val="22"/>
          <w:lang w:val="es-ES"/>
        </w:rPr>
        <w:t>B</w:t>
      </w:r>
      <w:r w:rsidR="00AA1045" w:rsidRPr="00F27598">
        <w:rPr>
          <w:rFonts w:cstheme="minorHAnsi"/>
          <w:szCs w:val="22"/>
          <w:lang w:val="es-ES"/>
        </w:rPr>
        <w:t>hatia</w:t>
      </w:r>
      <w:proofErr w:type="spellEnd"/>
      <w:r w:rsidRPr="00F27598">
        <w:rPr>
          <w:rFonts w:cstheme="minorHAnsi"/>
          <w:szCs w:val="22"/>
          <w:lang w:val="es-ES"/>
        </w:rPr>
        <w:t xml:space="preserve"> hacia el tribunal federal, para presenciar los juicios por desobediencia civil. (Archivo / Primera Hora)</w:t>
      </w:r>
    </w:p>
    <w:p w:rsidR="00F16124" w:rsidRPr="00F27598" w:rsidRDefault="00F16124">
      <w:pPr>
        <w:rPr>
          <w:rFonts w:cstheme="minorHAnsi"/>
          <w:szCs w:val="22"/>
          <w:lang w:val="es-ES"/>
        </w:rPr>
      </w:pPr>
      <w:r w:rsidRPr="00F27598">
        <w:rPr>
          <w:rFonts w:cstheme="minorHAnsi"/>
          <w:szCs w:val="22"/>
          <w:lang w:val="es-ES"/>
        </w:rPr>
        <w:t>5 A 10 años de la lucha por la Isla Nena, Vera, al igual que padre Pedro, se mantiene activo no solo desde el altar sino también en l</w:t>
      </w:r>
      <w:r w:rsidR="008E672B">
        <w:rPr>
          <w:rFonts w:cstheme="minorHAnsi"/>
          <w:szCs w:val="22"/>
          <w:lang w:val="es-ES"/>
        </w:rPr>
        <w:t>as luchas de justicia social. (Gerald López / El Nuevo Día)</w:t>
      </w:r>
    </w:p>
    <w:p w:rsidR="007E0988" w:rsidRDefault="007E0988">
      <w:pPr>
        <w:spacing w:before="0" w:after="200" w:line="276" w:lineRule="auto"/>
        <w:rPr>
          <w:rFonts w:cstheme="minorHAnsi"/>
          <w:b/>
          <w:szCs w:val="22"/>
          <w:lang w:val="es-ES"/>
        </w:rPr>
      </w:pPr>
      <w:r>
        <w:rPr>
          <w:rFonts w:cstheme="minorHAnsi"/>
          <w:b/>
          <w:szCs w:val="22"/>
          <w:lang w:val="es-ES"/>
        </w:rPr>
        <w:br w:type="page"/>
      </w:r>
    </w:p>
    <w:p w:rsidR="001F1E65" w:rsidRPr="001F1E65" w:rsidRDefault="001F1E65">
      <w:pPr>
        <w:rPr>
          <w:rFonts w:cstheme="minorHAnsi"/>
          <w:b/>
          <w:szCs w:val="22"/>
          <w:lang w:val="es-ES"/>
        </w:rPr>
      </w:pPr>
      <w:r w:rsidRPr="001F1E65">
        <w:rPr>
          <w:rFonts w:cstheme="minorHAnsi"/>
          <w:b/>
          <w:szCs w:val="22"/>
          <w:lang w:val="es-ES"/>
        </w:rPr>
        <w:lastRenderedPageBreak/>
        <w:t>HISTÓRICAS</w:t>
      </w:r>
    </w:p>
    <w:p w:rsidR="00847E18" w:rsidRDefault="00847E18">
      <w:pPr>
        <w:rPr>
          <w:rFonts w:cstheme="minorHAnsi"/>
          <w:b/>
          <w:szCs w:val="22"/>
          <w:lang w:val="es-ES"/>
        </w:rPr>
      </w:pPr>
      <w:r w:rsidRPr="007F7B9D">
        <w:rPr>
          <w:rFonts w:cstheme="minorHAnsi"/>
          <w:b/>
          <w:szCs w:val="22"/>
          <w:lang w:val="es-ES"/>
        </w:rPr>
        <w:t xml:space="preserve">Caso David Sanes </w:t>
      </w:r>
    </w:p>
    <w:p w:rsidR="009411EE" w:rsidRPr="009411EE" w:rsidRDefault="009411EE" w:rsidP="001F1E65">
      <w:pPr>
        <w:rPr>
          <w:lang w:val="es-ES"/>
        </w:rPr>
      </w:pPr>
      <w:r>
        <w:rPr>
          <w:lang w:val="es-ES"/>
        </w:rPr>
        <w:t xml:space="preserve">1 El padre de David Sanes llora el 19 de abril de 1999, al observar una foto de su hijo, quien pereció víctima de una bomba lanzada durante un ejercicio militar en Vieques. La muerte de Sanes fue el detonante para que todo Puerto Rico se uniera por obtener paz para la Isla Nena. (Archivo / EL Nuevo Día) </w:t>
      </w:r>
    </w:p>
    <w:p w:rsidR="007C48CE" w:rsidRPr="007C48CE" w:rsidRDefault="007C48CE" w:rsidP="001F1E65">
      <w:pPr>
        <w:rPr>
          <w:lang w:val="es-ES"/>
        </w:rPr>
      </w:pPr>
      <w:r>
        <w:rPr>
          <w:lang w:val="es-ES"/>
        </w:rPr>
        <w:t xml:space="preserve"> 2 David Sanes murió a los 35 años. (Archivo).</w:t>
      </w:r>
    </w:p>
    <w:p w:rsidR="007C48CE" w:rsidRPr="00C21E58" w:rsidRDefault="007C48CE" w:rsidP="001F1E65">
      <w:pPr>
        <w:rPr>
          <w:rFonts w:cstheme="minorHAnsi"/>
          <w:szCs w:val="22"/>
          <w:lang w:val="es-ES"/>
        </w:rPr>
      </w:pPr>
      <w:r>
        <w:rPr>
          <w:rFonts w:cstheme="minorHAnsi"/>
          <w:szCs w:val="22"/>
          <w:lang w:val="es-ES"/>
        </w:rPr>
        <w:t xml:space="preserve">3  </w:t>
      </w:r>
      <w:r w:rsidRPr="00C21E58">
        <w:rPr>
          <w:rFonts w:cstheme="minorHAnsi"/>
          <w:szCs w:val="22"/>
          <w:lang w:val="es-ES"/>
        </w:rPr>
        <w:t xml:space="preserve">En este punto de observación pereció </w:t>
      </w:r>
      <w:r>
        <w:rPr>
          <w:rFonts w:cstheme="minorHAnsi"/>
          <w:szCs w:val="22"/>
          <w:lang w:val="es-ES"/>
        </w:rPr>
        <w:t xml:space="preserve">Sanes. </w:t>
      </w:r>
      <w:r w:rsidRPr="00C21E58">
        <w:rPr>
          <w:rFonts w:cstheme="minorHAnsi"/>
          <w:szCs w:val="22"/>
          <w:lang w:val="es-ES"/>
        </w:rPr>
        <w:t>(Archivo / El Nuevo Día)</w:t>
      </w:r>
    </w:p>
    <w:p w:rsidR="007C48CE" w:rsidRDefault="007C48CE" w:rsidP="001F1E65">
      <w:pPr>
        <w:rPr>
          <w:lang w:val="es-ES"/>
        </w:rPr>
      </w:pPr>
      <w:r>
        <w:rPr>
          <w:lang w:val="es-ES"/>
        </w:rPr>
        <w:t>4 Militares transportan el féretro de David Sanes. (Archivo)</w:t>
      </w:r>
    </w:p>
    <w:p w:rsidR="007C48CE" w:rsidRDefault="007C48CE" w:rsidP="001F1E65">
      <w:pPr>
        <w:rPr>
          <w:lang w:val="es-ES"/>
        </w:rPr>
      </w:pPr>
    </w:p>
    <w:p w:rsidR="00C25187" w:rsidRDefault="007C48CE" w:rsidP="00C25187">
      <w:pPr>
        <w:autoSpaceDE w:val="0"/>
        <w:autoSpaceDN w:val="0"/>
        <w:adjustRightInd w:val="0"/>
        <w:spacing w:before="0" w:after="0"/>
        <w:rPr>
          <w:rFonts w:ascii="Arial" w:hAnsi="Arial" w:cs="Arial"/>
          <w:color w:val="000000"/>
          <w:sz w:val="20"/>
          <w:szCs w:val="20"/>
          <w:lang w:val="es-ES"/>
        </w:rPr>
      </w:pPr>
      <w:r>
        <w:rPr>
          <w:rFonts w:ascii="Arial" w:hAnsi="Arial" w:cs="Arial"/>
          <w:color w:val="000000"/>
          <w:sz w:val="20"/>
          <w:szCs w:val="20"/>
          <w:lang w:val="es-ES"/>
        </w:rPr>
        <w:t>5</w:t>
      </w:r>
      <w:r w:rsidR="00C21E58">
        <w:rPr>
          <w:rFonts w:ascii="Arial" w:hAnsi="Arial" w:cs="Arial"/>
          <w:color w:val="000000"/>
          <w:sz w:val="20"/>
          <w:szCs w:val="20"/>
          <w:lang w:val="es-ES"/>
        </w:rPr>
        <w:t xml:space="preserve"> La compañera sentimental de Sanes, Matilde Carmona, llora sobre el féretro del viequense muerto por una bomba de la Marina. (Archivo) </w:t>
      </w:r>
    </w:p>
    <w:p w:rsidR="00C25187" w:rsidRPr="00C21E58" w:rsidRDefault="007C48CE">
      <w:pPr>
        <w:rPr>
          <w:rFonts w:cstheme="minorHAnsi"/>
          <w:szCs w:val="22"/>
          <w:lang w:val="es-ES"/>
        </w:rPr>
      </w:pPr>
      <w:r>
        <w:rPr>
          <w:rFonts w:cstheme="minorHAnsi"/>
          <w:szCs w:val="22"/>
          <w:lang w:val="es-ES"/>
        </w:rPr>
        <w:t>6</w:t>
      </w:r>
      <w:r w:rsidR="00C21E58" w:rsidRPr="00C21E58">
        <w:rPr>
          <w:rFonts w:cstheme="minorHAnsi"/>
          <w:szCs w:val="22"/>
          <w:lang w:val="es-ES"/>
        </w:rPr>
        <w:t xml:space="preserve">Miguel y Norma Torres Sanes, primos de David Sanes, hablan de la muerte de David Sanes y de la situación en Vieques a 10 años de la salida de la Marina. (Carlos </w:t>
      </w:r>
      <w:proofErr w:type="spellStart"/>
      <w:r w:rsidR="00C21E58" w:rsidRPr="00C21E58">
        <w:rPr>
          <w:rFonts w:cstheme="minorHAnsi"/>
          <w:szCs w:val="22"/>
          <w:lang w:val="es-ES"/>
        </w:rPr>
        <w:t>Giusti</w:t>
      </w:r>
      <w:proofErr w:type="spellEnd"/>
      <w:r w:rsidR="00C21E58" w:rsidRPr="00C21E58">
        <w:rPr>
          <w:rFonts w:cstheme="minorHAnsi"/>
          <w:szCs w:val="22"/>
          <w:lang w:val="es-ES"/>
        </w:rPr>
        <w:t>/ GFR Media)</w:t>
      </w:r>
    </w:p>
    <w:p w:rsidR="00C25187" w:rsidRPr="00834B5E" w:rsidRDefault="00C21E58" w:rsidP="00C25187">
      <w:pPr>
        <w:autoSpaceDE w:val="0"/>
        <w:autoSpaceDN w:val="0"/>
        <w:adjustRightInd w:val="0"/>
        <w:spacing w:before="0" w:after="0"/>
        <w:rPr>
          <w:rFonts w:ascii="Arial" w:hAnsi="Arial" w:cs="Arial"/>
          <w:color w:val="000000"/>
          <w:sz w:val="20"/>
          <w:szCs w:val="20"/>
          <w:lang w:val="es-ES"/>
        </w:rPr>
      </w:pPr>
      <w:r>
        <w:rPr>
          <w:rFonts w:ascii="Arial" w:hAnsi="Arial" w:cs="Arial"/>
          <w:color w:val="000000"/>
          <w:sz w:val="20"/>
          <w:szCs w:val="20"/>
          <w:lang w:val="es-ES"/>
        </w:rPr>
        <w:t xml:space="preserve"> </w:t>
      </w:r>
    </w:p>
    <w:p w:rsidR="00847E18" w:rsidRDefault="00834B5E">
      <w:pPr>
        <w:rPr>
          <w:rFonts w:cstheme="minorHAnsi"/>
          <w:b/>
          <w:szCs w:val="22"/>
          <w:lang w:val="es-ES"/>
        </w:rPr>
      </w:pPr>
      <w:r>
        <w:rPr>
          <w:rFonts w:cstheme="minorHAnsi"/>
          <w:b/>
          <w:szCs w:val="22"/>
          <w:lang w:val="es-ES"/>
        </w:rPr>
        <w:t xml:space="preserve">Marcha </w:t>
      </w:r>
      <w:r w:rsidR="00C155A0">
        <w:rPr>
          <w:rFonts w:cstheme="minorHAnsi"/>
          <w:b/>
          <w:szCs w:val="22"/>
          <w:lang w:val="es-ES"/>
        </w:rPr>
        <w:t>de paz para Vieques</w:t>
      </w:r>
      <w:r w:rsidR="007E0988">
        <w:rPr>
          <w:rFonts w:cstheme="minorHAnsi"/>
          <w:b/>
          <w:szCs w:val="22"/>
          <w:lang w:val="es-ES"/>
        </w:rPr>
        <w:t xml:space="preserve"> - MARCHA</w:t>
      </w:r>
    </w:p>
    <w:p w:rsidR="00863FC0" w:rsidRDefault="00C155A0" w:rsidP="006B1125">
      <w:pPr>
        <w:rPr>
          <w:lang w:val="es-ES"/>
        </w:rPr>
      </w:pPr>
      <w:r>
        <w:rPr>
          <w:lang w:val="es-ES"/>
        </w:rPr>
        <w:t xml:space="preserve">1 </w:t>
      </w:r>
      <w:r w:rsidR="00863FC0">
        <w:rPr>
          <w:lang w:val="es-ES"/>
        </w:rPr>
        <w:t>El 21 de febrero de 2000 el pueblo de Puerto Rico se tiró a la calle a exigir la salida de la Marina de Vieques. (Archivo / El Nuevo Día)</w:t>
      </w:r>
    </w:p>
    <w:p w:rsidR="00863FC0" w:rsidRDefault="00C155A0" w:rsidP="006B1125">
      <w:pPr>
        <w:rPr>
          <w:lang w:val="es-ES"/>
        </w:rPr>
      </w:pPr>
      <w:r>
        <w:rPr>
          <w:lang w:val="es-ES"/>
        </w:rPr>
        <w:t xml:space="preserve">2 El </w:t>
      </w:r>
      <w:r w:rsidR="00863FC0">
        <w:rPr>
          <w:lang w:val="es-ES"/>
        </w:rPr>
        <w:t>entonces superintendente Pedro Toledo admitió que la marcha de paz para Vieques,  convocada por una líderes de distintas denominaciones religiosas, había sido la más concurrida en la historia del país, con más de 150,000 personas. (Archivo / El Nuevo Día)</w:t>
      </w:r>
    </w:p>
    <w:p w:rsidR="00C155A0" w:rsidRDefault="00C155A0" w:rsidP="006B1125">
      <w:pPr>
        <w:rPr>
          <w:lang w:val="es-ES"/>
        </w:rPr>
      </w:pPr>
      <w:r>
        <w:rPr>
          <w:lang w:val="es-ES"/>
        </w:rPr>
        <w:t>3 Un comité de disciplina velaba por la seguridad y organización de los manifestantes, ya que la convocatoria era clara en que sería una manifestación pacífica y no partidista. (Archivo / El Nuevo Día)</w:t>
      </w:r>
    </w:p>
    <w:p w:rsidR="00863FC0" w:rsidRDefault="00C155A0" w:rsidP="006B1125">
      <w:pPr>
        <w:rPr>
          <w:lang w:val="es-ES"/>
        </w:rPr>
      </w:pPr>
      <w:r>
        <w:rPr>
          <w:lang w:val="es-ES"/>
        </w:rPr>
        <w:t>4 Por un largo tramo, l</w:t>
      </w:r>
      <w:r w:rsidR="00863FC0">
        <w:rPr>
          <w:lang w:val="es-ES"/>
        </w:rPr>
        <w:t xml:space="preserve">os manifestantes, con banderas blancas, de Puerto Rico y de Vieques, ocuparon todos los carriles </w:t>
      </w:r>
      <w:r>
        <w:rPr>
          <w:lang w:val="es-ES"/>
        </w:rPr>
        <w:t xml:space="preserve">en uno de los sentidos del </w:t>
      </w:r>
      <w:r w:rsidR="00863FC0">
        <w:rPr>
          <w:lang w:val="es-ES"/>
        </w:rPr>
        <w:t xml:space="preserve">expreso </w:t>
      </w:r>
      <w:r>
        <w:rPr>
          <w:lang w:val="es-ES"/>
        </w:rPr>
        <w:t>Las Américas</w:t>
      </w:r>
      <w:r w:rsidR="00863FC0">
        <w:rPr>
          <w:lang w:val="es-ES"/>
        </w:rPr>
        <w:t>. (Archivo / El Nuevo Día)</w:t>
      </w:r>
    </w:p>
    <w:p w:rsidR="00834B5E" w:rsidRPr="00C21E58" w:rsidRDefault="00C155A0" w:rsidP="006B1125">
      <w:pPr>
        <w:rPr>
          <w:rFonts w:ascii="Arial" w:hAnsi="Arial" w:cs="Arial"/>
          <w:color w:val="000000"/>
          <w:sz w:val="20"/>
          <w:szCs w:val="20"/>
          <w:lang w:val="es-ES"/>
        </w:rPr>
      </w:pPr>
      <w:r>
        <w:rPr>
          <w:lang w:val="es-ES"/>
        </w:rPr>
        <w:t xml:space="preserve">5 </w:t>
      </w:r>
      <w:r w:rsidR="00D511A2" w:rsidRPr="00C21E58">
        <w:rPr>
          <w:lang w:val="es-ES"/>
        </w:rPr>
        <w:t xml:space="preserve"> En </w:t>
      </w:r>
      <w:r w:rsidR="00A03ABB" w:rsidRPr="00C21E58">
        <w:rPr>
          <w:lang w:val="es-ES"/>
        </w:rPr>
        <w:t xml:space="preserve">la Ciudad de Nueva York </w:t>
      </w:r>
      <w:r w:rsidR="00D511A2" w:rsidRPr="00C21E58">
        <w:rPr>
          <w:lang w:val="es-ES"/>
        </w:rPr>
        <w:t xml:space="preserve">también hubo manifestaciones por la paz de Vieques, como esta que recorrió calles </w:t>
      </w:r>
      <w:r w:rsidR="00A03ABB" w:rsidRPr="00C21E58">
        <w:rPr>
          <w:lang w:val="es-ES"/>
        </w:rPr>
        <w:t>de la Gran Manzana el</w:t>
      </w:r>
      <w:r w:rsidR="00D511A2" w:rsidRPr="00C21E58">
        <w:rPr>
          <w:lang w:val="es-ES"/>
        </w:rPr>
        <w:t xml:space="preserve"> 21 de octubre de 2000. (Archivo / El Nuevo Día)</w:t>
      </w:r>
      <w:r w:rsidR="00D511A2" w:rsidRPr="00C21E58">
        <w:rPr>
          <w:rFonts w:ascii="Arial" w:hAnsi="Arial" w:cs="Arial"/>
          <w:color w:val="000000"/>
          <w:sz w:val="20"/>
          <w:szCs w:val="20"/>
          <w:lang w:val="es-ES"/>
        </w:rPr>
        <w:t xml:space="preserve"> </w:t>
      </w:r>
    </w:p>
    <w:p w:rsidR="00C155A0" w:rsidRDefault="00C155A0" w:rsidP="006B1125">
      <w:pPr>
        <w:rPr>
          <w:lang w:val="es-ES"/>
        </w:rPr>
      </w:pPr>
      <w:r>
        <w:rPr>
          <w:lang w:val="es-ES"/>
        </w:rPr>
        <w:t>6 La marcha culminó con un acto ecuménico y artístico. (Archivo / El Nuevo Día)</w:t>
      </w:r>
    </w:p>
    <w:p w:rsidR="00E34601" w:rsidRDefault="00C155A0" w:rsidP="006B1125">
      <w:pPr>
        <w:rPr>
          <w:rFonts w:ascii="Arial" w:hAnsi="Arial" w:cs="Arial"/>
          <w:color w:val="000000"/>
          <w:sz w:val="20"/>
          <w:szCs w:val="20"/>
          <w:lang w:val="es-ES"/>
        </w:rPr>
      </w:pPr>
      <w:r>
        <w:rPr>
          <w:rFonts w:ascii="Arial" w:hAnsi="Arial" w:cs="Arial"/>
          <w:color w:val="000000"/>
          <w:sz w:val="20"/>
          <w:szCs w:val="20"/>
          <w:lang w:val="es-ES"/>
        </w:rPr>
        <w:t xml:space="preserve"> </w:t>
      </w:r>
      <w:r w:rsidR="00F15898">
        <w:rPr>
          <w:rFonts w:ascii="Arial" w:hAnsi="Arial" w:cs="Arial"/>
          <w:color w:val="000000"/>
          <w:sz w:val="20"/>
          <w:szCs w:val="20"/>
          <w:lang w:val="es-ES"/>
        </w:rPr>
        <w:t>7 Vista aérea parcial del cuánto público respondió a la convocatoria de exigir paz para Vieques. (Archivo / El Nuevo Día)</w:t>
      </w:r>
    </w:p>
    <w:p w:rsidR="00E34601" w:rsidRPr="00E34601" w:rsidRDefault="00E34601" w:rsidP="00E34601">
      <w:pPr>
        <w:pStyle w:val="NormalWeb"/>
        <w:rPr>
          <w:rFonts w:ascii="Arial" w:hAnsi="Arial" w:cs="Arial"/>
          <w:b/>
          <w:color w:val="000000"/>
          <w:sz w:val="20"/>
          <w:szCs w:val="20"/>
          <w:lang w:val="es-ES"/>
        </w:rPr>
      </w:pPr>
      <w:r w:rsidRPr="00E34601">
        <w:rPr>
          <w:rFonts w:ascii="Arial" w:hAnsi="Arial" w:cs="Arial"/>
          <w:b/>
          <w:color w:val="000000"/>
          <w:sz w:val="20"/>
          <w:szCs w:val="20"/>
          <w:lang w:val="es-ES"/>
        </w:rPr>
        <w:t xml:space="preserve">Disturbios </w:t>
      </w:r>
    </w:p>
    <w:p w:rsidR="00834B5E" w:rsidRDefault="001C7EF1">
      <w:pPr>
        <w:rPr>
          <w:rFonts w:cstheme="minorHAnsi"/>
          <w:szCs w:val="22"/>
          <w:lang w:val="es-ES"/>
        </w:rPr>
      </w:pPr>
      <w:r>
        <w:rPr>
          <w:rFonts w:cstheme="minorHAnsi"/>
          <w:szCs w:val="22"/>
          <w:lang w:val="es-ES"/>
        </w:rPr>
        <w:t>1 La madrugada del 1 de mayo de 2003, cuando la Marina de Guerra traspasaría terrenos al Servicio federal de Pesca y Vida Salvaje, como parte del acuerdo para reducir su presencia en Vieques,  un grupo de personas se internó a los terrenos durante la madrugada. (Archivo/El Nuevo Día)</w:t>
      </w:r>
    </w:p>
    <w:p w:rsidR="001C7EF1" w:rsidRDefault="001C7EF1">
      <w:pPr>
        <w:rPr>
          <w:rFonts w:cstheme="minorHAnsi"/>
          <w:szCs w:val="22"/>
          <w:lang w:val="es-ES"/>
        </w:rPr>
      </w:pPr>
      <w:r>
        <w:rPr>
          <w:rFonts w:cstheme="minorHAnsi"/>
          <w:szCs w:val="22"/>
          <w:lang w:val="es-ES"/>
        </w:rPr>
        <w:t>2 Una vez</w:t>
      </w:r>
      <w:r w:rsidR="006B1125">
        <w:rPr>
          <w:rFonts w:cstheme="minorHAnsi"/>
          <w:szCs w:val="22"/>
          <w:lang w:val="es-ES"/>
        </w:rPr>
        <w:t xml:space="preserve"> a</w:t>
      </w:r>
      <w:r>
        <w:rPr>
          <w:rFonts w:cstheme="minorHAnsi"/>
          <w:szCs w:val="22"/>
          <w:lang w:val="es-ES"/>
        </w:rPr>
        <w:t>dentro, quemaron vehículos militares y banderas, entre otros daños. (Archivo/El Nuevo Día)</w:t>
      </w:r>
    </w:p>
    <w:p w:rsidR="00782CFE" w:rsidRDefault="001C7EF1" w:rsidP="00782CFE">
      <w:pPr>
        <w:rPr>
          <w:rFonts w:cstheme="minorHAnsi"/>
          <w:szCs w:val="22"/>
          <w:lang w:val="es-ES"/>
        </w:rPr>
      </w:pPr>
      <w:r>
        <w:rPr>
          <w:rFonts w:cstheme="minorHAnsi"/>
          <w:szCs w:val="22"/>
          <w:lang w:val="es-ES"/>
        </w:rPr>
        <w:t xml:space="preserve">3 </w:t>
      </w:r>
      <w:r w:rsidR="00782CFE">
        <w:rPr>
          <w:rFonts w:cstheme="minorHAnsi"/>
          <w:szCs w:val="22"/>
          <w:lang w:val="es-ES"/>
        </w:rPr>
        <w:t>Efectos de los disturbios durante la madrugada del 1 de mayo de 2003. (Archivo/El Nuevo Día)</w:t>
      </w:r>
    </w:p>
    <w:p w:rsidR="001C7EF1" w:rsidRDefault="007E0988">
      <w:pPr>
        <w:rPr>
          <w:rFonts w:cstheme="minorHAnsi"/>
          <w:szCs w:val="22"/>
          <w:lang w:val="es-ES"/>
        </w:rPr>
      </w:pPr>
      <w:r>
        <w:rPr>
          <w:rFonts w:cstheme="minorHAnsi"/>
          <w:szCs w:val="22"/>
          <w:lang w:val="es-ES"/>
        </w:rPr>
        <w:t>4</w:t>
      </w:r>
      <w:r w:rsidR="001C7EF1">
        <w:rPr>
          <w:rFonts w:cstheme="minorHAnsi"/>
          <w:szCs w:val="22"/>
          <w:lang w:val="es-ES"/>
        </w:rPr>
        <w:t xml:space="preserve"> También demolieron estructuras, como una caseta de vigilancia.  (Archivo/El Nuevo Día)</w:t>
      </w:r>
    </w:p>
    <w:p w:rsidR="007E0988" w:rsidRDefault="007E0988" w:rsidP="007E0988">
      <w:pPr>
        <w:rPr>
          <w:rFonts w:cstheme="minorHAnsi"/>
          <w:szCs w:val="22"/>
          <w:lang w:val="es-ES"/>
        </w:rPr>
      </w:pPr>
      <w:r>
        <w:rPr>
          <w:rFonts w:cstheme="minorHAnsi"/>
          <w:szCs w:val="22"/>
          <w:lang w:val="es-ES"/>
        </w:rPr>
        <w:lastRenderedPageBreak/>
        <w:t>5 Más efectos de los disturbios durante la madrugada del 1 de mayo de 2003. (Archivo/El Nuevo Día)</w:t>
      </w:r>
    </w:p>
    <w:p w:rsidR="001C7EF1" w:rsidRDefault="00782CFE">
      <w:pPr>
        <w:rPr>
          <w:rFonts w:cstheme="minorHAnsi"/>
          <w:szCs w:val="22"/>
          <w:lang w:val="es-ES"/>
        </w:rPr>
      </w:pPr>
      <w:r>
        <w:rPr>
          <w:rFonts w:cstheme="minorHAnsi"/>
          <w:szCs w:val="22"/>
          <w:lang w:val="es-ES"/>
        </w:rPr>
        <w:t>6</w:t>
      </w:r>
      <w:r w:rsidR="001C7EF1">
        <w:rPr>
          <w:rFonts w:cstheme="minorHAnsi"/>
          <w:szCs w:val="22"/>
          <w:lang w:val="es-ES"/>
        </w:rPr>
        <w:t xml:space="preserve"> Se produjeron encontrona</w:t>
      </w:r>
      <w:r w:rsidR="007E0988">
        <w:rPr>
          <w:rFonts w:cstheme="minorHAnsi"/>
          <w:szCs w:val="22"/>
          <w:lang w:val="es-ES"/>
        </w:rPr>
        <w:t>zos con la policía, que no llegaron</w:t>
      </w:r>
      <w:r w:rsidR="001C7EF1">
        <w:rPr>
          <w:rFonts w:cstheme="minorHAnsi"/>
          <w:szCs w:val="22"/>
          <w:lang w:val="es-ES"/>
        </w:rPr>
        <w:t xml:space="preserve"> a mayores, gracias a la mediación de varios líderes. (Archivo/El Nuevo Día)</w:t>
      </w:r>
    </w:p>
    <w:p w:rsidR="001C7EF1" w:rsidRDefault="00782CFE">
      <w:pPr>
        <w:rPr>
          <w:rFonts w:cstheme="minorHAnsi"/>
          <w:szCs w:val="22"/>
          <w:lang w:val="es-ES"/>
        </w:rPr>
      </w:pPr>
      <w:r>
        <w:rPr>
          <w:rFonts w:cstheme="minorHAnsi"/>
          <w:szCs w:val="22"/>
          <w:lang w:val="es-ES"/>
        </w:rPr>
        <w:t>7</w:t>
      </w:r>
      <w:r w:rsidR="001C7EF1">
        <w:rPr>
          <w:rFonts w:cstheme="minorHAnsi"/>
          <w:szCs w:val="22"/>
          <w:lang w:val="es-ES"/>
        </w:rPr>
        <w:t xml:space="preserve"> Por estos hechos hubo 12 acusados. Solo uno, José Pérez González, se declaró inocente y decidió ir a juicio en vez de llegar a un acuerdo con la fiscalía. Fue sentenciado a 5 años de prisión federal y a restituir $10,000. </w:t>
      </w:r>
      <w:r w:rsidR="006B1125">
        <w:rPr>
          <w:rFonts w:cstheme="minorHAnsi"/>
          <w:szCs w:val="22"/>
          <w:lang w:val="es-ES"/>
        </w:rPr>
        <w:t>(Archivo / El Nuevo Día)</w:t>
      </w:r>
    </w:p>
    <w:p w:rsidR="001C7EF1" w:rsidRPr="00C21E58" w:rsidRDefault="00782CFE">
      <w:pPr>
        <w:rPr>
          <w:rFonts w:cstheme="minorHAnsi"/>
          <w:szCs w:val="22"/>
          <w:lang w:val="es-ES"/>
        </w:rPr>
      </w:pPr>
      <w:r>
        <w:rPr>
          <w:rFonts w:cstheme="minorHAnsi"/>
          <w:szCs w:val="22"/>
          <w:lang w:val="es-ES"/>
        </w:rPr>
        <w:t>8</w:t>
      </w:r>
      <w:r w:rsidR="001C7EF1">
        <w:rPr>
          <w:rFonts w:cstheme="minorHAnsi"/>
          <w:szCs w:val="22"/>
          <w:lang w:val="es-ES"/>
        </w:rPr>
        <w:t xml:space="preserve"> Una bandera de Puerto Rico amaneció cerca del puesto de observación en Camp García. (Archivo / EL Nuevo Día)</w:t>
      </w:r>
    </w:p>
    <w:p w:rsidR="00834B5E" w:rsidRPr="007F7B9D" w:rsidRDefault="00834B5E">
      <w:pPr>
        <w:rPr>
          <w:rFonts w:cstheme="minorHAnsi"/>
          <w:b/>
          <w:szCs w:val="22"/>
          <w:lang w:val="es-ES"/>
        </w:rPr>
      </w:pPr>
    </w:p>
    <w:sectPr w:rsidR="00834B5E" w:rsidRPr="007F7B9D" w:rsidSect="009F63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E2F17"/>
    <w:rsid w:val="000078D9"/>
    <w:rsid w:val="000114AC"/>
    <w:rsid w:val="00045F91"/>
    <w:rsid w:val="000C676F"/>
    <w:rsid w:val="001769EC"/>
    <w:rsid w:val="001C7EF1"/>
    <w:rsid w:val="001F1E65"/>
    <w:rsid w:val="002C50CF"/>
    <w:rsid w:val="003927AD"/>
    <w:rsid w:val="003E65CA"/>
    <w:rsid w:val="00440471"/>
    <w:rsid w:val="004A0751"/>
    <w:rsid w:val="004F0119"/>
    <w:rsid w:val="005559E0"/>
    <w:rsid w:val="0058398F"/>
    <w:rsid w:val="00591167"/>
    <w:rsid w:val="005E2F17"/>
    <w:rsid w:val="0067711A"/>
    <w:rsid w:val="00677952"/>
    <w:rsid w:val="006A2FA8"/>
    <w:rsid w:val="006B1125"/>
    <w:rsid w:val="006E54F6"/>
    <w:rsid w:val="00744B65"/>
    <w:rsid w:val="00782CFE"/>
    <w:rsid w:val="007C48CE"/>
    <w:rsid w:val="007C78C2"/>
    <w:rsid w:val="007E0988"/>
    <w:rsid w:val="007F0D0D"/>
    <w:rsid w:val="007F7B9D"/>
    <w:rsid w:val="00834B5E"/>
    <w:rsid w:val="00847E18"/>
    <w:rsid w:val="00860A27"/>
    <w:rsid w:val="00863FC0"/>
    <w:rsid w:val="00897D76"/>
    <w:rsid w:val="008E672B"/>
    <w:rsid w:val="0092342B"/>
    <w:rsid w:val="009411EE"/>
    <w:rsid w:val="0098183F"/>
    <w:rsid w:val="009C640D"/>
    <w:rsid w:val="009E5748"/>
    <w:rsid w:val="009F630D"/>
    <w:rsid w:val="00A03ABB"/>
    <w:rsid w:val="00A2740B"/>
    <w:rsid w:val="00AA1045"/>
    <w:rsid w:val="00B17F85"/>
    <w:rsid w:val="00BA359D"/>
    <w:rsid w:val="00C155A0"/>
    <w:rsid w:val="00C21E58"/>
    <w:rsid w:val="00C25187"/>
    <w:rsid w:val="00C5721E"/>
    <w:rsid w:val="00C6677F"/>
    <w:rsid w:val="00CE7B50"/>
    <w:rsid w:val="00D33CDB"/>
    <w:rsid w:val="00D36CDF"/>
    <w:rsid w:val="00D511A2"/>
    <w:rsid w:val="00D85C94"/>
    <w:rsid w:val="00D92835"/>
    <w:rsid w:val="00E07BCF"/>
    <w:rsid w:val="00E22FCA"/>
    <w:rsid w:val="00E34601"/>
    <w:rsid w:val="00ED4EFB"/>
    <w:rsid w:val="00EE2DC4"/>
    <w:rsid w:val="00F15898"/>
    <w:rsid w:val="00F16124"/>
    <w:rsid w:val="00F27598"/>
    <w:rsid w:val="00FE22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Para SACS"/>
    <w:qFormat/>
    <w:rsid w:val="00ED4EFB"/>
    <w:pPr>
      <w:spacing w:before="120" w:after="120" w:line="240" w:lineRule="auto"/>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167"/>
    <w:rPr>
      <w:color w:val="0000FF" w:themeColor="hyperlink"/>
      <w:u w:val="single"/>
    </w:rPr>
  </w:style>
  <w:style w:type="paragraph" w:styleId="NormalWeb">
    <w:name w:val="Normal (Web)"/>
    <w:basedOn w:val="Normal"/>
    <w:uiPriority w:val="99"/>
    <w:semiHidden/>
    <w:unhideWhenUsed/>
    <w:rsid w:val="00E34601"/>
    <w:pPr>
      <w:spacing w:before="100" w:beforeAutospacing="1" w:after="100" w:afterAutospacing="1"/>
    </w:pPr>
    <w:rPr>
      <w:rFonts w:ascii="Times New Roman" w:eastAsia="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277761943">
      <w:bodyDiv w:val="1"/>
      <w:marLeft w:val="26"/>
      <w:marRight w:val="26"/>
      <w:marTop w:val="26"/>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0EA4CF-FEFA-4358-A078-896B010F2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sperez</dc:creator>
  <cp:lastModifiedBy>henry.torres</cp:lastModifiedBy>
  <cp:revision>3</cp:revision>
  <dcterms:created xsi:type="dcterms:W3CDTF">2013-04-21T16:20:00Z</dcterms:created>
  <dcterms:modified xsi:type="dcterms:W3CDTF">2013-04-21T16:20:00Z</dcterms:modified>
</cp:coreProperties>
</file>