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Slide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Una volta trovati tutti i valori per le metriche, non si può essere sicuri al 100% che quei valori siano giusti.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Infatti, le metriche vengono calcolate su elementi del dominio estratti randomicamente e potrebbe darsi che una differente estrazione porti a risultati leggermente diversi.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Quello che si fa in questi casi è calcolare un intervallo di confidenza in cui molto probabilmente è contenuto il reale valore della metrica.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questo caso noi abbiamo scelto una confidenza del 95%, quindi il reale valore della nostra metrica è contenuto all’interno dell’intervallo che abbiamo trovato, con una probabilità del 95%.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Per quanto riguarda il task di regressione abbiamo calcolato </w:t>
      </w:r>
      <w:r>
        <w:rPr>
          <w:b w:val="false"/>
          <w:bCs w:val="false"/>
        </w:rPr>
        <w:t>l’intervallo di confidenza dell’errore nella predizione, quindi il valore assoluto della differenza tra la nostra predizione e il groundtruth.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Mentre per quanto riguarda </w:t>
      </w:r>
      <w:r>
        <w:rPr>
          <w:b w:val="false"/>
          <w:bCs w:val="false"/>
        </w:rPr>
        <w:t>il task di classificazione, abbiamo trovato l’intervallo di confidenza dell’error rate [</w:t>
      </w:r>
      <w:r>
        <w:rPr>
          <w:b w:val="false"/>
          <w:bCs w:val="false"/>
          <w:i/>
          <w:iCs/>
        </w:rPr>
        <w:t>e sono rappresentati nella tabella qui sotto</w:t>
      </w:r>
      <w:r>
        <w:rPr>
          <w:b w:val="false"/>
          <w:bCs w:val="false"/>
        </w:rPr>
        <w:t>].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Slide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149</Words>
  <Characters>849</Characters>
  <CharactersWithSpaces>990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2020-03-22T11:26:25Z</dcterms:created>
  <dc:creator/>
  <dc:description/>
  <dc:language>en-US</dc:language>
  <cp:lastModifiedBy/>
  <dcterms:modified xsi:type="dcterms:W3CDTF">2020-03-22T11:54:28Z</dcterms:modified>
  <cp:revision>1</cp:revision>
  <dc:subject/>
  <dc:title/>
</cp:coreProperties>
</file>