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C0C" w:rsidRDefault="00736039">
      <w:bookmarkStart w:id="0" w:name="_GoBack"/>
      <w:bookmarkEnd w:id="0"/>
      <w:r>
        <w:rPr>
          <w:noProof/>
          <w:lang w:val="en-US" w:eastAsia="ko-KR" w:bidi="ar-SA"/>
        </w:rPr>
        <mc:AlternateContent>
          <mc:Choice Requires="wps">
            <w:drawing>
              <wp:anchor distT="45720" distB="45720" distL="114300" distR="114300" simplePos="0" relativeHeight="251659264" behindDoc="0" locked="0" layoutInCell="1" allowOverlap="1">
                <wp:simplePos x="0" y="0"/>
                <wp:positionH relativeFrom="margin">
                  <wp:posOffset>-635</wp:posOffset>
                </wp:positionH>
                <wp:positionV relativeFrom="paragraph">
                  <wp:posOffset>0</wp:posOffset>
                </wp:positionV>
                <wp:extent cx="3267075" cy="8877935"/>
                <wp:effectExtent l="0" t="0" r="2857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7075" cy="8877935"/>
                        </a:xfrm>
                        <a:prstGeom prst="rect">
                          <a:avLst/>
                        </a:prstGeom>
                        <a:solidFill>
                          <a:srgbClr val="FFFFFF"/>
                        </a:solidFill>
                        <a:ln w="9525">
                          <a:solidFill>
                            <a:srgbClr val="000000"/>
                          </a:solidFill>
                          <a:miter lim="800000"/>
                          <a:headEnd/>
                          <a:tailEnd/>
                        </a:ln>
                      </wps:spPr>
                      <wps:txbx>
                        <w:txbxContent>
                          <w:p w:rsidR="00736039" w:rsidRPr="00FB4728" w:rsidRDefault="00736039" w:rsidP="00736039">
                            <w:pPr>
                              <w:spacing w:before="120"/>
                              <w:rPr>
                                <w:rFonts w:ascii="Arial" w:hAnsi="Arial" w:cs="Arial"/>
                              </w:rPr>
                            </w:pPr>
                            <w:r>
                              <w:rPr>
                                <w:rFonts w:ascii="Arial" w:hAnsi="Arial"/>
                              </w:rPr>
                              <w:t xml:space="preserve">USA Health Resources is een Fortune 500-bedrijf dat het hoofdkantoor wil verhuizen om activiteiten te stroomlijnen. De huidige locatie in San Diego, Californië, past niet langer hun behoefte aan ruimte, locatie, budget en de algehele efficiëntie. </w:t>
                            </w:r>
                          </w:p>
                          <w:p w:rsidR="00736039" w:rsidRPr="00FB4728" w:rsidRDefault="00736039" w:rsidP="00736039">
                            <w:pPr>
                              <w:spacing w:before="120"/>
                              <w:rPr>
                                <w:rFonts w:ascii="Arial" w:hAnsi="Arial" w:cs="Arial"/>
                              </w:rPr>
                            </w:pPr>
                            <w:r>
                              <w:rPr>
                                <w:rFonts w:ascii="Arial" w:hAnsi="Arial"/>
                              </w:rPr>
                              <w:t>De strategie en Operations Team op Montgomery, Slade en Parker heeft de kwestie grondig onderzocht in de loop van de afgelopen zes maanden en stelt de volgende drie steden in de volgorde van aanbeveling:</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 xml:space="preserve">Deze zuidoostelijke stad is het belangrijkste zakencentrum en heeft uitstekende vervoer door de lucht verzorgd door een internationale luchthaven. De stad ligt in de nabijheid van een groot aantal ziekenhuizen in bedrijfsbezit, waardoor het de eerste keuze is. </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 xml:space="preserve">De talrijke universiteiten in de regio bieden jaarlijks een groot aantal goed opgeleide afgestudeerden in een breed scala aan disciplines van techniek tot de alfawetenschappen. Het aantal studenten op zoek naar geavanceerde graden is ook hoog. </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Atlanta onderhoudt een sterke economie met een hoge kwaliteit van leven. Mensen genieten van het leven in deze stad. De kosten van levensonderhoud zijn redelijk en de kosten van het zakendoen zijn nog lager. De stad heeft een ruime kantoorruimte beschikbaar.</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De stad heeft een uitstekende telecommunicatie-infrastructuur en is de thuisbasis van vele high-tech bedrijven.</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Big D is gelegen in de centrale tijdzone, waardoor het een optimale locatie is voor het bereiken van ieder deel van de VS. De internationale luchthaven zorgt voor uitstekende vervoer door de lucht. De Dallas locatie is in de nabijheid van enkele ziekenhuizen in bedrijfsbezit.</w:t>
                            </w:r>
                          </w:p>
                          <w:p w:rsidR="00736039" w:rsidRDefault="00736039" w:rsidP="00736039">
                            <w:pPr>
                              <w:tabs>
                                <w:tab w:val="left" w:pos="-2700"/>
                                <w:tab w:val="right" w:pos="6840"/>
                                <w:tab w:val="right" w:pos="8280"/>
                              </w:tabs>
                              <w:spacing w:before="120"/>
                            </w:pPr>
                            <w:r>
                              <w:rPr>
                                <w:rFonts w:ascii="Arial" w:hAnsi="Arial"/>
                              </w:rPr>
                              <w:t>Het klimaat in Texas is het hele jaar door gunstig voor bedrijven, met weinig vertragingen of sluitingen als gevolg van het weer. De stad Dallas heeft ruime kantoorruimte beschikbaar in een aantal belangrijke locaties met concurrerende exploitatiekosten. Dallas is de thuisbasis van meer hoofdkantoren dan enige andere stad.</w:t>
                            </w: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5pt;margin-top:0;width:257.25pt;height:699.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">
                <v:textbox>
                  <w:txbxContent>
                    <w:p w:rsidR="00736039" w:rsidRPr="00FB4728" w:rsidRDefault="00736039" w:rsidP="00736039">
                      <w:pPr>
                        <w:spacing w:before="120"/>
                        <w:rPr>
                          <w:rFonts w:ascii="Arial" w:hAnsi="Arial" w:cs="Arial"/>
                        </w:rPr>
                      </w:pPr>
                      <w:r>
                        <w:rPr>
                          <w:rFonts w:ascii="Arial" w:hAnsi="Arial"/>
                        </w:rPr>
                        <w:t xml:space="preserve">USA Health Resources is een Fortune 500-bedrijf dat het hoofdkantoor wil verhuizen om activiteiten te stroomlijnen. De huidige locatie in San Diego, Californië, past niet langer hun behoefte aan ruimte, locatie, budget en de algehele efficiëntie. </w:t>
                      </w:r>
                    </w:p>
                    <w:p w:rsidR="00736039" w:rsidRPr="00FB4728" w:rsidRDefault="00736039" w:rsidP="00736039">
                      <w:pPr>
                        <w:spacing w:before="120"/>
                        <w:rPr>
                          <w:rFonts w:ascii="Arial" w:hAnsi="Arial" w:cs="Arial"/>
                        </w:rPr>
                      </w:pPr>
                      <w:r>
                        <w:rPr>
                          <w:rFonts w:ascii="Arial" w:hAnsi="Arial"/>
                        </w:rPr>
                        <w:t>De strategie en Operations Team op Montgomery, Slade en Parker heeft de kwestie grondig onderzocht in de loop van de afgelopen zes maanden en stelt de volgende drie steden in de volgorde van aanbeveling:</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 xml:space="preserve">Deze zuidoostelijke stad is het belangrijkste zakencentrum en heeft uitstekende vervoer door de lucht verzorgd door een internationale luchthaven. De stad ligt in de nabijheid van een groot aantal ziekenhuizen in bedrijfsbezit, waardoor het de eerste keuze is. </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 xml:space="preserve">De talrijke universiteiten in de regio bieden jaarlijks een groot aantal goed opgeleide afgestudeerden in een breed scala aan disciplines van techniek tot de alfawetenschappen. Het aantal studenten op zoek naar geavanceerde graden is ook hoog. </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Atlanta onderhoudt een sterke economie met een hoge kwaliteit van leven. Mensen genieten van het leven in deze stad. De kosten van levensonderhoud zijn redelijk en de kosten van het zakendoen zijn nog lager. De stad heeft een ruime kantoorruimte beschikbaar.</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De stad heeft een uitstekende telecommunicatie-infrastructuur en is de thuisbasis van vele high-tech bedrijven.</w:t>
                      </w:r>
                    </w:p>
                    <w:p w:rsidR="00736039" w:rsidRPr="00FB4728" w:rsidRDefault="00736039" w:rsidP="00736039">
                      <w:pPr>
                        <w:tabs>
                          <w:tab w:val="left" w:pos="-2700"/>
                          <w:tab w:val="right" w:pos="6840"/>
                          <w:tab w:val="right" w:pos="8280"/>
                        </w:tabs>
                        <w:spacing w:before="120"/>
                        <w:rPr>
                          <w:rFonts w:ascii="Arial" w:hAnsi="Arial" w:cs="Arial"/>
                        </w:rPr>
                      </w:pPr>
                      <w:r>
                        <w:rPr>
                          <w:rFonts w:ascii="Arial" w:hAnsi="Arial"/>
                        </w:rPr>
                        <w:t>Big D is gelegen in de centrale tijdzone, waardoor het een optimale locatie is voor het bereiken van ieder deel van de VS. De internationale luchthaven zorgt voor uitstekende vervoer door de lucht. De Dallas locatie is in de nabijheid van enkele ziekenhuizen in bedrijfsbezit.</w:t>
                      </w:r>
                    </w:p>
                    <w:p w:rsidR="00736039" w:rsidRDefault="00736039" w:rsidP="00736039">
                      <w:pPr>
                        <w:tabs>
                          <w:tab w:val="left" w:pos="-2700"/>
                          <w:tab w:val="right" w:pos="6840"/>
                          <w:tab w:val="right" w:pos="8280"/>
                        </w:tabs>
                        <w:spacing w:before="120"/>
                      </w:pPr>
                      <w:r>
                        <w:rPr>
                          <w:rFonts w:ascii="Arial" w:hAnsi="Arial"/>
                        </w:rPr>
                        <w:t>Het klimaat in Texas is het hele jaar door gunstig voor bedrijven, met weinig vertragingen of sluitingen als gevolg van het weer. De stad Dallas heeft ruime kantoorruimte beschikbaar in een aantal belangrijke locaties met concurrerende exploitatiekosten. Dallas is de thuisbasis van meer hoofdkantoren dan enige andere stad.</w:t>
                      </w:r>
                      <w:r>
                        <w:t xml:space="preserve"> </w:t>
                      </w:r>
                    </w:p>
                  </w:txbxContent>
                </v:textbox>
                <w10:wrap type="square" anchorx="margin"/>
              </v:shape>
            </w:pict>
          </mc:Fallback>
        </mc:AlternateContent>
      </w:r>
    </w:p>
    <w:sectPr w:rsidR="00090C0C" w:rsidSect="0073603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039"/>
    <w:rsid w:val="00342695"/>
    <w:rsid w:val="00425737"/>
    <w:rsid w:val="00736039"/>
    <w:rsid w:val="007E4D61"/>
    <w:rsid w:val="00B4433E"/>
    <w:rsid w:val="00EC014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D51AA9-3172-47D8-B19D-7482E285C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nl-N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0</Words>
  <Characters>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4</cp:revision>
  <dcterms:created xsi:type="dcterms:W3CDTF">2015-12-26T23:44:00Z</dcterms:created>
  <dcterms:modified xsi:type="dcterms:W3CDTF">2016-06-13T12:58:00Z</dcterms:modified>
</cp:coreProperties>
</file>