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11EA8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FUNCIÓN DEL REGLAMENTO</w:t>
      </w:r>
      <w:r>
        <w:rPr>
          <w:rFonts w:hint="default" w:ascii="Calibri" w:hAnsi="Calibri" w:cs="Calibri"/>
        </w:rPr>
        <w:t>. EL REGLAMENTO DE GESTIÓN (en adelante,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“REGLAMENTO”) regula las relaciones contractuales entre la SOCIEDAD GERENTE (en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adelante, la “GERENTE” o el “ADMINISTRADOR”), la SOCIEDAD DEPOSITARIA (en adelante,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 “DEPOSITARIA” o el “CUSTODIO”) y los CUOTAPARTISTAS, y se integra por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PARTICULARES que se exponen a continuación y por las CLÁUSULAS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GENERALES establecidas en el artículo 19 del Capítulo II del Título V de las Normas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COMISIÓN NACIONAL DE VALORES. El texto completo y actualizado de las CLÁUSULAS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GENERALES se encuentra en forma permanente a disposición del público inversor en el Sitio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Web de la COMISIÓN NACIONAL DE VALORES en www.argentina.gob.ar/cnv, y en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locales o medios afectados a la atención del público inversor del ADMINISTRADOR y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CUSTODIO.</w:t>
      </w:r>
    </w:p>
    <w:p w14:paraId="3DB5B761">
      <w:pPr>
        <w:bidi w:val="0"/>
        <w:jc w:val="both"/>
        <w:rPr>
          <w:rFonts w:hint="default" w:ascii="Calibri" w:hAnsi="Calibri" w:cs="Calibri"/>
        </w:rPr>
      </w:pPr>
    </w:p>
    <w:p w14:paraId="00A762A1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FUNCIÓN DE LAS CLÁUSULAS PARTICULARES</w:t>
      </w:r>
      <w:r>
        <w:rPr>
          <w:rFonts w:hint="default" w:ascii="Calibri" w:hAnsi="Calibri" w:cs="Calibri"/>
        </w:rPr>
        <w:t>. El rol de las CLÁUSULAS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PARTICULARES es incluir cuestiones no tratadas en las CLÁUSULAS GENERALES, pero dentro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ese marco general.</w:t>
      </w:r>
    </w:p>
    <w:p w14:paraId="423817A7">
      <w:pPr>
        <w:bidi w:val="0"/>
        <w:jc w:val="both"/>
        <w:rPr>
          <w:rFonts w:hint="default" w:ascii="Calibri" w:hAnsi="Calibri" w:cs="Calibri"/>
        </w:rPr>
      </w:pPr>
    </w:p>
    <w:p w14:paraId="45862E8C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MODIFICACIÓN DE LAS CLÁUSULAS PARTICULARES DEL REGLAMENTO</w:t>
      </w:r>
      <w:r>
        <w:rPr>
          <w:rFonts w:hint="default" w:ascii="Calibri" w:hAnsi="Calibri" w:cs="Calibri"/>
        </w:rPr>
        <w:t>.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PARTICULARES del REGLAMENTO que se exponen a continuación, podrán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modificarse en todas sus partes mediante el acuerdo del ADMINISTRADOR y el CUSTODIO, sin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sea requerido el consentimiento de los CUOTAPARTISTAS. Toda modificación deberá ser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previamente aprobada por la COMISIÓN NACIONAL DE VALORES. Cuando la reforma tenga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por objeto modificar sustancialmente la política de inversiones o los ACTIVOS AUTORIZADOS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 el Capítulo 2 de las CLÁUSULAS PARTICULARES o aumentar el tope de honorarios y gastos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o las comisiones previstas en el Capítulo 7 de las CLÁUSULAS PARTICULARES, establecidas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conformidad a lo dispuesto en el artículo 13 inc. c) de la ley 24.083 deberán aplicar las siguientes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reglas:</w:t>
      </w:r>
    </w:p>
    <w:p w14:paraId="3BDDBCA8">
      <w:pPr>
        <w:bidi w:val="0"/>
        <w:jc w:val="both"/>
        <w:rPr>
          <w:rFonts w:hint="default" w:ascii="Calibri" w:hAnsi="Calibri" w:cs="Calibri"/>
        </w:rPr>
      </w:pPr>
    </w:p>
    <w:p w14:paraId="42B46926">
      <w:pPr>
        <w:numPr>
          <w:ilvl w:val="0"/>
          <w:numId w:val="1"/>
        </w:num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no se cobrará a los CUOTAPARTISTAS durante un plazo de QUINCE (15) días corridos desde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 publicación de la reforma, la comisión de rescate que pudiere corresponder según lo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previsto en el Capítulo 7, Sección 6 de las CLÁUSULAS PARTICULARES; y</w:t>
      </w:r>
      <w:r>
        <w:rPr>
          <w:rFonts w:hint="default" w:ascii="Calibri" w:hAnsi="Calibri" w:cs="Calibri"/>
          <w:lang w:val="en-US"/>
        </w:rPr>
        <w:t xml:space="preserve"> </w:t>
      </w:r>
    </w:p>
    <w:p w14:paraId="3EC5E414">
      <w:pPr>
        <w:numPr>
          <w:numId w:val="0"/>
        </w:numPr>
        <w:bidi w:val="0"/>
        <w:jc w:val="both"/>
        <w:rPr>
          <w:rFonts w:hint="default" w:ascii="Calibri" w:hAnsi="Calibri" w:cs="Calibri"/>
          <w:lang w:val="en-US"/>
        </w:rPr>
      </w:pPr>
    </w:p>
    <w:p w14:paraId="32A06EEF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(ii) las modificaciones aprobadas por la CNV no serán aplicadas hasta transcurridos QUINCE (15)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días corridos desde la publicación del texto de la adenda aprobado, a través del acceso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“Reglamento de Gestión” de la AUTOPISTA DE LA INFORMACIÓN FINANCIERA, y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aviso correspondiente por el acceso “Hecho Relevante”. La reforma de otros aspectos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PARTICULARES del REGLAMENTO estará sujeta a las formalidades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establecidas en el artículo 11 de la ley 24.083, siendo oponible a terceros a los CINCO (5) días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hábiles de la publicación del texto de la adenda aprobado, a través del acceso “Reglamento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Gestión” de la AUTOPISTA DE LA INFORMACIÓN FINANCIERA, y del aviso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correspondiente por el acceso “Hecho Relevante”.</w:t>
      </w:r>
    </w:p>
    <w:p w14:paraId="296A0CE5">
      <w:pPr>
        <w:bidi w:val="0"/>
        <w:jc w:val="both"/>
        <w:rPr>
          <w:rFonts w:hint="default" w:ascii="Calibri" w:hAnsi="Calibri" w:cs="Calibri"/>
        </w:rPr>
      </w:pPr>
    </w:p>
    <w:p w14:paraId="79868C9C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MODIFICACIÓN DE LAS CLÁUSULAS GENERALES DEL REGLAMENTO.</w:t>
      </w:r>
      <w:r>
        <w:rPr>
          <w:rFonts w:hint="default" w:ascii="Calibri" w:hAnsi="Calibri" w:cs="Calibri"/>
        </w:rPr>
        <w:t xml:space="preserve">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GENERALES del REGLAMENTO sólo podrán ser modificadas por la COMISIÓN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NACIONAL DE VALORES. Las modificaciones que realice la COMISIÓN NACIONAL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VALORES al texto de las CLÁUSULAS GENERALES se considerarán incorporadas en forma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automática y de pleno derecho al mismo a partir de la entrada en vigencia de la Resolución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aprobatoria. En caso de que la COMISIÓN NACIONAL DE VALORES introduzca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modificaciones al texto de las CLÁUSULAS GENERALES, el ADMINISTRADOR y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CUSTODIO deberán informar las modificaciones ocurridas realizando una publicación por 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(2) días en un diario de amplia difusión en la jurisdicción del ADMINISTRADOR y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CUSTODIO. Esta obligación se tendrá por cumplimentada con la publicación que a estos efectos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realice la CÁMARA ARGENTINA DE FONDOS COMUNES DE INVERSIÓN en representación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sus asociadas por DOS (2) días en un diario de amplia difusión en la jurisdicción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 y el CUSTODIO.</w:t>
      </w:r>
    </w:p>
    <w:p w14:paraId="0269A92E">
      <w:pPr>
        <w:bidi w:val="0"/>
        <w:jc w:val="both"/>
        <w:rPr>
          <w:rFonts w:hint="default" w:ascii="Calibri" w:hAnsi="Calibri" w:cs="Calibri"/>
        </w:rPr>
      </w:pPr>
    </w:p>
    <w:p w14:paraId="7934F942">
      <w:p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ORDEN DE LAS CLÁUSULAS PARTICULARES.</w:t>
      </w:r>
      <w:r>
        <w:rPr>
          <w:rFonts w:hint="default" w:ascii="Calibri" w:hAnsi="Calibri" w:cs="Calibri"/>
        </w:rPr>
        <w:t xml:space="preserve"> Únicamente para facilitar la lectura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comprensión del REGLAMENTO, las CLÁUSULAS PARTICULARES refieren en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encabezamiento de cada uno de sus capítulos al capítulo correspondiente de las CLÁUSULAS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GENERALES, incorporándose capítulos especiales de CLÁUSULAS PARTICULARES para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aquellas cuestiones no tratadas específicamente en las CLÁUSULAS GENERALES.</w:t>
      </w:r>
      <w:r>
        <w:rPr>
          <w:rFonts w:hint="default" w:ascii="Calibri" w:hAnsi="Calibri" w:cs="Calibri"/>
          <w:lang w:val="en-US"/>
        </w:rPr>
        <w:t xml:space="preserve"> </w:t>
      </w:r>
    </w:p>
    <w:p w14:paraId="110492F9">
      <w:pPr>
        <w:bidi w:val="0"/>
        <w:jc w:val="both"/>
        <w:rPr>
          <w:rFonts w:hint="default" w:ascii="Calibri" w:hAnsi="Calibri" w:cs="Calibri"/>
          <w:lang w:val="en-US"/>
        </w:rPr>
      </w:pPr>
    </w:p>
    <w:p w14:paraId="539BE03C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1: CLÁUSULAS PARTICULARES RELACIONADAS CON EL CAPÍTULO 1 DE</w:t>
      </w:r>
    </w:p>
    <w:p w14:paraId="18C13868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 CLÁUSULAS GENERALES “CLÁUSULA PRELIMINAR”</w:t>
      </w:r>
    </w:p>
    <w:p w14:paraId="7A43F113">
      <w:pPr>
        <w:bidi w:val="0"/>
        <w:jc w:val="both"/>
        <w:rPr>
          <w:rFonts w:hint="default" w:ascii="Calibri" w:hAnsi="Calibri" w:cs="Calibri"/>
        </w:rPr>
      </w:pPr>
    </w:p>
    <w:p w14:paraId="33795F07">
      <w:pPr>
        <w:numPr>
          <w:ilvl w:val="0"/>
          <w:numId w:val="2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AGENTE DE ADMINISTRACIÓN DE PRODUCTOS DE INVERSIÓN COLECTIVA</w:t>
      </w:r>
      <w:r>
        <w:rPr>
          <w:rFonts w:hint="default" w:ascii="Calibri" w:hAnsi="Calibri" w:cs="Calibri"/>
          <w:b/>
          <w:bCs/>
          <w:lang w:val="en-US"/>
        </w:rPr>
        <w:t xml:space="preserve"> </w:t>
      </w:r>
      <w:r>
        <w:rPr>
          <w:rFonts w:hint="default" w:ascii="Calibri" w:hAnsi="Calibri" w:cs="Calibri"/>
          <w:b/>
          <w:bCs/>
        </w:rPr>
        <w:t>DE FONDOS COMUNES DE INVERSIÓN (Sociedad Gerente)</w:t>
      </w:r>
      <w:r>
        <w:rPr>
          <w:rFonts w:hint="default" w:ascii="Calibri" w:hAnsi="Calibri" w:cs="Calibri"/>
        </w:rPr>
        <w:t>: el ADMINISTRADOR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del FONDO es DELTA ASSET MANAGEMENT S.A., con domicilio en jurisdicción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Ciudad Autónoma de Buenos Aires.</w:t>
      </w:r>
    </w:p>
    <w:p w14:paraId="5F792D69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7ED9A85C">
      <w:pPr>
        <w:numPr>
          <w:ilvl w:val="0"/>
          <w:numId w:val="2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AGENTE DE CUSTODIA DE PRODUCTOS DE INVERSIÓN COLECTIVA DE</w:t>
      </w:r>
      <w:r>
        <w:rPr>
          <w:rFonts w:hint="default" w:ascii="Calibri" w:hAnsi="Calibri" w:cs="Calibri"/>
          <w:b/>
          <w:bCs/>
          <w:lang w:val="en-US"/>
        </w:rPr>
        <w:t xml:space="preserve"> </w:t>
      </w:r>
      <w:r>
        <w:rPr>
          <w:rFonts w:hint="default" w:ascii="Calibri" w:hAnsi="Calibri" w:cs="Calibri"/>
          <w:b/>
          <w:bCs/>
        </w:rPr>
        <w:t>FONDOS COMUNES DE INVERSIÓN (Sociedad Depositaria)</w:t>
      </w:r>
      <w:r>
        <w:rPr>
          <w:rFonts w:hint="default" w:ascii="Calibri" w:hAnsi="Calibri" w:cs="Calibri"/>
        </w:rPr>
        <w:t>: el CUSTODIO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del FONDO es BANCO DE VALORES S.A., con domicilio en jurisdicción de la Ciudad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Autónoma de Buenos Aires.</w:t>
      </w:r>
    </w:p>
    <w:p w14:paraId="1FE58CEC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153CB916">
      <w:pPr>
        <w:numPr>
          <w:ilvl w:val="0"/>
          <w:numId w:val="3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EL FONDO:</w:t>
      </w:r>
      <w:r>
        <w:rPr>
          <w:rFonts w:hint="default" w:ascii="Calibri" w:hAnsi="Calibri" w:cs="Calibri"/>
        </w:rPr>
        <w:t xml:space="preserve"> El Fondo Común de Inversión se denomina DELTA PESOS (el “Fondo”).</w:t>
      </w:r>
    </w:p>
    <w:p w14:paraId="5E50D677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16E5C749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2: CLÁUSULAS PARTICULARES RELACIONADAS CON EL CAPÍTULO 2 DE</w:t>
      </w:r>
    </w:p>
    <w:p w14:paraId="57F82E70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 CLÁUSULAS GENERALES “EL FONDO”</w:t>
      </w:r>
    </w:p>
    <w:p w14:paraId="40C25AC2">
      <w:pPr>
        <w:bidi w:val="0"/>
        <w:jc w:val="both"/>
        <w:rPr>
          <w:rFonts w:hint="default" w:ascii="Calibri" w:hAnsi="Calibri" w:cs="Calibri"/>
        </w:rPr>
      </w:pPr>
    </w:p>
    <w:p w14:paraId="14D644D9">
      <w:pPr>
        <w:numPr>
          <w:ilvl w:val="0"/>
          <w:numId w:val="4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b/>
          <w:bCs/>
        </w:rPr>
        <w:t>OBJETIVOS Y POLÍTICA DE INVERSIÓN:</w:t>
      </w:r>
      <w:r>
        <w:rPr>
          <w:rFonts w:hint="default" w:ascii="Calibri" w:hAnsi="Calibri" w:cs="Calibri"/>
        </w:rPr>
        <w:t xml:space="preserve"> Las inversiones del FONDO se orientan</w:t>
      </w:r>
    </w:p>
    <w:p w14:paraId="3F0E1CBB">
      <w:pPr>
        <w:numPr>
          <w:ilvl w:val="0"/>
          <w:numId w:val="5"/>
        </w:numPr>
        <w:bidi w:val="0"/>
        <w:jc w:val="both"/>
        <w:rPr>
          <w:rFonts w:hint="default" w:ascii="Calibri" w:hAnsi="Calibri" w:cs="Calibri"/>
          <w:lang w:val="en-US"/>
        </w:rPr>
      </w:pPr>
    </w:p>
    <w:p w14:paraId="68FAFDCD">
      <w:pPr>
        <w:numPr>
          <w:ilvl w:val="0"/>
          <w:numId w:val="6"/>
        </w:numPr>
        <w:bidi w:val="0"/>
        <w:ind w:left="420" w:lef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OBJETIVOS DE INVERSIÓN: el objetivo primario de la administración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 es preservar el valor del patrimonio del FONDO. A tal fin,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 invertirá en valores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negociables, instrumentos financieros y otros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activos financieros – de renta fija o variable, de carácter público o privado,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nacionales o extranjeros – mencionados en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>este CAPÍTULO 2 (con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denominación legal equivalente que corresponda en el caso de países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distintos de la República Argentina), los que se considerarán ACTIVOS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AUTORIZADOS. Se destaca especialmente que:</w:t>
      </w:r>
    </w:p>
    <w:p w14:paraId="43687537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62E55B7C"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1.1. Al menos el SETENTA Y CINCO POR CIENTO (75%) del patrimonio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neto 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del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>deberá invertirse en ACTIVOS AUTORIZADOS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renta fija emitidos y negociados en la República Argentina,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exclusivamente en la moneda de curso legal,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 las excepciones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admitan las NORMAS.</w:t>
      </w:r>
    </w:p>
    <w:p w14:paraId="563E57DA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1.2. Se consideran como ACTIVOS AUTORIZADOS de renta fija todos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aquellos que producen una renta determinada, ya sea al momento de</w:t>
      </w:r>
      <w:r>
        <w:rPr>
          <w:rFonts w:hint="default" w:ascii="Calibri" w:hAnsi="Calibri" w:cs="Calibri"/>
          <w:lang w:val="en-US"/>
        </w:rPr>
        <w:t xml:space="preserve">  </w:t>
      </w:r>
      <w:r>
        <w:rPr>
          <w:rFonts w:hint="default" w:ascii="Calibri" w:hAnsi="Calibri" w:cs="Calibri"/>
        </w:rPr>
        <w:t>su emisión o en un momento posterior durante la vida de dicho activo,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</w:t>
      </w:r>
      <w:r>
        <w:rPr>
          <w:rFonts w:hint="default" w:ascii="Calibri" w:hAnsi="Calibri" w:cs="Calibri"/>
          <w:lang w:val="en-US"/>
        </w:rPr>
        <w:t xml:space="preserve">n </w:t>
      </w:r>
      <w:r>
        <w:rPr>
          <w:rFonts w:hint="default" w:ascii="Calibri" w:hAnsi="Calibri" w:cs="Calibri"/>
        </w:rPr>
        <w:t>forma de interés (fijo o variable) o de descuento.</w:t>
      </w:r>
    </w:p>
    <w:p w14:paraId="0D209B36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1.3. El FONDO podrá estar compuesto por un porcentaje máximo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TREINTA POR CIENTO (30%) de ACTIVOS AUTORIZADOS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valuados 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devengamiento y deberá conservar en todo momento,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calidad de margen de liquidez, un monto equivalente a no menos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OCHENTA POR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CIENTO (80%) del porcentaje total de ACTIVOS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AUTORIZADOS valuados a devengamiento, en cuentas corrientes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abiertas en el Banco Central de la </w:t>
      </w:r>
      <w:r>
        <w:rPr>
          <w:rFonts w:hint="default" w:ascii="Calibri" w:hAnsi="Calibri" w:cs="Calibri"/>
          <w:lang w:val="en-US"/>
        </w:rPr>
        <w:tab/>
      </w:r>
      <w:r>
        <w:rPr>
          <w:rFonts w:hint="default" w:ascii="Calibri" w:hAnsi="Calibri" w:cs="Calibri"/>
        </w:rPr>
        <w:t>República Argentina (BCRA) y/o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cuentas a la vista en entidades autorizadas por el BCRA, con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requisitos que determinen las NORMAS.</w:t>
      </w:r>
    </w:p>
    <w:p w14:paraId="14C6E2F6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1.4. Los ACTIVOS AUTORIZADOS valuados a devengamiento deberán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tener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 vencimiento final fijado para una fecha que no exceda de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NOVENTA Y CINCO (95) días corridos a partir de la fecha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adquisición.</w:t>
      </w:r>
    </w:p>
    <w:p w14:paraId="525CA292">
      <w:pPr>
        <w:bidi w:val="0"/>
        <w:ind w:left="720" w:leftChars="0"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1.5. La vida promedio ponderada de la cartera compuesta por ACTIVOS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AUTORIZADOS valuados a devengamiento no podrá exceder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TREINTA Y CINCO (35) días corridos.</w:t>
      </w:r>
      <w:r>
        <w:rPr>
          <w:rFonts w:hint="default" w:ascii="Calibri" w:hAnsi="Calibri" w:cs="Calibri"/>
          <w:lang w:val="en-US"/>
        </w:rPr>
        <w:t xml:space="preserve"> </w:t>
      </w:r>
    </w:p>
    <w:p w14:paraId="5E12B7B6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1.6. La adquisición de ACTIVOS AUTORIZADOS valuados a precio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mercado se limita a ACTIVOS AUTORIZADOS representativos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deuda, cuyo vencimiento final no exceda UN (1) año a partir de la fecha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adquisición.</w:t>
      </w:r>
    </w:p>
    <w:p w14:paraId="362FACB9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1.7. La suma de ACTIVOS AUTORIZADOS valuados a devengamiento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plazos fijos precancelables en período de precancelación no podrá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exceder el CINCUENTA POR CIENTO (50%) del patrimonio neto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FONDO.</w:t>
      </w:r>
    </w:p>
    <w:p w14:paraId="0B0AA5C0">
      <w:pPr>
        <w:bidi w:val="0"/>
        <w:ind w:firstLine="720" w:firstLineChars="0"/>
        <w:jc w:val="both"/>
        <w:rPr>
          <w:rFonts w:hint="default" w:ascii="Calibri" w:hAnsi="Calibri" w:cs="Calibri"/>
        </w:rPr>
      </w:pPr>
    </w:p>
    <w:p w14:paraId="06B5A8E3">
      <w:pPr>
        <w:bidi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POLÍTICA DE INVERSIÓN: la administración del patrimonio del FOND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procura lograr (sin promesa o garantía de resultado alguno) los mejores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resultados administrando el riesgo asociado, identificando y conformando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 portafolio de inversiones en ACTIVOS AUTORIZADOS con grados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diversificación variables, según lo aconsejen las circunstancias 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mercado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 un momento determinado en el marco previsto por las NORMAS y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REGLAMENTO. El ADMINISTRADOR podrá establecer políticas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específicas de inversión para el FONDO, como con mayor detalle se explica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 el CAPÍTULO 13, Sección 4 de las CLÁUSULAS PARTICULARES.</w:t>
      </w:r>
    </w:p>
    <w:p w14:paraId="02CF7230">
      <w:pPr>
        <w:bidi w:val="0"/>
        <w:ind w:firstLine="720" w:firstLineChars="0"/>
        <w:jc w:val="both"/>
        <w:rPr>
          <w:rFonts w:hint="default" w:ascii="Calibri" w:hAnsi="Calibri" w:cs="Calibri"/>
        </w:rPr>
      </w:pPr>
    </w:p>
    <w:p w14:paraId="56811266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</w:t>
      </w:r>
      <w:r>
        <w:rPr>
          <w:rFonts w:hint="default" w:ascii="Calibri" w:hAnsi="Calibri" w:cs="Calibri"/>
          <w:b/>
          <w:bCs/>
        </w:rPr>
        <w:t xml:space="preserve"> ACTIVOS AUTORIZADOS</w:t>
      </w:r>
      <w:r>
        <w:rPr>
          <w:rFonts w:hint="default" w:ascii="Calibri" w:hAnsi="Calibri" w:cs="Calibri"/>
        </w:rPr>
        <w:t>: con las limitaciones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generales indicadas en el CAPÍTULO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2, Sección 6 de 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as CLÁUSULAS GENERALES, las establecidas en esta Sección y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derivadas de los objetivos y política 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 inversión del FONDO determinados en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CAPÍTULO 2, Sección 1 de las CLÁUSULAS PARTICULARES, el FONDO puede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invertir:</w:t>
      </w:r>
    </w:p>
    <w:p w14:paraId="31EEF807">
      <w:pPr>
        <w:bidi w:val="0"/>
        <w:jc w:val="both"/>
        <w:rPr>
          <w:rFonts w:hint="default" w:ascii="Calibri" w:hAnsi="Calibri" w:cs="Calibri"/>
        </w:rPr>
      </w:pPr>
    </w:p>
    <w:p w14:paraId="7163F8A7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lang w:val="en-US"/>
        </w:rPr>
        <w:t xml:space="preserve">2.1 </w:t>
      </w:r>
      <w:r>
        <w:rPr>
          <w:rFonts w:hint="default" w:ascii="Calibri" w:hAnsi="Calibri" w:cs="Calibri"/>
        </w:rPr>
        <w:t>Hasta el CIEN POR CIENTO (100%) del patrimonio neto del FONDO en:</w:t>
      </w:r>
      <w:r>
        <w:rPr>
          <w:rFonts w:hint="default" w:ascii="Calibri" w:hAnsi="Calibri" w:cs="Calibri"/>
          <w:lang w:val="en-US"/>
        </w:rPr>
        <w:t xml:space="preserve"> </w:t>
      </w:r>
    </w:p>
    <w:p w14:paraId="19503645">
      <w:pPr>
        <w:numPr>
          <w:numId w:val="0"/>
        </w:num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Obligaciones negociables, cédulas y letras hipotecarias, valores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representativos de deuda de fideicomisos financieros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y valores de corto plazo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emitidos de conformidad con las NORMAS.</w:t>
      </w:r>
    </w:p>
    <w:p w14:paraId="2E88934C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 Títulos de deuda pública nacional, provincial y municipal, letras del tesoro,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y títulos emitidos por otros entes u organismos descentralizados 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autárquicos pertenecientes al sector público (incluyendo el BCRA),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cumpliendo en su caso con las reglamentaciones pertinentes.</w:t>
      </w:r>
    </w:p>
    <w:p w14:paraId="3E585FD7">
      <w:pPr>
        <w:bidi w:val="0"/>
        <w:ind w:left="720"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Cheques de pago diferido, pagarés, letras de cambio y facturas de crédito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electrónicas MiPyMEs negociables en mercados autorizados por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COMISIÓN NACIONAL DE VALORES.</w:t>
      </w:r>
    </w:p>
    <w:p w14:paraId="59B1D323">
      <w:pPr>
        <w:bidi w:val="0"/>
        <w:jc w:val="both"/>
        <w:rPr>
          <w:rFonts w:hint="default" w:ascii="Calibri" w:hAnsi="Calibri" w:cs="Calibri"/>
        </w:rPr>
      </w:pPr>
    </w:p>
    <w:p w14:paraId="40F9ED77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2.2. Hasta el TREINTA (30%) del patrimonio neto del FONDO en:</w:t>
      </w:r>
      <w:r>
        <w:rPr>
          <w:rFonts w:hint="default" w:ascii="Calibri" w:hAnsi="Calibri" w:cs="Calibri"/>
          <w:lang w:val="en-US"/>
        </w:rPr>
        <w:t xml:space="preserve"> </w:t>
      </w:r>
    </w:p>
    <w:p w14:paraId="4A97FCAC">
      <w:pPr>
        <w:bidi w:val="0"/>
        <w:ind w:left="720" w:leftChars="0"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1. Depósitos a plazo fijo precancelables, cuando no se encuentren en el período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precancelación, en los términos y con el alcance que dispongan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NORMAS, e inversiones a plazo en entidades financieras autorizadas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BCRA (siempre distintas del Custodio) en virtud de la normativa del BCRA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dictada al respecto.</w:t>
      </w:r>
      <w:r>
        <w:rPr>
          <w:rFonts w:hint="default" w:ascii="Calibri" w:hAnsi="Calibri" w:cs="Calibri"/>
          <w:lang w:val="en-US"/>
        </w:rPr>
        <w:t xml:space="preserve"> </w:t>
      </w:r>
    </w:p>
    <w:p w14:paraId="26D2C74F">
      <w:pPr>
        <w:bidi w:val="0"/>
        <w:ind w:left="720" w:leftChars="0"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 Operaciones activas de pase o cauciones admitiéndose la tenencia transitoria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los valores negociables afectados a estas operaciones, sobre los valores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negociables que compongan la cartera del FONDO y que cuenten con oferta</w:t>
      </w:r>
      <w:r>
        <w:rPr>
          <w:rFonts w:hint="default" w:ascii="Calibri" w:hAnsi="Calibri" w:cs="Calibri"/>
          <w:lang w:val="en-US"/>
        </w:rPr>
        <w:t xml:space="preserve">  </w:t>
      </w:r>
      <w:r>
        <w:rPr>
          <w:rFonts w:hint="default" w:ascii="Calibri" w:hAnsi="Calibri" w:cs="Calibri"/>
        </w:rPr>
        <w:t>pública autorizada y negociación en la República Argentina.</w:t>
      </w:r>
      <w:r>
        <w:rPr>
          <w:rFonts w:hint="default" w:ascii="Calibri" w:hAnsi="Calibri" w:cs="Calibri"/>
          <w:lang w:val="en-US"/>
        </w:rPr>
        <w:t xml:space="preserve"> </w:t>
      </w:r>
    </w:p>
    <w:p w14:paraId="520EC6BA">
      <w:pPr>
        <w:bidi w:val="0"/>
        <w:ind w:left="918" w:leftChars="459" w:firstLine="618" w:firstLineChars="30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3. Operaciones de préstamo de valores negociables, como prestamistas 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colocadores, sobre los valores negociables que compongan la cartera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 y que cuenten con oferta pública autorizada y negociación en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República Argentina.</w:t>
      </w:r>
      <w:r>
        <w:rPr>
          <w:rFonts w:hint="default" w:ascii="Calibri" w:hAnsi="Calibri" w:cs="Calibri"/>
          <w:lang w:val="en-US"/>
        </w:rPr>
        <w:t xml:space="preserve"> </w:t>
      </w:r>
    </w:p>
    <w:p w14:paraId="58867A2F">
      <w:pPr>
        <w:bidi w:val="0"/>
        <w:ind w:left="918" w:leftChars="459" w:firstLine="618" w:firstLineChars="30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Warrants.</w:t>
      </w:r>
    </w:p>
    <w:p w14:paraId="39719B01">
      <w:pPr>
        <w:bidi w:val="0"/>
        <w:ind w:left="918" w:leftChars="459" w:firstLine="618" w:firstLineChars="309"/>
        <w:jc w:val="both"/>
        <w:rPr>
          <w:rFonts w:hint="default" w:ascii="Calibri" w:hAnsi="Calibri" w:cs="Calibri"/>
        </w:rPr>
      </w:pPr>
    </w:p>
    <w:p w14:paraId="2CDA4A23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2.3. Hasta el VEINTE POR CIENTO (20%) del patrimonio neto del FONDO en:</w:t>
      </w:r>
      <w:r>
        <w:rPr>
          <w:rFonts w:hint="default" w:ascii="Calibri" w:hAnsi="Calibri" w:cs="Calibri"/>
          <w:lang w:val="en-US"/>
        </w:rPr>
        <w:t xml:space="preserve"> </w:t>
      </w:r>
    </w:p>
    <w:p w14:paraId="00B54AEA">
      <w:pPr>
        <w:bidi w:val="0"/>
        <w:ind w:left="720" w:leftChars="0"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1. Depósitos a plazos fijos precancelables en período de precancelación, en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términos y con el alcance que dispongan las NORMAS.</w:t>
      </w:r>
      <w:r>
        <w:rPr>
          <w:rFonts w:hint="default" w:ascii="Calibri" w:hAnsi="Calibri" w:cs="Calibri"/>
          <w:lang w:val="en-US"/>
        </w:rPr>
        <w:t xml:space="preserve"> </w:t>
      </w:r>
    </w:p>
    <w:p w14:paraId="03251303">
      <w:pPr>
        <w:bidi w:val="0"/>
        <w:jc w:val="both"/>
        <w:rPr>
          <w:rFonts w:hint="default" w:ascii="Calibri" w:hAnsi="Calibri" w:cs="Calibri"/>
          <w:lang w:val="en-US"/>
        </w:rPr>
      </w:pPr>
    </w:p>
    <w:p w14:paraId="13E7C9F6">
      <w:pPr>
        <w:bidi w:val="0"/>
        <w:ind w:left="200" w:leftChars="100" w:firstLine="618" w:firstLineChars="30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2.4. Todas las inversiones del FONDO deberán realizarse respetando los límites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vigentes o los </w:t>
      </w:r>
      <w:r>
        <w:rPr>
          <w:rFonts w:hint="default" w:ascii="Calibri" w:hAnsi="Calibri" w:cs="Calibri"/>
          <w:lang w:val="en-US"/>
        </w:rPr>
        <w:t>l</w:t>
      </w:r>
      <w:r>
        <w:rPr>
          <w:rFonts w:hint="default" w:ascii="Calibri" w:hAnsi="Calibri" w:cs="Calibri"/>
        </w:rPr>
        <w:t>ímites máximos que la COMISIÓN NACIONAL DE VALORES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establezca en el futuro (sin necesidad de modificación del REGLAMENTO).</w:t>
      </w:r>
      <w:r>
        <w:rPr>
          <w:rFonts w:hint="default" w:ascii="Calibri" w:hAnsi="Calibri" w:cs="Calibri"/>
          <w:lang w:val="en-US"/>
        </w:rPr>
        <w:t xml:space="preserve"> </w:t>
      </w:r>
    </w:p>
    <w:p w14:paraId="7A1B41AC">
      <w:pPr>
        <w:bidi w:val="0"/>
        <w:ind w:left="200" w:leftChars="100" w:firstLine="618" w:firstLineChars="309"/>
        <w:jc w:val="both"/>
        <w:rPr>
          <w:rFonts w:hint="default" w:ascii="Calibri" w:hAnsi="Calibri" w:cs="Calibri"/>
          <w:lang w:val="en-US"/>
        </w:rPr>
      </w:pPr>
    </w:p>
    <w:p w14:paraId="4E451DCB">
      <w:pPr>
        <w:bidi w:val="0"/>
        <w:ind w:left="200" w:leftChars="100" w:firstLine="618" w:firstLineChars="309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2.5. En el marco de los objetivos de inversión del FONDO, se podrán realizar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operaciones </w:t>
      </w:r>
      <w:r>
        <w:rPr>
          <w:rFonts w:hint="default" w:ascii="Calibri" w:hAnsi="Calibri" w:cs="Calibri"/>
          <w:lang w:val="en-US"/>
        </w:rPr>
        <w:t xml:space="preserve"> c</w:t>
      </w:r>
      <w:r>
        <w:rPr>
          <w:rFonts w:hint="default" w:ascii="Calibri" w:hAnsi="Calibri" w:cs="Calibri"/>
        </w:rPr>
        <w:t>on instrumentos financieros derivados con finalidad de cobertura.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 destaca especialmente que la exposición total al riesgo de mercado no podrá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superar el patrimonio neto del FONDO. El ADMINISTRADOR procurará que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ningún caso las operaciones de futuros se cierren mediante la entrega física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 subyacente que no sea un ACTIVO AUTORIZADO. Si resultare necesario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interés del FONDO recibir la entrega física de un subyacente distinto de un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ACTIVO AUTORIZADO, el ADMINISTRADOR comunicará de inmediato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situación a la COMISIÓN NACIONAL DE VALORES, informando las medidas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adoptará para la disposición de ese subyacente.</w:t>
      </w:r>
      <w:r>
        <w:rPr>
          <w:rFonts w:hint="default" w:ascii="Calibri" w:hAnsi="Calibri" w:cs="Calibri"/>
          <w:lang w:val="en-US"/>
        </w:rPr>
        <w:t xml:space="preserve"> </w:t>
      </w:r>
    </w:p>
    <w:p w14:paraId="3F906ADD">
      <w:pPr>
        <w:bidi w:val="0"/>
        <w:ind w:left="200" w:leftChars="100" w:firstLine="618" w:firstLineChars="309"/>
        <w:jc w:val="both"/>
        <w:rPr>
          <w:rFonts w:hint="default" w:ascii="Calibri" w:hAnsi="Calibri" w:cs="Calibri"/>
          <w:lang w:val="en-US"/>
        </w:rPr>
      </w:pPr>
      <w:bookmarkStart w:id="0" w:name="_GoBack"/>
      <w:bookmarkEnd w:id="0"/>
    </w:p>
    <w:p w14:paraId="67C6B398">
      <w:pPr>
        <w:bidi w:val="0"/>
        <w:ind w:left="200" w:leftChars="100" w:firstLine="618" w:firstLineChars="309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2.6. El FONDO se encuadra en el inciso b) del art. 4, Título V Capítulo II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NORMAS.</w:t>
      </w:r>
    </w:p>
    <w:p w14:paraId="256EC933">
      <w:pPr>
        <w:bidi w:val="0"/>
        <w:ind w:left="200" w:leftChars="100" w:firstLine="618" w:firstLineChars="309"/>
        <w:jc w:val="both"/>
        <w:rPr>
          <w:rFonts w:hint="default" w:ascii="Calibri" w:hAnsi="Calibri" w:cs="Calibri"/>
        </w:rPr>
      </w:pPr>
    </w:p>
    <w:p w14:paraId="5B1AD9DA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</w:t>
      </w:r>
      <w:r>
        <w:rPr>
          <w:rFonts w:hint="default" w:ascii="Calibri" w:hAnsi="Calibri" w:cs="Calibri"/>
          <w:b/>
          <w:bCs/>
        </w:rPr>
        <w:t xml:space="preserve"> MERCADOS EN LOS QUE SE REALIZARÁN INVERSIONES:</w:t>
      </w:r>
      <w:r>
        <w:rPr>
          <w:rFonts w:hint="default" w:ascii="Calibri" w:hAnsi="Calibri" w:cs="Calibri"/>
        </w:rPr>
        <w:t xml:space="preserve"> adicionalmente 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mercados referidos por el CAPÍTULO 2, Sección 6.15, de las CLÁUSULAS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GENERALES, las inversiones por cuenta del FONDO se realizarán según lo determine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ADMINISTRADOR, en los mercados del exterior autorizados por la autoridad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competente en Brasil, Chile, Colombia, Paraguay, Venezuela, México, Uruguay,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Ecuador, Estados Unidos, Canadá, Unión Europea, Reino Unido, Suiza, India, China,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Hong Kong, Singapur, Indonesia, Australia y Sudáfrica.</w:t>
      </w:r>
    </w:p>
    <w:p w14:paraId="7F90C653">
      <w:pPr>
        <w:bidi w:val="0"/>
        <w:jc w:val="both"/>
        <w:rPr>
          <w:rFonts w:hint="default" w:ascii="Calibri" w:hAnsi="Calibri" w:cs="Calibri"/>
        </w:rPr>
      </w:pPr>
    </w:p>
    <w:p w14:paraId="585F8C07"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MONEDA DEL FONDO:</w:t>
      </w:r>
      <w:r>
        <w:rPr>
          <w:rFonts w:hint="default" w:ascii="Calibri" w:hAnsi="Calibri" w:cs="Calibri"/>
        </w:rPr>
        <w:t xml:space="preserve"> es el Peso de la República Argentina o la moneda de curso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legal que en el futuro lo reemplace.</w:t>
      </w:r>
    </w:p>
    <w:p w14:paraId="224B7668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3200E128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3: CLÁUSULAS PARTICULARES RELACIONADAS CON EL CAPÍTULO 3 DE</w:t>
      </w:r>
    </w:p>
    <w:p w14:paraId="7FF982E7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 CLÁUSULAS GENERALES “LOS CUOTAPARTISTAS”</w:t>
      </w:r>
    </w:p>
    <w:p w14:paraId="069669D9">
      <w:pPr>
        <w:bidi w:val="0"/>
        <w:jc w:val="both"/>
        <w:rPr>
          <w:rFonts w:hint="default" w:ascii="Calibri" w:hAnsi="Calibri" w:cs="Calibri"/>
        </w:rPr>
      </w:pPr>
    </w:p>
    <w:p w14:paraId="31EC6ED9">
      <w:pPr>
        <w:numPr>
          <w:ilvl w:val="0"/>
          <w:numId w:val="7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MECANISMOS ALTERNATIVOS DE SUSCRIPCIÓN</w:t>
      </w:r>
      <w:r>
        <w:rPr>
          <w:rFonts w:hint="default" w:ascii="Calibri" w:hAnsi="Calibri" w:cs="Calibri"/>
        </w:rPr>
        <w:t>: se podrán utilizar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procedimientos alternativos de suscripción de cuotapartes mediante órdenes por vía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telefónica, por fax, por terminales de computación adheridas a las redes bancarias,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correo electrónico, cajeros automáticos y/o aplicaciones informáticas, con la previa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presentación ante la COMISIÓN NACIONAL DE VALORES en los términos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dispongan las NORMAS, y la aceptación del CUSTODIO.</w:t>
      </w:r>
    </w:p>
    <w:p w14:paraId="3B3D9DFA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4F221F08">
      <w:pPr>
        <w:numPr>
          <w:ilvl w:val="0"/>
          <w:numId w:val="7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PLAZO DE PAGO DE LOS RESCATES</w:t>
      </w:r>
      <w:r>
        <w:rPr>
          <w:rFonts w:hint="default" w:ascii="Calibri" w:hAnsi="Calibri" w:cs="Calibri"/>
        </w:rPr>
        <w:t>: el plazo máximo de pago de los rescates 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UN (1) día hábil. Cuando se verificaren rescates por importes iguales o superiores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al QUINCE POR CIENTO (15%) del patrimonio neto del FONDO, y el interés de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CUOTAPARTISTAS lo justificare por no existir la posibilidad de obtener liquidez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condiciones normales en un plazo menor, el ADMINISTRADOR podrá establecer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aplicación de un plazo de preaviso para el ejercicio del derecho de rescate de hasta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TRES (3) días hábiles, informando su decisión y justificación mediante el acceso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“Hechos Relevantes” de la AIF.</w:t>
      </w:r>
      <w:r>
        <w:rPr>
          <w:rFonts w:hint="default" w:ascii="Calibri" w:hAnsi="Calibri" w:cs="Calibri"/>
          <w:lang w:val="en-US"/>
        </w:rPr>
        <w:t xml:space="preserve"> </w:t>
      </w:r>
    </w:p>
    <w:p w14:paraId="2B048A20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24BDE849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</w:t>
      </w:r>
      <w:r>
        <w:rPr>
          <w:rFonts w:hint="default" w:ascii="Calibri" w:hAnsi="Calibri" w:cs="Calibri"/>
          <w:b/>
          <w:bCs/>
        </w:rPr>
        <w:t xml:space="preserve"> PROCEDIMIENTOS ALTERNATIVOS DE RESCATE: </w:t>
      </w:r>
      <w:r>
        <w:rPr>
          <w:rFonts w:hint="default" w:ascii="Calibri" w:hAnsi="Calibri" w:cs="Calibri"/>
        </w:rPr>
        <w:t>se podrán utilizar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procedimientos alternativos de rescate de cuotapartes mediante órdenes por vía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telefónica, por fax, por terminales de computación adheridas a las redes bancarias,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correo electrónico, cajeros automáticos y/o aplicaciones informáticas, con la previa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presentación ante la COMISIÓN NACIONAL DE VALORES en los términos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dispongan las NORMAS, y la aceptación del CUSTODIO.</w:t>
      </w:r>
    </w:p>
    <w:p w14:paraId="5A30E252">
      <w:pPr>
        <w:bidi w:val="0"/>
        <w:jc w:val="both"/>
        <w:rPr>
          <w:rFonts w:hint="default" w:ascii="Calibri" w:hAnsi="Calibri" w:cs="Calibri"/>
        </w:rPr>
      </w:pPr>
    </w:p>
    <w:p w14:paraId="73CD747C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4: CLÁUSULAS PARTICULARES RELACIONADAS CON EL CAPÍTULO 4 DE</w:t>
      </w:r>
    </w:p>
    <w:p w14:paraId="576FB65F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LAS CLÁUSULAS GENERALES “LAS CUOTAPARTES”</w:t>
      </w:r>
    </w:p>
    <w:p w14:paraId="292627AC">
      <w:pPr>
        <w:bidi w:val="0"/>
        <w:jc w:val="both"/>
        <w:rPr>
          <w:rFonts w:hint="default" w:ascii="Calibri" w:hAnsi="Calibri" w:cs="Calibri"/>
        </w:rPr>
      </w:pPr>
    </w:p>
    <w:p w14:paraId="4C823890">
      <w:p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En el supuesto contemplado en el CAPÍTULO 4, Sección 1 de las CLÁUSULAS GENERALES,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cuotapartes del FONDO serán escriturales con registro a cargo del CUSTODIO. El valor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 se expresará con hasta SIETE (7) decimales, procediéndose al redondeo del último,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más si es superior o igual a CINCO (5) y no considerándolo en caso de ser menor a CINCO (5).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FONDO podrá emitir clases de cuotapartes, conforme se establezca en el CAPÍTULO 13,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Sección 7 de las CLÁUSULAS PARTICULARES.</w:t>
      </w:r>
      <w:r>
        <w:rPr>
          <w:rFonts w:hint="default" w:ascii="Calibri" w:hAnsi="Calibri" w:cs="Calibri"/>
          <w:lang w:val="en-US"/>
        </w:rPr>
        <w:t xml:space="preserve"> </w:t>
      </w:r>
    </w:p>
    <w:p w14:paraId="0CA25135">
      <w:pPr>
        <w:bidi w:val="0"/>
        <w:jc w:val="both"/>
        <w:rPr>
          <w:rFonts w:hint="default" w:ascii="Calibri" w:hAnsi="Calibri" w:cs="Calibri"/>
          <w:lang w:val="en-US"/>
        </w:rPr>
      </w:pPr>
    </w:p>
    <w:p w14:paraId="0B1F505A">
      <w:pPr>
        <w:numPr>
          <w:ilvl w:val="0"/>
          <w:numId w:val="8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CRITERIOS ESPECÍFICOS DE VALUACIÓN</w:t>
      </w:r>
      <w:r>
        <w:rPr>
          <w:rFonts w:hint="default" w:ascii="Calibri" w:hAnsi="Calibri" w:cs="Calibri"/>
        </w:rPr>
        <w:t>: se aplicará lo previsto en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GENERALES.</w:t>
      </w:r>
    </w:p>
    <w:p w14:paraId="59829392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748C4B13">
      <w:pPr>
        <w:numPr>
          <w:ilvl w:val="0"/>
          <w:numId w:val="8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UTILIDADES DEL FONDO:</w:t>
      </w:r>
      <w:r>
        <w:rPr>
          <w:rFonts w:hint="default" w:ascii="Calibri" w:hAnsi="Calibri" w:cs="Calibri"/>
        </w:rPr>
        <w:t xml:space="preserve"> los beneficios devengados al cierre de cada ejercicio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anual o menor período determinado por el ADMINISTRADOR podrán – a sólo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criterio del ADMINISTRADOR–: (i) ser distribuidos a los CUOTAPARTISTAS, según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procedimiento que sea previamente aprobado por la COMISIÓN NACIONAL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VALORES (el que deberá incluir la forma y medios de difusión de la distribución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 publicidad mediante el acceso correspondiente en la AIF); o (ii) en su defecto,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integrarán de pleno derecho el patrimonio del FONDO y se verán consecuentemente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reflejados en el valor de la cuotaparte.</w:t>
      </w:r>
      <w:r>
        <w:rPr>
          <w:rFonts w:hint="default" w:ascii="Calibri" w:hAnsi="Calibri" w:cs="Calibri"/>
          <w:lang w:val="en-US"/>
        </w:rPr>
        <w:t xml:space="preserve"> </w:t>
      </w:r>
    </w:p>
    <w:p w14:paraId="79EC35C9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  <w:lang w:val="en-US"/>
        </w:rPr>
      </w:pPr>
    </w:p>
    <w:p w14:paraId="180459C9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5: CLÁUSULAS PARTICULARES RELACIONADAS CON EL CAPÍTULO 5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“FUNCIONES DEL ADMINISTRADOR”</w:t>
      </w:r>
    </w:p>
    <w:p w14:paraId="10D1E364">
      <w:pPr>
        <w:bidi w:val="0"/>
        <w:jc w:val="both"/>
        <w:rPr>
          <w:rFonts w:hint="default" w:ascii="Calibri" w:hAnsi="Calibri" w:cs="Calibri"/>
        </w:rPr>
      </w:pPr>
    </w:p>
    <w:p w14:paraId="3B4E55D4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existen CLÁUSULAS particulares para este capítulo</w:t>
      </w:r>
    </w:p>
    <w:p w14:paraId="22EDD988">
      <w:pPr>
        <w:bidi w:val="0"/>
        <w:jc w:val="both"/>
        <w:rPr>
          <w:rFonts w:hint="default" w:ascii="Calibri" w:hAnsi="Calibri" w:cs="Calibri"/>
        </w:rPr>
      </w:pPr>
    </w:p>
    <w:p w14:paraId="53F0008C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6: CLÁUSULAS PARTICULARES RELACIONADAS CON EL CAPÍTULO 6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“FUNCIONES DEL CUSTODIO”</w:t>
      </w:r>
    </w:p>
    <w:p w14:paraId="17B1084C">
      <w:pPr>
        <w:bidi w:val="0"/>
        <w:jc w:val="both"/>
        <w:rPr>
          <w:rFonts w:hint="default" w:ascii="Calibri" w:hAnsi="Calibri" w:cs="Calibri"/>
        </w:rPr>
      </w:pPr>
    </w:p>
    <w:p w14:paraId="7583080C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existen CLÁUSULAS particulares para este Capítulo</w:t>
      </w:r>
    </w:p>
    <w:p w14:paraId="5A94B1E1">
      <w:pPr>
        <w:bidi w:val="0"/>
        <w:jc w:val="both"/>
        <w:rPr>
          <w:rFonts w:hint="default" w:ascii="Calibri" w:hAnsi="Calibri" w:cs="Calibri"/>
        </w:rPr>
      </w:pPr>
    </w:p>
    <w:p w14:paraId="0FFC5BA3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7: CLÁUSULAS PARTICULARES RELACIONADAS CON EL CAPÍTULO 7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“HONORARIOS Y GASTOS A CARGO DEL FONDO.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COMISIONES DE SUSCRIPCIÓN Y RESCATE”</w:t>
      </w:r>
    </w:p>
    <w:p w14:paraId="2607E7E5">
      <w:pPr>
        <w:bidi w:val="0"/>
        <w:jc w:val="both"/>
        <w:rPr>
          <w:rFonts w:hint="default" w:ascii="Calibri" w:hAnsi="Calibri" w:cs="Calibri"/>
        </w:rPr>
      </w:pPr>
    </w:p>
    <w:p w14:paraId="6EE0BAB3">
      <w:pPr>
        <w:numPr>
          <w:ilvl w:val="0"/>
          <w:numId w:val="9"/>
        </w:num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HONORARIOS DEL ADMINISTRADOR</w:t>
      </w:r>
      <w:r>
        <w:rPr>
          <w:rFonts w:hint="default" w:ascii="Calibri" w:hAnsi="Calibri" w:cs="Calibri"/>
        </w:rPr>
        <w:t>: el límite anual máximo referido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CAPÍTULO 7, Sección 1 de las CLÁUSULAS GENERALES es el CUATRO POR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CIENTO (4%) para todas las clases de cuotapartes, pero pudiéndose establecer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honorarios diferentes entre las clases. El porcentaje máximo indicado se calcula sobre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patrimonio neto diario del FONDO, devengándose diariamente y percibiéndose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mensualmente, y se le agregará el Impuesto al Valor Agregado de ser aplicable.</w:t>
      </w:r>
      <w:r>
        <w:rPr>
          <w:rFonts w:hint="default" w:ascii="Calibri" w:hAnsi="Calibri" w:cs="Calibri"/>
          <w:lang w:val="en-US"/>
        </w:rPr>
        <w:t xml:space="preserve"> </w:t>
      </w:r>
    </w:p>
    <w:p w14:paraId="06EC5725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7AB66DDE">
      <w:pPr>
        <w:numPr>
          <w:ilvl w:val="0"/>
          <w:numId w:val="9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 xml:space="preserve">COMPENSACIÓN POR GASTOS ORDINARIOS: </w:t>
      </w:r>
      <w:r>
        <w:rPr>
          <w:rFonts w:hint="default" w:ascii="Calibri" w:hAnsi="Calibri" w:cs="Calibri"/>
        </w:rPr>
        <w:t>el límite anual máximo referido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por el CAPÍTULO 7, Sección 2 de las CLÁUSULAS GENERALES es el DOS COMA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CINCO POR CIENTO (2,5%) –calculado sobre el patrimonio neto diario del FONDO,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devengándose diariamente y percibiéndose mensualmente– respecto de todas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clases de cuotapartes. Estarán a cargo del FONDO e incluidos en el porcentaje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indicado los gastos considerados necesarios por el ADMINISTRADOR y/o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CUSTODIO para la gestión, dirección, administración y custodia del FONDO,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incluyendo aunque no limitándose a publicaciones, impresiones, honorarios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profesionales (servicios de contabilidad, auditoría y asesoramiento legal para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FONDO, y calificación de riesgo si el ADMINISTRADOR decidiera calificar al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FONDO), gastos por servicios de custodia de los bienes del FONDO, y gastos por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servicios de registro de cuotapartes del FONDO y gastos bancarios.</w:t>
      </w:r>
      <w:r>
        <w:rPr>
          <w:rFonts w:hint="default" w:ascii="Calibri" w:hAnsi="Calibri" w:cs="Calibri"/>
          <w:lang w:val="en-US"/>
        </w:rPr>
        <w:t xml:space="preserve"> </w:t>
      </w:r>
    </w:p>
    <w:p w14:paraId="6EB14F30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07864B07">
      <w:pPr>
        <w:numPr>
          <w:ilvl w:val="0"/>
          <w:numId w:val="9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HONORARIOS DEL CUSTODIO</w:t>
      </w:r>
      <w:r>
        <w:rPr>
          <w:rFonts w:hint="default" w:ascii="Calibri" w:hAnsi="Calibri" w:cs="Calibri"/>
        </w:rPr>
        <w:t>: el límite anual máximo referido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CAPÍTULO 7, Sección 4 de las CLÁUSULAS GENERALES es del UNO COMA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CINCO POR CIENTO (1,5%) para todas las clases de cuotapartes, pero pudiéndose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establecer honorarios diferentes entre las clases. El porcentaje máximo indicado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calcula sobre el patrimonio neto diario del FONDO, devengándose diariamente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percibiéndose mensualmente, y se le agregará el Impuesto al Valor Agregado de ser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aplicable</w:t>
      </w:r>
      <w:r>
        <w:rPr>
          <w:rFonts w:hint="default" w:ascii="Calibri" w:hAnsi="Calibri" w:cs="Calibri"/>
          <w:lang w:val="en-US"/>
        </w:rPr>
        <w:t>.</w:t>
      </w:r>
    </w:p>
    <w:p w14:paraId="3CD24A1A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115C1775">
      <w:pPr>
        <w:numPr>
          <w:ilvl w:val="0"/>
          <w:numId w:val="9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TOPE ANUAL</w:t>
      </w:r>
      <w:r>
        <w:rPr>
          <w:rFonts w:hint="default" w:ascii="Calibri" w:hAnsi="Calibri" w:cs="Calibri"/>
        </w:rPr>
        <w:t>: el límite anual máximo referido por el CAPÍTULO 7, Sección 5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GENERALES es el OCHO POR CIENTO (8%) para todas las clases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cuotapartes.</w:t>
      </w:r>
    </w:p>
    <w:p w14:paraId="0856A50D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44983B26">
      <w:pPr>
        <w:numPr>
          <w:ilvl w:val="0"/>
          <w:numId w:val="9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COMISIÓN DE SUSCRIPCIÓN</w:t>
      </w:r>
      <w:r>
        <w:rPr>
          <w:rFonts w:hint="default" w:ascii="Calibri" w:hAnsi="Calibri" w:cs="Calibri"/>
        </w:rPr>
        <w:t>: el ADMINISTRADOR puede establecer comisiones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suscripción, las que se calcularán sobre el monto de suscripción, sin exceder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CINCO POR CIENTO (5%) para todas las clases de cuotapartes, pero pudiéndose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establecer comisiones diferentes entre las clases. Al porcentaje indicado se le agregará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Impuesto al Valor Agregado de ser aplicable. El ADMINISTRADOR deberá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informar mediante el acceso “Hechos Relevantes” de la AIF, en su sitio web yen todos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locales o medios afectados a la atención del público inversor donde se ofrezca y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comercialice el FONDO la existencia de comisiones de suscripción.</w:t>
      </w:r>
      <w:r>
        <w:rPr>
          <w:rFonts w:hint="default" w:ascii="Calibri" w:hAnsi="Calibri" w:cs="Calibri"/>
          <w:lang w:val="en-US"/>
        </w:rPr>
        <w:t xml:space="preserve"> </w:t>
      </w:r>
    </w:p>
    <w:p w14:paraId="7A086637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5B9F11D5">
      <w:pPr>
        <w:numPr>
          <w:ilvl w:val="0"/>
          <w:numId w:val="9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COMISIÓN DE RESCATE</w:t>
      </w:r>
      <w:r>
        <w:rPr>
          <w:rFonts w:hint="default" w:ascii="Calibri" w:hAnsi="Calibri" w:cs="Calibri"/>
        </w:rPr>
        <w:t>: el ADMINISTRADOR puede establecer comisiones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rescate, las que se calcularán sobre el monto del rescate, sin exceder el CINCO POR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CIENTO (5%) para todas las clases de cuotapartes, pero pudiéndose establecer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comisiones diferentes entre las clases, y variar de acuerdo al tiempo de permanencia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del CUOTAPARTISTA en el FONDO, lo que el ADMINISTRADOR deberá informar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mediante el acceso “Hechos Relevantes” de la AIF, en su sitio web y en todos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locales o medios afectados a la atención del público inversor donde se ofrezca y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comercialice el FONDO. Al porcentaje indicado se le agregará el Impuesto al Valor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Agregado de ser aplicable.</w:t>
      </w:r>
      <w:r>
        <w:rPr>
          <w:rFonts w:hint="default" w:ascii="Calibri" w:hAnsi="Calibri" w:cs="Calibri"/>
          <w:lang w:val="en-US"/>
        </w:rPr>
        <w:t xml:space="preserve"> </w:t>
      </w:r>
    </w:p>
    <w:p w14:paraId="03E06642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69883B62">
      <w:pPr>
        <w:numPr>
          <w:ilvl w:val="0"/>
          <w:numId w:val="9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COMISIÓN DE TRANSFERENCIA</w:t>
      </w:r>
      <w:r>
        <w:rPr>
          <w:rFonts w:hint="default" w:ascii="Calibri" w:hAnsi="Calibri" w:cs="Calibri"/>
        </w:rPr>
        <w:t>: La comisión de transferencia será equivalente 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 comisión de rescate que hubiere correspondido aplicar según lo previsto en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Sección 6 precedente.</w:t>
      </w:r>
      <w:r>
        <w:rPr>
          <w:rFonts w:hint="default" w:ascii="Calibri" w:hAnsi="Calibri" w:cs="Calibri"/>
          <w:lang w:val="en-US"/>
        </w:rPr>
        <w:t xml:space="preserve"> </w:t>
      </w:r>
    </w:p>
    <w:p w14:paraId="2F9C7852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7CFD2027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8: CLÁUSULAS PARTICULARES RELACIONADAS CON EL CAPÍTULO 8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“LIQUIDACIÓN Y CANCELACIÓN DEL FONDO”</w:t>
      </w:r>
    </w:p>
    <w:p w14:paraId="257680BF">
      <w:pPr>
        <w:bidi w:val="0"/>
        <w:jc w:val="both"/>
        <w:rPr>
          <w:rFonts w:hint="default" w:ascii="Calibri" w:hAnsi="Calibri" w:cs="Calibri"/>
        </w:rPr>
      </w:pPr>
    </w:p>
    <w:p w14:paraId="21F7FCB5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1. </w:t>
      </w:r>
      <w:r>
        <w:rPr>
          <w:rFonts w:hint="default" w:ascii="Calibri" w:hAnsi="Calibri" w:cs="Calibri"/>
          <w:b/>
          <w:bCs/>
        </w:rPr>
        <w:t>HONORARIOS DEL ADMINISTRADOR Y CUSTODIO EN SU ROL DE</w:t>
      </w:r>
      <w:r>
        <w:rPr>
          <w:rFonts w:hint="default" w:ascii="Calibri" w:hAnsi="Calibri" w:cs="Calibri"/>
          <w:b/>
          <w:bCs/>
          <w:lang w:val="en-US"/>
        </w:rPr>
        <w:t xml:space="preserve"> </w:t>
      </w:r>
      <w:r>
        <w:rPr>
          <w:rFonts w:hint="default" w:ascii="Calibri" w:hAnsi="Calibri" w:cs="Calibri"/>
          <w:b/>
          <w:bCs/>
        </w:rPr>
        <w:t>LIQUIDADORES</w:t>
      </w:r>
      <w:r>
        <w:rPr>
          <w:rFonts w:hint="default" w:ascii="Calibri" w:hAnsi="Calibri" w:cs="Calibri"/>
        </w:rPr>
        <w:t>: se aplican las establecidas en el CAPÍTULO 7 Sección 1 y Sección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2, respectivamente, de las CLÁUSULAS PARTICULARES. Para el caso de la figura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Liquidador Sustituto se aplican las establecidas en el CAPÍTULO 7 Sección 1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CLÁUSULAS PARTICULARES.</w:t>
      </w:r>
    </w:p>
    <w:p w14:paraId="60EA3FF9">
      <w:pPr>
        <w:bidi w:val="0"/>
        <w:jc w:val="both"/>
        <w:rPr>
          <w:rFonts w:hint="default" w:ascii="Calibri" w:hAnsi="Calibri" w:cs="Calibri"/>
        </w:rPr>
      </w:pPr>
    </w:p>
    <w:p w14:paraId="10FEDC17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9: CLÁUSULAS PARTICULARES RELACIONADAS CON EL CAPÍTULO 9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“PUBLICIDAD Y ESTADOS CONTABLES”</w:t>
      </w:r>
    </w:p>
    <w:p w14:paraId="10E04C67">
      <w:pPr>
        <w:bidi w:val="0"/>
        <w:jc w:val="both"/>
        <w:rPr>
          <w:rFonts w:hint="default" w:ascii="Calibri" w:hAnsi="Calibri" w:cs="Calibri"/>
        </w:rPr>
      </w:pPr>
    </w:p>
    <w:p w14:paraId="25F53EA1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CIERRE DE EJERCICIO</w:t>
      </w:r>
      <w:r>
        <w:rPr>
          <w:rFonts w:hint="default" w:ascii="Calibri" w:hAnsi="Calibri" w:cs="Calibri"/>
        </w:rPr>
        <w:t>: El ejercicio económico-financiero del FONDO cierra el 31 de diciembre</w:t>
      </w:r>
    </w:p>
    <w:p w14:paraId="376E798F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 cada año.</w:t>
      </w:r>
    </w:p>
    <w:p w14:paraId="132C930C">
      <w:pPr>
        <w:bidi w:val="0"/>
        <w:jc w:val="both"/>
        <w:rPr>
          <w:rFonts w:hint="default" w:ascii="Calibri" w:hAnsi="Calibri" w:cs="Calibri"/>
        </w:rPr>
      </w:pPr>
    </w:p>
    <w:p w14:paraId="6795BD6A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10: CLÁUSULAS PARTICULARES RELACIONADAS CON EL CAPÍTULO 10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“SOLUCIÓN DE DIVERGENCIAS”</w:t>
      </w:r>
    </w:p>
    <w:p w14:paraId="1A57D183">
      <w:pPr>
        <w:bidi w:val="0"/>
        <w:jc w:val="both"/>
        <w:rPr>
          <w:rFonts w:hint="default" w:ascii="Calibri" w:hAnsi="Calibri" w:cs="Calibri"/>
        </w:rPr>
      </w:pPr>
    </w:p>
    <w:p w14:paraId="06C631AF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OPCIÓN POR LA JUSTICIA ORDINARIA</w:t>
      </w:r>
      <w:r>
        <w:rPr>
          <w:rFonts w:hint="default" w:ascii="Calibri" w:hAnsi="Calibri" w:cs="Calibri"/>
        </w:rPr>
        <w:t>: en el supuesto previsto en el CAPÍTULO 10 Sección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1 de las CLÁUSULAS GENERALES, será competente el Tribunal de Arbitraje de la Bolsa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Comercio de Buenos Aires. Sin embargo, en todos los casos el CUOTAPARTISTA podrá ejercer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sus derechos ante la justicia ordinaria competente.</w:t>
      </w:r>
    </w:p>
    <w:p w14:paraId="2F9DEC29">
      <w:pPr>
        <w:bidi w:val="0"/>
        <w:jc w:val="both"/>
        <w:rPr>
          <w:rFonts w:hint="default" w:ascii="Calibri" w:hAnsi="Calibri" w:cs="Calibri"/>
        </w:rPr>
      </w:pPr>
    </w:p>
    <w:p w14:paraId="6B87236E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11: CLÁUSULAS PARTICULARES RELACIONADAS CON EL CAPÍTULO 11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“CLÁUSULA INTERPRETATIVA GENERAL”</w:t>
      </w:r>
    </w:p>
    <w:p w14:paraId="3749A3A7">
      <w:pPr>
        <w:bidi w:val="0"/>
        <w:jc w:val="both"/>
        <w:rPr>
          <w:rFonts w:hint="default" w:ascii="Calibri" w:hAnsi="Calibri" w:cs="Calibri"/>
        </w:rPr>
      </w:pPr>
    </w:p>
    <w:p w14:paraId="13C173C3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existen CLÁUSULAS particulares para este Capítulo.</w:t>
      </w:r>
    </w:p>
    <w:p w14:paraId="294013CA">
      <w:pPr>
        <w:bidi w:val="0"/>
        <w:jc w:val="both"/>
        <w:rPr>
          <w:rFonts w:hint="default" w:ascii="Calibri" w:hAnsi="Calibri" w:cs="Calibri"/>
        </w:rPr>
      </w:pPr>
    </w:p>
    <w:p w14:paraId="2BBBC5E5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12: CLÁUSULAS PARTICULARES RELACIONADAS CON EL CAPÍTULO 12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CLÁUSULAS GENERALES “MISCELÁNEA”</w:t>
      </w:r>
    </w:p>
    <w:p w14:paraId="063EB974">
      <w:pPr>
        <w:bidi w:val="0"/>
        <w:jc w:val="both"/>
        <w:rPr>
          <w:rFonts w:hint="default" w:ascii="Calibri" w:hAnsi="Calibri" w:cs="Calibri"/>
        </w:rPr>
      </w:pPr>
    </w:p>
    <w:p w14:paraId="61EB5CDB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No existen CLÁUSULAS particulares para este Capítulo.</w:t>
      </w:r>
    </w:p>
    <w:p w14:paraId="4A73BE0D">
      <w:pPr>
        <w:bidi w:val="0"/>
        <w:jc w:val="both"/>
        <w:rPr>
          <w:rFonts w:hint="default" w:ascii="Calibri" w:hAnsi="Calibri" w:cs="Calibri"/>
        </w:rPr>
      </w:pPr>
    </w:p>
    <w:p w14:paraId="487FBBCB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CAPÍTULO 13: CLÁUSULAS PARTICULARES ADICIONALES RELACIONADAS CON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CUESTIONES NO CONTEMPLADAS EN LOS CAPÍTULOS ANTERIORES</w:t>
      </w:r>
    </w:p>
    <w:p w14:paraId="2F0DCB1D">
      <w:pPr>
        <w:bidi w:val="0"/>
        <w:jc w:val="both"/>
        <w:rPr>
          <w:rFonts w:hint="default" w:ascii="Calibri" w:hAnsi="Calibri" w:cs="Calibri"/>
        </w:rPr>
      </w:pPr>
    </w:p>
    <w:p w14:paraId="17857A8A">
      <w:pPr>
        <w:numPr>
          <w:ilvl w:val="0"/>
          <w:numId w:val="10"/>
        </w:num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RIESGO DE INVERSIÓN</w:t>
      </w:r>
      <w:r>
        <w:rPr>
          <w:rFonts w:hint="default" w:ascii="Calibri" w:hAnsi="Calibri" w:cs="Calibri"/>
        </w:rPr>
        <w:t>: ni (i) el rendimiento o pago de las obligaciones derivadas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los ACTIVOS AUTORIZADOS; (ii) la solvencia de los emisores de los activos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integran el patrimonio del FONDO; y/o (iii) la existencia de un mercado líquido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secundario en el que coticen los ACTIVOS AUTORIZADOS, están garantizados por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ADMINISTRADOR, por el CUSTODIO, por los agentes de colocación y distribución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o por sus sociedades controlantes, controladas o vinculadas. El ADMINISTRADOR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CUSTODIO, en tanto ajusten su actuación a las disposiciones legales pertinentes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al REGLAMENTO, no asumirán responsabilidad alguna por las circunstancias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mencionadas. EL VALOR DE LOS ACTIVOS AUTORIZADOS,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CONSECUENTEMENTE, EL DE LAS CUOTAPARTES DEL FONDO (COMO EL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CUALQUIER ACTIVO FINANCIERO) ESTÁ SUJETO A FLUCTUACIONES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MERCADO, Y A RIESGOS DE CARÁCTER SISTÉMICO QUE NO SON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DIVERSIFICABLES O EVITABLES, QUE PUEDEN INCLUSO SIGNIFICAR UNA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PÉRDIDA TOTAL DEL CAPITAL INVERTIDO. LOS POTENCIALES INVERSORES,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PREVIO A LA SUSCRIPCIÓN DE CUOTAPARTES DEL FONDO, DEBEN LEER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CUIDADOSAMENTE LOS TÉRMINOS DEL REGLAMENTO, DEL QUE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ENTREGARÁ COPIA A TODA PERSONA QUE LO SOLICITE. TODA PERSONA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CONTEMPLE INVERTIR EN EL FONDO DEBERÁ REALIZAR, ANTES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DECIDIR DICHA INVERSIÓN, Y SE CONSIDERARÁ QUE ASÍ LO HA HECHO, SU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PROPIA INVESTIGACIÓN SOBRE EL FONDO Y SU POLÍTICA DE INVERSIONES,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INCLUYENDO LOS BENEFICIOS Y RIESGOS INHERENTES A DICHA DECISIÓN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INVERSIÓN Y SUS CONSECUENCIAS IMPOSITIVAS Y LEGALES.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Sin limitación de lo anterior, son riesgos de inversión típicos respecto del FONDO,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pueden generar pérdidas de valor en el FONDO:</w:t>
      </w:r>
    </w:p>
    <w:p w14:paraId="03E5B296">
      <w:pPr>
        <w:numPr>
          <w:numId w:val="0"/>
        </w:numPr>
        <w:bidi w:val="0"/>
        <w:jc w:val="both"/>
        <w:rPr>
          <w:rFonts w:hint="default" w:ascii="Calibri" w:hAnsi="Calibri" w:cs="Calibri"/>
        </w:rPr>
      </w:pPr>
    </w:p>
    <w:p w14:paraId="5F6E697B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(i) RIESGO DE TASA DE INTERÉS: en los ACTIVOS AUTORIZADOS de renta fija,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existe siempre la posibilidad de que disminuya el valor de las inversiones y,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consecuencia, el valor de la cuotaparte debido a los aumentos de las tasas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interés de mercado.</w:t>
      </w:r>
    </w:p>
    <w:p w14:paraId="05E34CCF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(ii) RIESGO DE LIQUIDEZ: existe siempre la posibilidad de que el valor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inversiones del FONDO se vea disminuido y, en consecuencia, el valor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cuotaparte, cuando la liquidez del mercado no resulte adecuada para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enajenación de los ACTIVOS AUTORIZADOS que fuera necesaria para atender</w:t>
      </w:r>
    </w:p>
    <w:p w14:paraId="741A0025">
      <w:p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los rescates solicitados.</w:t>
      </w:r>
      <w:r>
        <w:rPr>
          <w:rFonts w:hint="default" w:ascii="Calibri" w:hAnsi="Calibri" w:cs="Calibri"/>
          <w:lang w:val="en-US"/>
        </w:rPr>
        <w:t xml:space="preserve"> </w:t>
      </w:r>
    </w:p>
    <w:p w14:paraId="26735C7B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(iii) RIESGO CAMBIARIO: existe siempre la posibilidad de que el valor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inversiones del FONDO se vea disminuido y, en consecuencia, el valor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cuotaparte, cuando se producen variaciones en la tasa de cambio entre diferentes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monedas de denominación de los ACTIVOS AUTORIZADOS.</w:t>
      </w:r>
    </w:p>
    <w:p w14:paraId="0180C766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(iv) RIESGO DE PÉRDIDA DE VALOR POR CAMBIOS EN LA COYUNTURA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ECONÓMICA:existe siempre la posibilidad de que el valor de las inversiones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del FONDO se vea disminuido y, en consecuencia, el valor de la cuotaparte,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cuando se producen circunstancias económicas adversas (por ejemplo, una</w:t>
      </w:r>
    </w:p>
    <w:p w14:paraId="51330101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situación de recesión).</w:t>
      </w:r>
    </w:p>
    <w:p w14:paraId="75607CA7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(v) RIESGO REGULATORIO: existe siempre la posibilidad de que el valor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inversiones del FONDO se vea disminuido y, en consecuencia, el valor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cuotaparte, cuando se producen cambios regulatorios que resultan adversos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para la ejecución de la política de inversión del FONDO (por ejemplo,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regulaciones del BCRA en el mercado de cambios, o normas imperativas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establecidas por la COMISIÓN NACIONAL DE VALORES que obliguen 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modificar las inversiones del FONDO).</w:t>
      </w:r>
    </w:p>
    <w:p w14:paraId="24725C84">
      <w:p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(vi) RIESGO DE CRÉDITO: en los ACTIVOS AUTORIZADOS de renta fija, existe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siempre la posibilidad de que el valor de las inversiones del FONDO se vea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disminuido y, en consecuencia, el valor de la cuotaparte, cuando se producen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incumplimientos de los deudores, o se deteriora la situación crediticia de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deudores y esa circunstancia afecta negativamente el valor de los ACTIVOS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AUTORIZADOS.</w:t>
      </w:r>
      <w:r>
        <w:rPr>
          <w:rFonts w:hint="default" w:ascii="Calibri" w:hAnsi="Calibri" w:cs="Calibri"/>
          <w:lang w:val="en-US"/>
        </w:rPr>
        <w:t xml:space="preserve"> </w:t>
      </w:r>
    </w:p>
    <w:p w14:paraId="2AA048B0">
      <w:pPr>
        <w:bidi w:val="0"/>
        <w:jc w:val="both"/>
        <w:rPr>
          <w:rFonts w:hint="default" w:ascii="Calibri" w:hAnsi="Calibri" w:cs="Calibri"/>
          <w:lang w:val="en-US"/>
        </w:rPr>
      </w:pPr>
    </w:p>
    <w:p w14:paraId="5E518971">
      <w:pPr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ESTADO DE CUENTA Y MOVIMIENTOS</w:t>
      </w:r>
      <w:r>
        <w:rPr>
          <w:rFonts w:hint="default" w:ascii="Calibri" w:hAnsi="Calibri" w:cs="Calibri"/>
        </w:rPr>
        <w:t>: la documentación deberá ser entregada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o puesta a disposición en vía electrónica al CUOTAPARTISTA, salvo que éste requiera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envío postal del soporte físico a su domicilio registrado.</w:t>
      </w:r>
      <w:r>
        <w:rPr>
          <w:rFonts w:hint="default" w:ascii="Calibri" w:hAnsi="Calibri" w:cs="Calibri"/>
          <w:lang w:val="en-US"/>
        </w:rPr>
        <w:t xml:space="preserve"> </w:t>
      </w:r>
    </w:p>
    <w:p w14:paraId="6A1B9041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50D4FFB2">
      <w:pPr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MONEDA Y JURISDICCIÓN DE LAS SUSCRIPCIONES Y RESCATES</w:t>
      </w:r>
      <w:r>
        <w:rPr>
          <w:rFonts w:hint="default" w:ascii="Calibri" w:hAnsi="Calibri" w:cs="Calibri"/>
          <w:b/>
          <w:bCs/>
          <w:lang w:val="en-US"/>
        </w:rPr>
        <w:t xml:space="preserve">: </w:t>
      </w:r>
      <w:r>
        <w:rPr>
          <w:rFonts w:hint="default" w:ascii="Calibri" w:hAnsi="Calibri" w:cs="Calibri"/>
        </w:rPr>
        <w:t>únicamente cuando así se establezca en el Capítulo 13, Sección 7 de las CLÁUSULAS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PARTICULARES y las NORMAS lo autoricen, se podrán recibir suscripciones en una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moneda diferente a la moneda del FONDO. En el caso de suscripciones en moneda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extranjera: (i) si existiera una imposibilidad legal de adquirir u obtener la moneda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extranjera, los rescates podrán abonarse en moneda de curso legal; (ii) la valuación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 moneda extranjera para las suscripciones y rescates deberá ser consistente con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utilizada para valuar activos en dicha moneda. Los rescates se pagarán respetando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moneda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yel lugar (jurisdicción) de suscripción. Igual criterio se aplicará en el supuesto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transferencia de cuotapartes. Asimismo, las clases de cuotapartes en una moneda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diferente de la del FONDO no se encuentran operativas mientras se mantenga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suspensión dispuesta por en la Resolución General No 835.</w:t>
      </w:r>
    </w:p>
    <w:p w14:paraId="09B65B30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646CF11B">
      <w:pPr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POLÍTICAS ESPECÍFICAS DE INVERSIÓN:</w:t>
      </w:r>
      <w:r>
        <w:rPr>
          <w:rFonts w:hint="default" w:ascii="Calibri" w:hAnsi="Calibri" w:cs="Calibri"/>
        </w:rPr>
        <w:t xml:space="preserve"> el ADMINISTRADOR puede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establecer políticas específicas de inversión, sin desnaturalizar lo previsto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REGLAMENTO, cumpliendo el procedimiento previo ante la COMISIÓN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NACIONAL DE VALORES y la difusión que establezcan las NORMAS.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RECOMIENDA A LOS CUOTAPARTISTAS O INTERESADOS CONSULTAR EN E</w:t>
      </w:r>
      <w:r>
        <w:rPr>
          <w:rFonts w:hint="default" w:ascii="Calibri" w:hAnsi="Calibri" w:cs="Calibri"/>
          <w:lang w:val="en-US"/>
        </w:rPr>
        <w:t xml:space="preserve">L </w:t>
      </w:r>
      <w:r>
        <w:rPr>
          <w:rFonts w:hint="default" w:ascii="Calibri" w:hAnsi="Calibri" w:cs="Calibri"/>
        </w:rPr>
        <w:t>SITIO WEB DEL ADMINISTRADOR Y/O EN EL DE LA COMISIÓN NACIONAL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VALORES LA EXISTENCIA DE CRITERIOS ESPECÍFICOS DE INVERSIÓN,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PUEDEN VARIAR DURANTE LA VIGENCIA DEL FONDO.</w:t>
      </w:r>
    </w:p>
    <w:p w14:paraId="5C565556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074F8847">
      <w:pPr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PUBLICIDAD</w:t>
      </w:r>
      <w:r>
        <w:rPr>
          <w:rFonts w:hint="default" w:ascii="Calibri" w:hAnsi="Calibri" w:cs="Calibri"/>
        </w:rPr>
        <w:t>: los honorarios, comisiones y gastos del FONDO, así como toda otra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información relevante estará a disposición de los interesados en las oficinas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ADMINISTRADOR, su sitio web, y en todos los locales o medios afectados a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atención del público inversor donde se ofrezca y se comercialice el FONDO.</w:t>
      </w:r>
    </w:p>
    <w:p w14:paraId="04AA1298">
      <w:pPr>
        <w:numPr>
          <w:numId w:val="0"/>
        </w:numPr>
        <w:bidi w:val="0"/>
        <w:ind w:leftChars="0"/>
        <w:jc w:val="both"/>
        <w:rPr>
          <w:rFonts w:hint="default" w:ascii="Calibri" w:hAnsi="Calibri" w:cs="Calibri"/>
        </w:rPr>
      </w:pPr>
    </w:p>
    <w:p w14:paraId="0F2A19C1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6. </w:t>
      </w:r>
      <w:r>
        <w:rPr>
          <w:rFonts w:hint="default" w:ascii="Calibri" w:hAnsi="Calibri" w:cs="Calibri"/>
          <w:b/>
          <w:bCs/>
        </w:rPr>
        <w:t xml:space="preserve">SUSPENSIÓN </w:t>
      </w:r>
      <w:r>
        <w:rPr>
          <w:rFonts w:hint="default" w:ascii="Calibri" w:hAnsi="Calibri" w:cs="Calibri"/>
        </w:rPr>
        <w:t>DEL DERECHO DE SUSCRIPCIÓN Y/O RESCATE: cuando ocurra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 acontecimiento grave o se trate de un día inhábil que afecte un mercado en los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opera el FONDO y en donde se negocien ACTIVOS AUTORIZADOS que representen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al menos el CINCO POR CIENTO (5%) del patrimonio neto del FONDO,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 (conforme lo autoriza el art. 23 de la ley 24.083) podrá ejercer su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facultad de suspender la operatoria del FONDO (comprendiendo suspensión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suscripciones y/o de rescates y/o de valuación de cuotaparte) como medida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protección del FONDO. La suspensión de los rescates cuando exceda de tres (3) días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deberá resultar de una decisión de la COMISIÓN NACIONAL DE VALORES.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Asimismo, cuando se verifique la circunstancia indicada precedentemente respecto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uno de los días posteriores a la solicitud de rescate, el plazo de pago del rescate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prorrogará por un término equivalente a la duración del acontecimiento grave o días</w:t>
      </w:r>
    </w:p>
    <w:p w14:paraId="5FBF4374">
      <w:pPr>
        <w:bidi w:val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inhábiles. La ocurrencia de las circunstancias mencionadas deberá ser informado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manera inmediata por el ADMINISTRADOR por medio del acceso “Hechos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Relevantes” de la AIF.</w:t>
      </w:r>
    </w:p>
    <w:p w14:paraId="17678C97">
      <w:pPr>
        <w:bidi w:val="0"/>
        <w:jc w:val="both"/>
        <w:rPr>
          <w:rFonts w:hint="default" w:ascii="Calibri" w:hAnsi="Calibri" w:cs="Calibri"/>
        </w:rPr>
      </w:pPr>
    </w:p>
    <w:p w14:paraId="64A93D3E">
      <w:pPr>
        <w:numPr>
          <w:ilvl w:val="0"/>
          <w:numId w:val="10"/>
        </w:numPr>
        <w:bidi w:val="0"/>
        <w:ind w:left="0" w:leftChars="0" w:firstLine="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CLASES DE CUOTAPARTES</w:t>
      </w:r>
      <w:r>
        <w:rPr>
          <w:rFonts w:hint="default" w:ascii="Calibri" w:hAnsi="Calibri" w:cs="Calibri"/>
        </w:rPr>
        <w:t>: El FONDO emitirá 11 (once) clases de cuotapartes,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podrán ser fraccionarias con hasta SIETE (7) decimales:</w:t>
      </w:r>
      <w:r>
        <w:rPr>
          <w:rFonts w:hint="default" w:ascii="Calibri" w:hAnsi="Calibri" w:cs="Calibri"/>
          <w:lang w:val="en-US"/>
        </w:rPr>
        <w:t xml:space="preserve"> </w:t>
      </w:r>
    </w:p>
    <w:p w14:paraId="0ABBCCC8">
      <w:pPr>
        <w:numPr>
          <w:numId w:val="0"/>
        </w:numPr>
        <w:bidi w:val="0"/>
        <w:ind w:leftChars="0"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1. La Clase A puede ser suscripta en pesos por personas humanas;</w:t>
      </w:r>
    </w:p>
    <w:p w14:paraId="59ADDE27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2. La Clase B puede ser suscripta en pesos por personas jurídicas, fideicomisos,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asociaciones, fundaciones y en general a cualquier otra persona y/o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patrimonio y/o entidad distinta de una persona humana;</w:t>
      </w:r>
      <w:r>
        <w:rPr>
          <w:rFonts w:hint="default" w:ascii="Calibri" w:hAnsi="Calibri" w:cs="Calibri"/>
          <w:lang w:val="en-US"/>
        </w:rPr>
        <w:t xml:space="preserve"> </w:t>
      </w:r>
    </w:p>
    <w:p w14:paraId="2AA22131">
      <w:pPr>
        <w:bidi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3. La Clase C puede ser suscripta en pesos por (i) personas humanas (y en este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caso, el cónyuge y los ascendientes o descendientes en primer grado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consanguinidad o afinidad) en relación de dependencia con una persona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jurídica con la cual el ADMINISTRADOR hubiera celebrado un acuerdo para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fomentar el ahorro individual, o cualquiera de sus empresas o sociedades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controladas o vinculadas; (ii) personas humanas (y en este caso, el cónyuge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ascendientes o descendientes en primer grado de consanguinidad 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afinidad) que hayan estado en cualquier momento en relación de dependencia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 una persona jurídica con la cual el ADMINISTRADOR hubiera celebrado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 acuerdo para fomentar el ahorro individual, o cualquiera de sus empresas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o sociedades controladas o vinculadas; (iii) personas humanas (y en este caso,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el cónyuge y los ascendientes o descendientes en primer grado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consanguinidad o afinidad) que revistan la calidad de miembros titulares 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suplentes del Directorio, Sindicatura u órganos similares de una persona</w:t>
      </w:r>
      <w:r>
        <w:rPr>
          <w:rFonts w:hint="default" w:ascii="Calibri" w:hAnsi="Calibri" w:cs="Calibri"/>
          <w:lang w:val="en-US"/>
        </w:rPr>
        <w:t xml:space="preserve">  </w:t>
      </w:r>
      <w:r>
        <w:rPr>
          <w:rFonts w:hint="default" w:ascii="Calibri" w:hAnsi="Calibri" w:cs="Calibri"/>
        </w:rPr>
        <w:t>jurídica con la cual el ADMINISTRADOR hubiera celebrado un acuerdo para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fomentar el ahorro individual, o cualquiera de sus empresas o sociedades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controladas o vinculadas; y (iv) personas jurídicas con las cuales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 hubiera celebrado un acuerdo para fomentar el ahorro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individual (u cualquier vehículo de inversión utilizado a tales efectos), 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cualquiera de sus empresas o sociedades controladas o vinculadas. En ningún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caso se establecerá para esta clase de CUOTAPARTISTAS la obligación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aportes periódicos o ninguna otra condición de inversión que desvirtúe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carácter voluntario y de naturaleza no previsional del ahorro canalizad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mediante el FONDO. Los acuerdos celebrados con carácter previo serán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informados y puestos a consideración de la COMISIÓN NACIONAL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VALORES;</w:t>
      </w:r>
    </w:p>
    <w:p w14:paraId="7BCDDF29">
      <w:pPr>
        <w:bidi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4. La Clase D puede ser suscripta en pesos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las Clases A y B cuya inversión total en el FONDO y/o en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familia de fondos comunes de inversión administrados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 supere el monto de $30.000.000 (pesos treinta millones);</w:t>
      </w:r>
    </w:p>
    <w:p w14:paraId="67289DD0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5. La Clase E puede ser suscripta en pesos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las Clase A y B cuya inversión total en elFONDO y/o en la familia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fondos comunes de inversión administrados por el ADMINISTRADOR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supere el monto de $60.000.000 (pesos sesenta millones);</w:t>
      </w:r>
      <w:r>
        <w:rPr>
          <w:rFonts w:hint="default" w:ascii="Calibri" w:hAnsi="Calibri" w:cs="Calibri"/>
          <w:lang w:val="en-US"/>
        </w:rPr>
        <w:t xml:space="preserve"> </w:t>
      </w:r>
    </w:p>
    <w:p w14:paraId="6A1A8BE2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6. La Clase F puede ser suscripta en dólares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 Clase A. La Clase F no se encuentra operativa en tanto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mantenga la suspensión dispuesta en la Resolución General No 835;</w:t>
      </w:r>
      <w:r>
        <w:rPr>
          <w:rFonts w:hint="default" w:ascii="Calibri" w:hAnsi="Calibri" w:cs="Calibri"/>
          <w:lang w:val="en-US"/>
        </w:rPr>
        <w:t xml:space="preserve"> </w:t>
      </w:r>
    </w:p>
    <w:p w14:paraId="2D5D3381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7. La Clase G puede ser suscripta en dólares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 Clase B. La Clase G no se encuentra operativa en tanto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mantenga la suspensión dispuesta en la Resolución General No 835;</w:t>
      </w:r>
      <w:r>
        <w:rPr>
          <w:rFonts w:hint="default" w:ascii="Calibri" w:hAnsi="Calibri" w:cs="Calibri"/>
          <w:lang w:val="en-US"/>
        </w:rPr>
        <w:t xml:space="preserve"> </w:t>
      </w:r>
    </w:p>
    <w:p w14:paraId="7079553F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8. La Clase H puede ser suscripta en dólares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 Clase C. La Clase H no se encuentra operativa en tanto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mantenga la suspensión dispuesta en la Resolución General No 835;</w:t>
      </w:r>
      <w:r>
        <w:rPr>
          <w:rFonts w:hint="default" w:ascii="Calibri" w:hAnsi="Calibri" w:cs="Calibri"/>
          <w:lang w:val="en-US"/>
        </w:rPr>
        <w:t xml:space="preserve"> </w:t>
      </w:r>
    </w:p>
    <w:p w14:paraId="77F084E7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9. La Clase I puede ser suscripta en dólares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las Clases A y B cuya inversión total en el FONDO y/o en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familia de fondos comunes de inversión administrados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 supere el monto de US$2.000.000 (dólares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estadounidenses dos millones). La Clase I no se encuentra operativa en tanto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 mantenga la suspensión dispuesta en la Resolución General No 835;</w:t>
      </w:r>
      <w:r>
        <w:rPr>
          <w:rFonts w:hint="default" w:ascii="Calibri" w:hAnsi="Calibri" w:cs="Calibri"/>
          <w:lang w:val="en-US"/>
        </w:rPr>
        <w:t xml:space="preserve"> </w:t>
      </w:r>
    </w:p>
    <w:p w14:paraId="3FF58647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10. La Clase J puede ser suscripta en dólares por el mismo tipo de suscriptor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incluido en las Clases A y B cuya inversión total en el FONDO y/o en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familia de fondos comunes de inversión administrados por 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ADMINISTRADOR supere el monto de US$4.000.000 (dólares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estadounidenses cuatro millones). La Clase J no se encuentra operativa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tanto se mantenga la suspensión dispuesta en la Resolución General No 835; y</w:t>
      </w:r>
      <w:r>
        <w:rPr>
          <w:rFonts w:hint="default" w:ascii="Calibri" w:hAnsi="Calibri" w:cs="Calibri"/>
          <w:lang w:val="en-US"/>
        </w:rPr>
        <w:t xml:space="preserve"> </w:t>
      </w:r>
    </w:p>
    <w:p w14:paraId="729E9BB4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11. Clase X: las suscripciones realizadas en pesos desde “Proveedores de Servicios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Pago” que brinden el servicio de “Billetera Digital”(conforme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definiciones dispuestas por las Comunicaciones “A” 6859 y “A” 7462 del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BCRA, modificatorias y complementarias), siempre en cumplimiento de lo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dispuesto por el CAPÍTULO 3 de las CLAUSULAS PARTICULARES,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corresponderán a la Clase X.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montos indicados podrán ser modificados por decisión del ADMINISTRADOR,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lo que el </w:t>
      </w:r>
      <w:r>
        <w:rPr>
          <w:rFonts w:hint="default" w:ascii="Calibri" w:hAnsi="Calibri" w:cs="Calibri"/>
          <w:lang w:val="en-US"/>
        </w:rPr>
        <w:t xml:space="preserve"> A</w:t>
      </w:r>
      <w:r>
        <w:rPr>
          <w:rFonts w:hint="default" w:ascii="Calibri" w:hAnsi="Calibri" w:cs="Calibri"/>
        </w:rPr>
        <w:t>DMINISTRADOR deberá informar mediante el acceso “Hechos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Relevantes” de la AIF, en su sitio web y en todos los locales o medios afectados a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atención del público inversor donde se ofrezca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 comercialice el FONDO. En ningún</w:t>
      </w:r>
      <w:r>
        <w:rPr>
          <w:rFonts w:hint="default" w:ascii="Calibri" w:hAnsi="Calibri" w:cs="Calibri"/>
          <w:lang w:val="en-US"/>
        </w:rPr>
        <w:t xml:space="preserve">  </w:t>
      </w:r>
      <w:r>
        <w:rPr>
          <w:rFonts w:hint="default" w:ascii="Calibri" w:hAnsi="Calibri" w:cs="Calibri"/>
        </w:rPr>
        <w:t>caso se alterará la situación jurídica de los cuotapartistas existentes al tiempo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modificación resuelta.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Las clases de cuotapartes en una moneda diferente de la del FONDO solo podrán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suscribirse si así lo permitieran las NORMAS.</w:t>
      </w:r>
      <w:r>
        <w:rPr>
          <w:rFonts w:hint="default" w:ascii="Calibri" w:hAnsi="Calibri" w:cs="Calibri"/>
          <w:lang w:val="en-US"/>
        </w:rPr>
        <w:t xml:space="preserve"> </w:t>
      </w:r>
    </w:p>
    <w:p w14:paraId="4CBE1094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8. COMERCIALIZACIÓN DE LAS CUOTAPARTES: la comercialización de las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cuotapartes podrá realizarse por cualquier sujeto habilitado para tal función conforme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 xml:space="preserve">las NORMAS. La distribución al </w:t>
      </w:r>
      <w:r>
        <w:rPr>
          <w:rFonts w:hint="default" w:ascii="Calibri" w:hAnsi="Calibri" w:cs="Calibri"/>
          <w:lang w:val="en-US"/>
        </w:rPr>
        <w:t xml:space="preserve"> p</w:t>
      </w:r>
      <w:r>
        <w:rPr>
          <w:rFonts w:hint="default" w:ascii="Calibri" w:hAnsi="Calibri" w:cs="Calibri"/>
        </w:rPr>
        <w:t>úblico en general de las cuotapartes sólo está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autorizada en la República Argentina.</w:t>
      </w:r>
      <w:r>
        <w:rPr>
          <w:rFonts w:hint="default" w:ascii="Calibri" w:hAnsi="Calibri" w:cs="Calibri"/>
          <w:lang w:val="en-US"/>
        </w:rPr>
        <w:t xml:space="preserve"> </w:t>
      </w:r>
    </w:p>
    <w:p w14:paraId="17981B29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9. CUMPLIMIENTO DE NORMAS DE PREVENCIÓN DEL LAVADO DE ACTIVOS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Y FINANCIAMIENTO DEL TERRORISMO. INFORMACIÓN SOBRE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CUOTAPARTISTAS: se encuentran vigentes en materia de prevención del lavado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activos y financiamiento del terrorismo, diversas y numerosas normas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cumplimiento obligatorio. Sin limitación, la ley 25.246 y sus modificatorias,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decretos reglamentarios, las resoluciones No 29/2013, 3/2014, 92/2016, 4/2017, 30-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E/2017, 21/2018, 134/2018, 156/2018 y 112/2021 de la Unidad de Información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Financiera, y el Título XI de las NORMAS. Como consecuencia de esas normas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CUOTAPARTISTAS deberán proveer al ADMINISTRADOR y/o al CUSTODIO y/o 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agentes de colocación y distribución, según sea pertinente, la información que les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sea solicitada. El ADMINISTRADOR, el CUSTODIO, y en su caso, los agentes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colocación y distribución podrán compartir los legajos de los CUOTAPARTISTAS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contengan información relacionada con la identificación, el origen y la licitud de los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fondos de los CUOTAPARTISTAS en el marco de su actuación como sujetos obligados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conforme la ley 25.246. SE ENTENDERÁ QUE CON LA SUSCRIPCIÓN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CUOTAPARTES EL CUOTAPARTISTA CONSIENTE DE MANERA EXPRESA QUE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SUJETOS OBLIGADOS INDICADOS COMPARTAN DICHA INFORMACIÓN,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SIN PERJUICIO DE LOS DERECHOS CONFERIDOS POR EL ART. 6 DE LA LEY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25.326 A LOS CUOTAPARTISTAS. EL INCUMPLIMIENTO AL DEBER DE PROVEER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 INFORMACIÓN O DOCUMENTACIÓN EXIGIDA POR LA NORMATIVA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INDICADA HABILITARÁ A QUE EL ADMINISTRADOR O EL SUJETO OBLIGADO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QUE COLOQUE LAS CUOTAPARTES, REALIZANDO UN ENFOQUE BASADO EN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RIESGO EN LOS TÉRMINOS DEL ART. 34 DE LA RESOLUCIÓN 21/2018 DE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UNIDAD DE INFORMACIÓN FINANCIERA –O NORMAS ANÁLOGAS–,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RESUELVA LA DESVINCULACIÓN DEL CUOTAPARTISTA, PROCEDIÉNDOSE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 ESE CASO AL RESCATE DE LAS CUOTAPARTES Y NOTIFICANDO AL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CUOTAPARTISTA ESA CIRCUNSTANCIA A SU DOMICILIO ELECTRÓNICO, O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 DEFECTO DE ESTE, AL POSTAL.</w:t>
      </w:r>
      <w:r>
        <w:rPr>
          <w:rFonts w:hint="default" w:ascii="Calibri" w:hAnsi="Calibri" w:cs="Calibri"/>
          <w:lang w:val="en-US"/>
        </w:rPr>
        <w:t xml:space="preserve"> </w:t>
      </w:r>
    </w:p>
    <w:p w14:paraId="43F2A000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10. LIMITACIÓN A SUSCRIPCIÓN DE CUOTAPARTES: el ADMINISTRADOR podrá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establecer con carácter general montos mínimos para las suscripciones (sin alterar la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situación jurídica respecto de las suscripciones ya existentes), lo que se deberá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informar mediante el acceso “Hechos Relevantes” de la AIF, en su sitio web yen todos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los locales o medios afectados a la atención del público inversor donde se ofrezca y se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comercialice el FONDO</w:t>
      </w:r>
      <w:r>
        <w:rPr>
          <w:rFonts w:hint="default" w:ascii="Calibri" w:hAnsi="Calibri" w:cs="Calibri"/>
          <w:lang w:val="en-US"/>
        </w:rPr>
        <w:t>.</w:t>
      </w:r>
    </w:p>
    <w:p w14:paraId="7D43D366">
      <w:pPr>
        <w:bidi w:val="0"/>
        <w:ind w:firstLine="720" w:firstLineChars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11. CUMPLIMIENTO DE NORMAS DEL RÉGIMEN CAMBIARIO: las transacciones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en moneda extranjera y la formación de activos externos de residentes se encuentran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sujetas a la reglamentación del BCRA (incluyendo la Comunicación “A” 6770, 6776 y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6780 sus modificatorias y complementarias), dictada en su carácter de ente rector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la política cambiaria de la República Argentina. Adicionalmente, el Ministerio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Economía (con la denominación que corresponda según la normativa administrativa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vigente) o el Poder Ejecutivo Nacional, también pueden dictar normas relacionadas al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régimen cambiario de obligatoria vigencia para el FONDO.</w:t>
      </w:r>
      <w:r>
        <w:rPr>
          <w:rFonts w:hint="default" w:ascii="Calibri" w:hAnsi="Calibri" w:cs="Calibri"/>
          <w:lang w:val="en-US"/>
        </w:rPr>
        <w:t xml:space="preserve"> </w:t>
      </w:r>
    </w:p>
    <w:p w14:paraId="7D2CB94B">
      <w:pPr>
        <w:bidi w:val="0"/>
        <w:ind w:firstLine="720" w:firstLineChars="0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12. REFERENCIAS NORMATIVAS EN EL REGLAMENTO: todas las referencias a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leyes, decretos o reglamentaciones en el REGLAMENTO se entenderán comprensivas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de sus modificaciones o normas complementarias. La referencia a las NORMAS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corresponde al Nuevo Texto de las Normas de la COMISIÓN NACIONAL DE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</w:rPr>
        <w:t>VALORES (conforme Resolución General CNV 622/2013, con sus normas</w:t>
      </w:r>
    </w:p>
    <w:p w14:paraId="4232AA52">
      <w:pPr>
        <w:bidi w:val="0"/>
        <w:jc w:val="both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>modificatorias o complementarias).</w:t>
      </w:r>
      <w:r>
        <w:rPr>
          <w:rFonts w:hint="default" w:ascii="Calibri" w:hAnsi="Calibri" w:cs="Calibri"/>
          <w:lang w:val="en-US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38287"/>
    <w:multiLevelType w:val="singleLevel"/>
    <w:tmpl w:val="86F38287"/>
    <w:lvl w:ilvl="0" w:tentative="0">
      <w:start w:val="1"/>
      <w:numFmt w:val="lowerRoman"/>
      <w:suff w:val="space"/>
      <w:lvlText w:val="(%1)"/>
      <w:lvlJc w:val="left"/>
    </w:lvl>
  </w:abstractNum>
  <w:abstractNum w:abstractNumId="1">
    <w:nsid w:val="882BAA77"/>
    <w:multiLevelType w:val="singleLevel"/>
    <w:tmpl w:val="882BAA7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5FE011"/>
    <w:multiLevelType w:val="singleLevel"/>
    <w:tmpl w:val="A45FE01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9A79FE"/>
    <w:multiLevelType w:val="multilevel"/>
    <w:tmpl w:val="C59A79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E273B85A"/>
    <w:multiLevelType w:val="singleLevel"/>
    <w:tmpl w:val="E273B85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4129C94"/>
    <w:multiLevelType w:val="singleLevel"/>
    <w:tmpl w:val="04129C94"/>
    <w:lvl w:ilvl="0" w:tentative="0">
      <w:start w:val="1"/>
      <w:numFmt w:val="upperLetter"/>
      <w:suff w:val="space"/>
      <w:lvlText w:val="%1."/>
      <w:lvlJc w:val="left"/>
    </w:lvl>
  </w:abstractNum>
  <w:abstractNum w:abstractNumId="6">
    <w:nsid w:val="0DFFBA66"/>
    <w:multiLevelType w:val="singleLevel"/>
    <w:tmpl w:val="0DFFBA6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7">
    <w:nsid w:val="168CA50B"/>
    <w:multiLevelType w:val="singleLevel"/>
    <w:tmpl w:val="168CA50B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EF8CB6E"/>
    <w:multiLevelType w:val="singleLevel"/>
    <w:tmpl w:val="1EF8CB6E"/>
    <w:lvl w:ilvl="0" w:tentative="0">
      <w:start w:val="3"/>
      <w:numFmt w:val="decimal"/>
      <w:suff w:val="space"/>
      <w:lvlText w:val="%1."/>
      <w:lvlJc w:val="left"/>
    </w:lvl>
  </w:abstractNum>
  <w:abstractNum w:abstractNumId="9">
    <w:nsid w:val="52F693A2"/>
    <w:multiLevelType w:val="singleLevel"/>
    <w:tmpl w:val="52F693A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02D5E"/>
    <w:rsid w:val="0EE02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2025-01-27T22:06:00Z</dcterms:created>
  <dc:creator>Ana</dc:creator>
  <cp:lastModifiedBy>Ana</cp:lastModifiedBy>
  <dcterms:modified xsi:type="dcterms:W3CDTF">2025-01-27T23:08:39Z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C661685D9BCD4CC5B36ADD64BF25F626_11</vt:lpwstr>
  </property>
</Properties>
</file>