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7F" w:rsidRPr="000A79E9" w:rsidRDefault="00373CF3" w:rsidP="000A79E9">
      <w:pPr>
        <w:jc w:val="center"/>
        <w:rPr>
          <w:b/>
          <w:bCs/>
          <w:sz w:val="48"/>
          <w:szCs w:val="48"/>
        </w:rPr>
      </w:pPr>
      <w:proofErr w:type="spellStart"/>
      <w:r w:rsidRPr="000A79E9">
        <w:rPr>
          <w:b/>
          <w:bCs/>
          <w:sz w:val="48"/>
          <w:szCs w:val="48"/>
        </w:rPr>
        <w:t>Parser</w:t>
      </w:r>
      <w:proofErr w:type="spellEnd"/>
    </w:p>
    <w:p w:rsidR="004B5162" w:rsidRDefault="004B5162"/>
    <w:p w:rsidR="00FB2459" w:rsidRPr="000A79E9" w:rsidRDefault="00FB2459" w:rsidP="00FB2459">
      <w:pPr>
        <w:rPr>
          <w:b/>
          <w:bCs/>
          <w:sz w:val="32"/>
          <w:szCs w:val="32"/>
          <w:u w:val="single"/>
        </w:rPr>
      </w:pPr>
      <w:r w:rsidRPr="000A79E9">
        <w:rPr>
          <w:b/>
          <w:bCs/>
          <w:sz w:val="32"/>
          <w:szCs w:val="32"/>
          <w:u w:val="single"/>
        </w:rPr>
        <w:t>1. Preambolo</w:t>
      </w:r>
    </w:p>
    <w:p w:rsidR="004B5162" w:rsidRDefault="004B5162" w:rsidP="00FB2459"/>
    <w:p w:rsidR="00FB2459" w:rsidRDefault="00FB2459" w:rsidP="00FB2459">
      <w:r>
        <w:t xml:space="preserve">Nell’ambito del problema della permanenza dei dati, abbiamo analizzato prima di tutto la complessità che un sistema di tipo Database dovrebbe rispettare per meglio rappresentare gli oggetti creati e manipolati dal sistema </w:t>
      </w:r>
      <w:proofErr w:type="spellStart"/>
      <w:r>
        <w:t>PCReady</w:t>
      </w:r>
      <w:proofErr w:type="spellEnd"/>
      <w:r>
        <w:t>, come tale complessità potrebbe crescere al progredire delle varie iterazioni del processo software, e una stima del tempo necessario per realizzarlo e farlo evolvere di pari passo con il resto del software.</w:t>
      </w:r>
    </w:p>
    <w:p w:rsidR="004B5162" w:rsidRDefault="004B5162" w:rsidP="00FB2459"/>
    <w:p w:rsidR="00FB2459" w:rsidRDefault="00FB2459" w:rsidP="00FB2459">
      <w:r>
        <w:t>A conclusione delle nostre ricerche è stato valutato che la priorità assoluta vada all’obbiettivo di mostrare al cliente un software funzionante e dal numero di funzioni in costante aumento, e che quindi la costruzione di un database ben strutturato e articolato – seppur di rilevante importanza – possa tagliare fuori una parte importante del tempo a nostra disposizione fra un’iterazione e la successiva.</w:t>
      </w:r>
    </w:p>
    <w:p w:rsidR="004B5162" w:rsidRDefault="004B5162" w:rsidP="00FB2459"/>
    <w:p w:rsidR="00FB2459" w:rsidRDefault="00FB2459" w:rsidP="00FB2459">
      <w:r>
        <w:t>Un’ulteriore indagine ci ha portato alla conclusione che sia possibile commissionare il lavoro sul Database a ter</w:t>
      </w:r>
      <w:r w:rsidR="004B5162">
        <w:t xml:space="preserve">zi (in subappalto ad un’azienda o assumendo un “database </w:t>
      </w:r>
      <w:proofErr w:type="spellStart"/>
      <w:r w:rsidR="004B5162">
        <w:t>engineer</w:t>
      </w:r>
      <w:proofErr w:type="spellEnd"/>
      <w:r w:rsidR="004B5162">
        <w:t xml:space="preserve">”), in modo tale da permettere al nostro team di sviluppatori di limitare la mole di lavoro allo sviluppo di un’interfaccia fra sistema </w:t>
      </w:r>
      <w:proofErr w:type="spellStart"/>
      <w:r w:rsidR="004B5162">
        <w:t>PCReady</w:t>
      </w:r>
      <w:proofErr w:type="spellEnd"/>
      <w:r w:rsidR="004B5162">
        <w:t xml:space="preserve"> e database.</w:t>
      </w:r>
    </w:p>
    <w:p w:rsidR="004B5162" w:rsidRDefault="004B5162" w:rsidP="00FB2459"/>
    <w:p w:rsidR="004B5162" w:rsidRDefault="004B5162" w:rsidP="00FB2459">
      <w:r>
        <w:t>Per lo sviluppo di tale interfaccia, si è presupposto che il Database fornirà un server costruito su approccio REST, e che quindi l’accesso ai dati o il loro salvataggio prenda la forma di una richiesta HTTP contenente un file di testo in formato JSON.</w:t>
      </w:r>
    </w:p>
    <w:p w:rsidR="004B5162" w:rsidRDefault="004B5162" w:rsidP="00FB2459"/>
    <w:p w:rsidR="004B5162" w:rsidRDefault="004B5162" w:rsidP="00FB2459">
      <w:r>
        <w:t>Suddetta interfaccia è quindi ciò a cui ci siamo riferiti nel resto della documentazione con il termine “</w:t>
      </w:r>
      <w:proofErr w:type="spellStart"/>
      <w:r>
        <w:t>Parser</w:t>
      </w:r>
      <w:proofErr w:type="spellEnd"/>
      <w:r>
        <w:t>”, in quanto si occupa di analizzare e fare da tramite fra oggetti in memoria e oggetti testuali, e la sua implementazione è presente nell’omonima classe.</w:t>
      </w:r>
    </w:p>
    <w:p w:rsidR="00FB2459" w:rsidRDefault="00FB2459" w:rsidP="00FB2459"/>
    <w:p w:rsidR="004B5162" w:rsidRDefault="004B5162" w:rsidP="00FB2459"/>
    <w:p w:rsidR="00FB2459" w:rsidRPr="000A79E9" w:rsidRDefault="00FB2459" w:rsidP="00FB2459">
      <w:pPr>
        <w:rPr>
          <w:b/>
          <w:bCs/>
          <w:sz w:val="32"/>
          <w:szCs w:val="32"/>
          <w:u w:val="single"/>
        </w:rPr>
      </w:pPr>
      <w:r w:rsidRPr="000A79E9">
        <w:rPr>
          <w:b/>
          <w:bCs/>
          <w:sz w:val="32"/>
          <w:szCs w:val="32"/>
          <w:u w:val="single"/>
        </w:rPr>
        <w:t>2. Il database</w:t>
      </w:r>
      <w:r w:rsidR="004B5162" w:rsidRPr="000A79E9">
        <w:rPr>
          <w:b/>
          <w:bCs/>
          <w:sz w:val="32"/>
          <w:szCs w:val="32"/>
          <w:u w:val="single"/>
        </w:rPr>
        <w:t xml:space="preserve"> d’esempio</w:t>
      </w:r>
    </w:p>
    <w:p w:rsidR="00FB2459" w:rsidRDefault="00FB2459" w:rsidP="00FB2459"/>
    <w:p w:rsidR="004B5162" w:rsidRDefault="004B5162" w:rsidP="00FB2459">
      <w:r>
        <w:t>In assenza dell’esistenza fisica del server collegato al Database, si è deciso – senza particolari restrizioni – di poter operare in maniera perfettamente analoga su uno pseudo-database formato da tre file in formato JSON, i quali possono simulare perfettamente il contenuto di un’eventuale richiesta HTTP al server effettivo.</w:t>
      </w:r>
      <w:r w:rsidR="001A7029">
        <w:t xml:space="preserve"> I file sono contenuti nella cartella </w:t>
      </w:r>
      <w:r w:rsidR="001A7029" w:rsidRPr="001A7029">
        <w:rPr>
          <w:b/>
          <w:bCs/>
        </w:rPr>
        <w:t>“data”</w:t>
      </w:r>
      <w:r w:rsidR="001A7029">
        <w:t xml:space="preserve">, esterna </w:t>
      </w:r>
      <w:proofErr w:type="gramStart"/>
      <w:r w:rsidR="001A7029">
        <w:t>al source</w:t>
      </w:r>
      <w:proofErr w:type="gramEnd"/>
      <w:r w:rsidR="001A7029">
        <w:t xml:space="preserve"> </w:t>
      </w:r>
      <w:r w:rsidR="001A7029" w:rsidRPr="001A7029">
        <w:rPr>
          <w:i/>
          <w:iCs/>
        </w:rPr>
        <w:t>“</w:t>
      </w:r>
      <w:proofErr w:type="spellStart"/>
      <w:r w:rsidR="001A7029" w:rsidRPr="001A7029">
        <w:rPr>
          <w:i/>
          <w:iCs/>
        </w:rPr>
        <w:t>src</w:t>
      </w:r>
      <w:proofErr w:type="spellEnd"/>
      <w:r w:rsidR="001A7029" w:rsidRPr="001A7029">
        <w:rPr>
          <w:i/>
          <w:iCs/>
        </w:rPr>
        <w:t>”</w:t>
      </w:r>
      <w:r w:rsidR="001A7029">
        <w:t>.</w:t>
      </w:r>
    </w:p>
    <w:p w:rsidR="004B5162" w:rsidRDefault="004B5162" w:rsidP="00FB2459"/>
    <w:p w:rsidR="004B5162" w:rsidRDefault="004B5162" w:rsidP="00FB2459">
      <w:r>
        <w:t xml:space="preserve">Tali file sono, in ordine alfabetico: </w:t>
      </w:r>
      <w:proofErr w:type="spellStart"/>
      <w:proofErr w:type="gramStart"/>
      <w:r w:rsidRPr="000A79E9">
        <w:rPr>
          <w:b/>
          <w:bCs/>
          <w:i/>
          <w:iCs/>
        </w:rPr>
        <w:t>catalogo.json</w:t>
      </w:r>
      <w:proofErr w:type="spellEnd"/>
      <w:proofErr w:type="gramEnd"/>
      <w:r>
        <w:t xml:space="preserve"> , </w:t>
      </w:r>
      <w:proofErr w:type="spellStart"/>
      <w:r w:rsidRPr="000A79E9">
        <w:rPr>
          <w:b/>
          <w:bCs/>
          <w:i/>
          <w:iCs/>
        </w:rPr>
        <w:t>ordini.json</w:t>
      </w:r>
      <w:proofErr w:type="spellEnd"/>
      <w:r>
        <w:t xml:space="preserve"> , </w:t>
      </w:r>
      <w:proofErr w:type="spellStart"/>
      <w:r w:rsidRPr="000A79E9">
        <w:rPr>
          <w:b/>
          <w:bCs/>
          <w:i/>
          <w:iCs/>
        </w:rPr>
        <w:t>utenti.json</w:t>
      </w:r>
      <w:proofErr w:type="spellEnd"/>
      <w:r w:rsidR="000A79E9">
        <w:t>.</w:t>
      </w:r>
    </w:p>
    <w:p w:rsidR="004B5162" w:rsidRDefault="004B5162" w:rsidP="00FB2459"/>
    <w:p w:rsidR="004B5162" w:rsidRDefault="004B5162" w:rsidP="00FB2459">
      <w:r w:rsidRPr="000A79E9">
        <w:rPr>
          <w:b/>
          <w:bCs/>
          <w:u w:val="single"/>
        </w:rPr>
        <w:t>Catalogo:</w:t>
      </w:r>
      <w:r>
        <w:t xml:space="preserve"> il file </w:t>
      </w:r>
      <w:proofErr w:type="spellStart"/>
      <w:proofErr w:type="gramStart"/>
      <w:r w:rsidRPr="000A79E9">
        <w:rPr>
          <w:i/>
          <w:iCs/>
        </w:rPr>
        <w:t>catalogo.json</w:t>
      </w:r>
      <w:proofErr w:type="spellEnd"/>
      <w:proofErr w:type="gramEnd"/>
      <w:r>
        <w:t xml:space="preserve"> rappresenta la permanenza in memoria di un oggetto appartenente alla classe Catalogo. In quanto tale, </w:t>
      </w:r>
      <w:r w:rsidR="000A79E9">
        <w:t>per rappresentare l’elenco dei componenti come una Mappa di Liste, il file rappresenta un singolo oggetto i cui attributi sono i nomi delle varie tipologie di Componente esistenti (“Storage”, “CPU”, etc.) e i valori corrispondenti sono degli array.</w:t>
      </w:r>
      <w:bookmarkStart w:id="0" w:name="_GoBack"/>
      <w:bookmarkEnd w:id="0"/>
    </w:p>
    <w:p w:rsidR="000A79E9" w:rsidRDefault="000A79E9" w:rsidP="00FB2459">
      <w:r>
        <w:t xml:space="preserve">Tali array, a loro volta, rappresenteranno le Liste di Componenti di quella specifica categoria, e pertanto contengono oggetti contenenti tutti gli attributi necessari per istanziare un Componente (id, nome, descrizione, prezzo, consumo), più gli attributi aggiuntivi specifici di quella </w:t>
      </w:r>
      <w:proofErr w:type="gramStart"/>
      <w:r>
        <w:t>sotto-classe</w:t>
      </w:r>
      <w:proofErr w:type="gramEnd"/>
      <w:r>
        <w:t xml:space="preserve"> (i.e. la “potenza erogata” per i PSU).</w:t>
      </w:r>
    </w:p>
    <w:p w:rsidR="00F87625" w:rsidRDefault="000A79E9" w:rsidP="00FB2459">
      <w:r>
        <w:lastRenderedPageBreak/>
        <w:t xml:space="preserve">Inoltre, ciascun oggetto JSON di Componente contiene anche un array, il cui contenuto sono i codici numerici delle sue </w:t>
      </w:r>
      <w:proofErr w:type="spellStart"/>
      <w:r>
        <w:t>CopieComponente</w:t>
      </w:r>
      <w:proofErr w:type="spellEnd"/>
      <w:r>
        <w:t xml:space="preserve"> presenti.</w:t>
      </w:r>
    </w:p>
    <w:p w:rsidR="008B5C91" w:rsidRDefault="008B5C91" w:rsidP="00FB2459">
      <w:r>
        <w:t xml:space="preserve">Configurazioni e Bundle costituiscono un’eccezione particolare, in quanto per essere istanziati richiedono l’esistenza apriori degli altri Componenti. Di conseguenza, questi due attributi saranno processati dal </w:t>
      </w:r>
      <w:proofErr w:type="spellStart"/>
      <w:r>
        <w:t>Parser</w:t>
      </w:r>
      <w:proofErr w:type="spellEnd"/>
      <w:r>
        <w:t xml:space="preserve"> per ultimi. Il contenuto di tali oggetti si limita al campo numerico “id” e ad un array di numeri interi rappresentanti gli “id” dei Componenti che costituiscono la Configurazione/il Bundle: essi possono essere usati per ottenere le effettive istanze di Componente interrogando il Catalogo parziale, ottenuto processando il resto del file.</w:t>
      </w:r>
    </w:p>
    <w:p w:rsidR="000A79E9" w:rsidRDefault="000A79E9" w:rsidP="00FB2459"/>
    <w:p w:rsidR="000A79E9" w:rsidRDefault="000A79E9" w:rsidP="00FB2459">
      <w:r w:rsidRPr="000A79E9">
        <w:rPr>
          <w:b/>
          <w:bCs/>
          <w:u w:val="single"/>
        </w:rPr>
        <w:t>Utenti:</w:t>
      </w:r>
      <w:r>
        <w:t xml:space="preserve"> il file </w:t>
      </w:r>
      <w:proofErr w:type="spellStart"/>
      <w:proofErr w:type="gramStart"/>
      <w:r w:rsidRPr="000A79E9">
        <w:rPr>
          <w:i/>
          <w:iCs/>
        </w:rPr>
        <w:t>utenti.json</w:t>
      </w:r>
      <w:proofErr w:type="spellEnd"/>
      <w:proofErr w:type="gramEnd"/>
      <w:r>
        <w:t xml:space="preserve"> rappresenta un oggetto con soli due attributi: “Clienti” e “Amministratori”. In corrispondenza di ciascuna delle due etichette è presente una lista di oggetti, i quali verranno utilizzati per creare – rispettivamente – un Cliente o un Amministratore.</w:t>
      </w:r>
    </w:p>
    <w:p w:rsidR="000A79E9" w:rsidRDefault="000A79E9" w:rsidP="00FB2459">
      <w:r>
        <w:t xml:space="preserve">In ciascuno dei due casi, l’oggetto conterrà i 5 campi necessari per istanziare l’oggetto in memoria: id, nome, cognome, </w:t>
      </w:r>
      <w:proofErr w:type="gramStart"/>
      <w:r>
        <w:t>email</w:t>
      </w:r>
      <w:proofErr w:type="gramEnd"/>
      <w:r>
        <w:t>, password.</w:t>
      </w:r>
    </w:p>
    <w:p w:rsidR="000A79E9" w:rsidRDefault="000A79E9" w:rsidP="00FB2459"/>
    <w:p w:rsidR="000A79E9" w:rsidRDefault="000A79E9" w:rsidP="00FB2459">
      <w:r w:rsidRPr="000A79E9">
        <w:rPr>
          <w:b/>
          <w:bCs/>
          <w:u w:val="single"/>
        </w:rPr>
        <w:t>Ordini:</w:t>
      </w:r>
      <w:r>
        <w:t xml:space="preserve"> il file </w:t>
      </w:r>
      <w:proofErr w:type="spellStart"/>
      <w:proofErr w:type="gramStart"/>
      <w:r w:rsidRPr="000A79E9">
        <w:rPr>
          <w:i/>
          <w:iCs/>
        </w:rPr>
        <w:t>ordini.json</w:t>
      </w:r>
      <w:proofErr w:type="spellEnd"/>
      <w:proofErr w:type="gramEnd"/>
      <w:r>
        <w:t xml:space="preserve"> </w:t>
      </w:r>
      <w:r w:rsidRPr="000A79E9">
        <w:rPr>
          <w:u w:val="single"/>
        </w:rPr>
        <w:t>deve</w:t>
      </w:r>
      <w:r>
        <w:t xml:space="preserve"> esplicitamente essere </w:t>
      </w:r>
      <w:r w:rsidRPr="000A79E9">
        <w:rPr>
          <w:u w:val="single"/>
        </w:rPr>
        <w:t>richiesto per ultimo</w:t>
      </w:r>
      <w:r>
        <w:t>, in quanto dipende dalla conoscenza apriori del Catalogo e della lista dei Clienti.</w:t>
      </w:r>
    </w:p>
    <w:p w:rsidR="00F87625" w:rsidRDefault="000A79E9" w:rsidP="00FB2459">
      <w:r>
        <w:t xml:space="preserve">Tale fila contiene un array di oggetti, ciascuno rappresentante un Ordine a sé stante. Per far ciò, l’oggetto contiene un campo </w:t>
      </w:r>
      <w:r w:rsidR="00A122CF">
        <w:t xml:space="preserve">“cliente”, il cui contenuto equivale ad una </w:t>
      </w:r>
      <w:proofErr w:type="gramStart"/>
      <w:r w:rsidR="00A122CF">
        <w:t>email</w:t>
      </w:r>
      <w:proofErr w:type="gramEnd"/>
      <w:r w:rsidR="00A122CF">
        <w:t xml:space="preserve"> valida per poter accedere alla corrispettiva istanza di Cliente richiesta (N.B. la lista dei clienti è indicizzata sotto forma di mappa, dove la chiave d’accesso è la sua email: ciò permette, fra le altre cose, di velocizzare le operazioni di Login). </w:t>
      </w:r>
    </w:p>
    <w:p w:rsidR="000A79E9" w:rsidRDefault="00A122CF" w:rsidP="00FB2459">
      <w:r>
        <w:t>Inoltre, nel campo “carrello” è presente un</w:t>
      </w:r>
      <w:r w:rsidR="008B5C91">
        <w:t xml:space="preserve"> </w:t>
      </w:r>
      <w:r>
        <w:t>ulteriore array: gli oggetti in esso contenuti presentano solo due campi numerici interi, “copia” e “componente”, i quali vengono usati per interrogare il Catalogo (</w:t>
      </w:r>
      <w:proofErr w:type="spellStart"/>
      <w:proofErr w:type="gramStart"/>
      <w:r>
        <w:t>pre</w:t>
      </w:r>
      <w:proofErr w:type="spellEnd"/>
      <w:r>
        <w:t>-esistente</w:t>
      </w:r>
      <w:proofErr w:type="gramEnd"/>
      <w:r>
        <w:t xml:space="preserve">) per trovare ciascuna istanza di Componente acquistata (cercandola per id) con la sua relativa </w:t>
      </w:r>
      <w:proofErr w:type="spellStart"/>
      <w:r>
        <w:t>CopiaComponente</w:t>
      </w:r>
      <w:proofErr w:type="spellEnd"/>
      <w:r>
        <w:t>.</w:t>
      </w:r>
    </w:p>
    <w:p w:rsidR="00A122CF" w:rsidRDefault="00A122CF" w:rsidP="00FB2459">
      <w:r>
        <w:t xml:space="preserve">Infine, l’oggetto JSON dell’Ordine contiene tutti gli altri campi costanti richiesti per la sua costruzione: id, </w:t>
      </w:r>
      <w:proofErr w:type="spellStart"/>
      <w:r>
        <w:t>metodoPagamento</w:t>
      </w:r>
      <w:proofErr w:type="spellEnd"/>
      <w:r>
        <w:t xml:space="preserve">, </w:t>
      </w:r>
      <w:proofErr w:type="spellStart"/>
      <w:r>
        <w:t>numeroCarta</w:t>
      </w:r>
      <w:proofErr w:type="spellEnd"/>
      <w:r>
        <w:t xml:space="preserve">, </w:t>
      </w:r>
      <w:proofErr w:type="spellStart"/>
      <w:r>
        <w:t>cvv</w:t>
      </w:r>
      <w:proofErr w:type="spellEnd"/>
      <w:r>
        <w:t>, città, indirizzo, CAP.</w:t>
      </w:r>
    </w:p>
    <w:p w:rsidR="008B5C91" w:rsidRDefault="008B5C91" w:rsidP="00FB2459"/>
    <w:p w:rsidR="008B5C91" w:rsidRDefault="008B5C91" w:rsidP="00FB2459">
      <w:r>
        <w:t xml:space="preserve">Nella </w:t>
      </w:r>
      <w:proofErr w:type="gramStart"/>
      <w:r>
        <w:t>sotto-cartella</w:t>
      </w:r>
      <w:proofErr w:type="gramEnd"/>
      <w:r>
        <w:t xml:space="preserve"> </w:t>
      </w:r>
      <w:r w:rsidRPr="008B5C91">
        <w:rPr>
          <w:b/>
          <w:bCs/>
        </w:rPr>
        <w:t>“</w:t>
      </w:r>
      <w:proofErr w:type="spellStart"/>
      <w:r w:rsidRPr="008B5C91">
        <w:rPr>
          <w:b/>
          <w:bCs/>
        </w:rPr>
        <w:t>modello_oggetti_dominio</w:t>
      </w:r>
      <w:proofErr w:type="spellEnd"/>
      <w:r w:rsidRPr="008B5C91">
        <w:rPr>
          <w:b/>
          <w:bCs/>
        </w:rPr>
        <w:t xml:space="preserve">” </w:t>
      </w:r>
      <w:r>
        <w:t xml:space="preserve">è presente una copia </w:t>
      </w:r>
      <w:r w:rsidRPr="008B5C91">
        <w:rPr>
          <w:i/>
          <w:iCs/>
        </w:rPr>
        <w:t>“pulita”</w:t>
      </w:r>
      <w:r>
        <w:t xml:space="preserve"> dei tre file, riempita con dei dati d’esempio ideali per permettere la dimostrazione del funzionamento del software.</w:t>
      </w:r>
    </w:p>
    <w:p w:rsidR="004B5162" w:rsidRDefault="004B5162" w:rsidP="00FB2459"/>
    <w:p w:rsidR="00FB2459" w:rsidRPr="000A79E9" w:rsidRDefault="00FB2459" w:rsidP="00FB2459">
      <w:pPr>
        <w:rPr>
          <w:b/>
          <w:bCs/>
          <w:sz w:val="32"/>
          <w:szCs w:val="32"/>
          <w:u w:val="single"/>
        </w:rPr>
      </w:pPr>
      <w:r w:rsidRPr="000A79E9">
        <w:rPr>
          <w:b/>
          <w:bCs/>
          <w:sz w:val="32"/>
          <w:szCs w:val="32"/>
          <w:u w:val="single"/>
        </w:rPr>
        <w:t xml:space="preserve">3. La classe </w:t>
      </w:r>
      <w:proofErr w:type="spellStart"/>
      <w:r w:rsidRPr="000A79E9">
        <w:rPr>
          <w:b/>
          <w:bCs/>
          <w:sz w:val="32"/>
          <w:szCs w:val="32"/>
          <w:u w:val="single"/>
        </w:rPr>
        <w:t>Parser</w:t>
      </w:r>
      <w:proofErr w:type="spellEnd"/>
    </w:p>
    <w:p w:rsidR="004B5162" w:rsidRDefault="004B5162" w:rsidP="00FB2459"/>
    <w:p w:rsidR="000A79E9" w:rsidRDefault="00A122CF" w:rsidP="00FB2459">
      <w:r>
        <w:t xml:space="preserve">Per costruire la classe </w:t>
      </w:r>
      <w:proofErr w:type="spellStart"/>
      <w:r>
        <w:t>Parser</w:t>
      </w:r>
      <w:proofErr w:type="spellEnd"/>
      <w:r>
        <w:t xml:space="preserve">, si è deciso di utilizzare soli metodi e attributi </w:t>
      </w:r>
      <w:r w:rsidRPr="008B5C91">
        <w:rPr>
          <w:i/>
          <w:iCs/>
        </w:rPr>
        <w:t>“</w:t>
      </w:r>
      <w:proofErr w:type="spellStart"/>
      <w:r w:rsidRPr="008B5C91">
        <w:rPr>
          <w:i/>
          <w:iCs/>
        </w:rPr>
        <w:t>static</w:t>
      </w:r>
      <w:proofErr w:type="spellEnd"/>
      <w:r w:rsidRPr="008B5C91">
        <w:rPr>
          <w:i/>
          <w:iCs/>
        </w:rPr>
        <w:t>”</w:t>
      </w:r>
      <w:r>
        <w:t xml:space="preserve">, in modo tale da renderla al pari di un servizio o una libreria di funzioni, anziché un effettivo oggetto software di cui andrebbe assegnata la responsabilità della gestione e creazione. In tale senso, non è stato previsto l’accesso esclusivo, e il Sistema e i suoi </w:t>
      </w:r>
      <w:proofErr w:type="spellStart"/>
      <w:r>
        <w:t>handler</w:t>
      </w:r>
      <w:proofErr w:type="spellEnd"/>
      <w:r>
        <w:t xml:space="preserve"> possono entrambi accedervi.</w:t>
      </w:r>
    </w:p>
    <w:p w:rsidR="00A122CF" w:rsidRDefault="00A122CF" w:rsidP="00FB2459">
      <w:r>
        <w:t xml:space="preserve">Per la scrittura dei metodi del </w:t>
      </w:r>
      <w:proofErr w:type="spellStart"/>
      <w:r>
        <w:t>Parser</w:t>
      </w:r>
      <w:proofErr w:type="spellEnd"/>
      <w:r>
        <w:t xml:space="preserve"> si è scelto di sfruttare la libreria esterna </w:t>
      </w:r>
      <w:proofErr w:type="spellStart"/>
      <w:r w:rsidRPr="008B5C91">
        <w:rPr>
          <w:b/>
          <w:bCs/>
          <w:sz w:val="28"/>
          <w:szCs w:val="28"/>
        </w:rPr>
        <w:t>org.json</w:t>
      </w:r>
      <w:proofErr w:type="spellEnd"/>
      <w:r>
        <w:t>.</w:t>
      </w:r>
    </w:p>
    <w:p w:rsidR="00A122CF" w:rsidRDefault="00A122CF" w:rsidP="00FB2459">
      <w:r>
        <w:t>Gli attributi al momento istanziati sono tre costanti, rappresentanti l’URL dei tre file citati al punto precedente.</w:t>
      </w:r>
      <w:r w:rsidR="001A7029">
        <w:t xml:space="preserve"> La classe è stata creata nel package </w:t>
      </w:r>
      <w:r w:rsidR="001A7029" w:rsidRPr="001A7029">
        <w:rPr>
          <w:b/>
          <w:bCs/>
        </w:rPr>
        <w:t>“data”</w:t>
      </w:r>
      <w:r w:rsidR="001A7029">
        <w:t>.</w:t>
      </w:r>
    </w:p>
    <w:p w:rsidR="000A79E9" w:rsidRDefault="000A79E9" w:rsidP="00FB2459"/>
    <w:p w:rsidR="004B5162" w:rsidRPr="000A79E9" w:rsidRDefault="00FB2459" w:rsidP="00FB2459">
      <w:pPr>
        <w:rPr>
          <w:b/>
          <w:bCs/>
          <w:sz w:val="28"/>
          <w:szCs w:val="28"/>
        </w:rPr>
      </w:pPr>
      <w:r w:rsidRPr="000A79E9">
        <w:rPr>
          <w:b/>
          <w:bCs/>
          <w:sz w:val="28"/>
          <w:szCs w:val="28"/>
        </w:rPr>
        <w:t>3.1. Le funzioni di Caricamento</w:t>
      </w:r>
    </w:p>
    <w:p w:rsidR="00F87625" w:rsidRDefault="00A122CF" w:rsidP="00FB2459">
      <w:r>
        <w:t xml:space="preserve">Una famiglia di funzioni dal nome nella forma generica </w:t>
      </w:r>
      <w:r w:rsidRPr="008B5C91">
        <w:rPr>
          <w:i/>
          <w:iCs/>
        </w:rPr>
        <w:t>“</w:t>
      </w:r>
      <w:proofErr w:type="spellStart"/>
      <w:r w:rsidRPr="008B5C91">
        <w:rPr>
          <w:i/>
          <w:iCs/>
        </w:rPr>
        <w:t>caricaOggetto</w:t>
      </w:r>
      <w:proofErr w:type="spellEnd"/>
      <w:r w:rsidRPr="008B5C91">
        <w:rPr>
          <w:i/>
          <w:iCs/>
        </w:rPr>
        <w:t>”</w:t>
      </w:r>
      <w:r>
        <w:t xml:space="preserve"> è stata creata con lo scopo di leggere i file del database all’avvio del sistema </w:t>
      </w:r>
      <w:proofErr w:type="spellStart"/>
      <w:r>
        <w:t>PCReady</w:t>
      </w:r>
      <w:proofErr w:type="spellEnd"/>
      <w:r>
        <w:t xml:space="preserve"> e caricarvi all’interno tutti gli oggetti necessari per il suo corretto funzionamento.</w:t>
      </w:r>
    </w:p>
    <w:p w:rsidR="00A122CF" w:rsidRDefault="00A122CF" w:rsidP="00FB2459">
      <w:r>
        <w:t xml:space="preserve">Fa eccezione la funzione </w:t>
      </w:r>
      <w:r w:rsidR="008B5C91">
        <w:t xml:space="preserve">per il caricamento del Catalogo, che per comodità di lettura è stata suddivisa in due funzioni: la funzione </w:t>
      </w:r>
      <w:r w:rsidR="008B5C91" w:rsidRPr="008B5C91">
        <w:rPr>
          <w:b/>
          <w:bCs/>
        </w:rPr>
        <w:t>“</w:t>
      </w:r>
      <w:proofErr w:type="spellStart"/>
      <w:r w:rsidR="008B5C91" w:rsidRPr="008B5C91">
        <w:rPr>
          <w:b/>
          <w:bCs/>
        </w:rPr>
        <w:t>createCatalogo</w:t>
      </w:r>
      <w:proofErr w:type="spellEnd"/>
      <w:r w:rsidR="008B5C91" w:rsidRPr="008B5C91">
        <w:rPr>
          <w:b/>
          <w:bCs/>
        </w:rPr>
        <w:t>”</w:t>
      </w:r>
      <w:r w:rsidR="008B5C91">
        <w:t xml:space="preserve">, chiamata dal sistema </w:t>
      </w:r>
      <w:proofErr w:type="spellStart"/>
      <w:r w:rsidR="008B5C91">
        <w:t>PCReady</w:t>
      </w:r>
      <w:proofErr w:type="spellEnd"/>
      <w:r w:rsidR="008B5C91">
        <w:t xml:space="preserve"> per </w:t>
      </w:r>
      <w:r w:rsidR="008B5C91">
        <w:lastRenderedPageBreak/>
        <w:t xml:space="preserve">ottenere il Catalogo dal database, che a sua volta chiama la funzione </w:t>
      </w:r>
      <w:r w:rsidR="008B5C91" w:rsidRPr="008B5C91">
        <w:rPr>
          <w:b/>
          <w:bCs/>
        </w:rPr>
        <w:t>“</w:t>
      </w:r>
      <w:proofErr w:type="spellStart"/>
      <w:r w:rsidR="008B5C91" w:rsidRPr="008B5C91">
        <w:rPr>
          <w:b/>
          <w:bCs/>
        </w:rPr>
        <w:t>parseCatalogo</w:t>
      </w:r>
      <w:proofErr w:type="spellEnd"/>
      <w:r w:rsidR="008B5C91" w:rsidRPr="008B5C91">
        <w:rPr>
          <w:b/>
          <w:bCs/>
        </w:rPr>
        <w:t>”</w:t>
      </w:r>
      <w:r w:rsidR="008B5C91">
        <w:t xml:space="preserve">, contenente una lunga lista di controlli – dovendo differenziare fra le diverse </w:t>
      </w:r>
      <w:proofErr w:type="gramStart"/>
      <w:r w:rsidR="008B5C91">
        <w:t>sotto-classi</w:t>
      </w:r>
      <w:proofErr w:type="gramEnd"/>
      <w:r w:rsidR="008B5C91">
        <w:t xml:space="preserve"> di Componente.</w:t>
      </w:r>
    </w:p>
    <w:p w:rsidR="00431E23" w:rsidRDefault="00431E23" w:rsidP="00FB2459">
      <w:r>
        <w:t xml:space="preserve">Le funzioni </w:t>
      </w:r>
      <w:r w:rsidRPr="00431E23">
        <w:rPr>
          <w:b/>
          <w:bCs/>
        </w:rPr>
        <w:t>“</w:t>
      </w:r>
      <w:proofErr w:type="spellStart"/>
      <w:r w:rsidRPr="00431E23">
        <w:rPr>
          <w:b/>
          <w:bCs/>
        </w:rPr>
        <w:t>caricaClienti</w:t>
      </w:r>
      <w:proofErr w:type="spellEnd"/>
      <w:r w:rsidRPr="00431E23">
        <w:rPr>
          <w:b/>
          <w:bCs/>
        </w:rPr>
        <w:t>”</w:t>
      </w:r>
      <w:r>
        <w:t xml:space="preserve"> e </w:t>
      </w:r>
      <w:r w:rsidRPr="00431E23">
        <w:rPr>
          <w:b/>
          <w:bCs/>
        </w:rPr>
        <w:t>“</w:t>
      </w:r>
      <w:proofErr w:type="spellStart"/>
      <w:r w:rsidRPr="00431E23">
        <w:rPr>
          <w:b/>
          <w:bCs/>
        </w:rPr>
        <w:t>caricaAdmin</w:t>
      </w:r>
      <w:proofErr w:type="spellEnd"/>
      <w:r w:rsidRPr="00431E23">
        <w:rPr>
          <w:b/>
          <w:bCs/>
        </w:rPr>
        <w:t>”</w:t>
      </w:r>
      <w:r>
        <w:t xml:space="preserve"> agiscono con la stessa logica e sullo stesso file (</w:t>
      </w:r>
      <w:proofErr w:type="spellStart"/>
      <w:proofErr w:type="gramStart"/>
      <w:r>
        <w:t>utenti.json</w:t>
      </w:r>
      <w:proofErr w:type="spellEnd"/>
      <w:proofErr w:type="gramEnd"/>
      <w:r>
        <w:t>) per creare in memoria, rispettivamente, le mappe dei Clienti e degli Amministratori.</w:t>
      </w:r>
    </w:p>
    <w:p w:rsidR="00431E23" w:rsidRDefault="00431E23" w:rsidP="00FB2459">
      <w:r>
        <w:t xml:space="preserve">La funzione </w:t>
      </w:r>
      <w:r w:rsidRPr="00431E23">
        <w:rPr>
          <w:b/>
          <w:bCs/>
        </w:rPr>
        <w:t>“</w:t>
      </w:r>
      <w:proofErr w:type="spellStart"/>
      <w:r w:rsidRPr="00431E23">
        <w:rPr>
          <w:b/>
          <w:bCs/>
        </w:rPr>
        <w:t>caricaOrdini</w:t>
      </w:r>
      <w:proofErr w:type="spellEnd"/>
      <w:r w:rsidRPr="00431E23">
        <w:rPr>
          <w:b/>
          <w:bCs/>
        </w:rPr>
        <w:t>”</w:t>
      </w:r>
      <w:r>
        <w:t xml:space="preserve"> viene chiamata per ultima dal sistema, e richiede in ingresso la mappa degli Utenti e il Catalogo inizializzati dalle precedenti funzioni.</w:t>
      </w:r>
    </w:p>
    <w:p w:rsidR="00431E23" w:rsidRDefault="00431E23" w:rsidP="00FB2459"/>
    <w:p w:rsidR="00431E23" w:rsidRDefault="00431E23" w:rsidP="00FB2459">
      <w:r>
        <w:t xml:space="preserve">La logica interna di ciascuna di queste funzioni si basa su una famiglia di funzioni di </w:t>
      </w:r>
      <w:proofErr w:type="spellStart"/>
      <w:r>
        <w:t>parsing</w:t>
      </w:r>
      <w:proofErr w:type="spellEnd"/>
      <w:r>
        <w:t xml:space="preserve"> dal nome generico nella forma </w:t>
      </w:r>
      <w:r w:rsidRPr="00431E23">
        <w:rPr>
          <w:i/>
          <w:iCs/>
        </w:rPr>
        <w:t>“</w:t>
      </w:r>
      <w:proofErr w:type="spellStart"/>
      <w:r w:rsidRPr="00431E23">
        <w:rPr>
          <w:i/>
          <w:iCs/>
        </w:rPr>
        <w:t>processOggetto</w:t>
      </w:r>
      <w:proofErr w:type="spellEnd"/>
      <w:r w:rsidRPr="00431E23">
        <w:rPr>
          <w:i/>
          <w:iCs/>
        </w:rPr>
        <w:t>”</w:t>
      </w:r>
      <w:r>
        <w:t xml:space="preserve">, che – preso in ingresso un oggetto JSON – forniscono in uscita un’istanza di classe </w:t>
      </w:r>
      <w:r w:rsidRPr="00431E23">
        <w:rPr>
          <w:i/>
          <w:iCs/>
        </w:rPr>
        <w:t>Oggetto</w:t>
      </w:r>
      <w:r>
        <w:t xml:space="preserve"> corrispondente.</w:t>
      </w:r>
    </w:p>
    <w:p w:rsidR="00F87625" w:rsidRDefault="00F87625" w:rsidP="00FB2459"/>
    <w:p w:rsidR="00431E23" w:rsidRDefault="00431E23" w:rsidP="00FB2459">
      <w:r>
        <w:t xml:space="preserve">Nel caso specifico di </w:t>
      </w:r>
      <w:r w:rsidRPr="00431E23">
        <w:rPr>
          <w:b/>
          <w:bCs/>
        </w:rPr>
        <w:t>“</w:t>
      </w:r>
      <w:proofErr w:type="spellStart"/>
      <w:r w:rsidRPr="00431E23">
        <w:rPr>
          <w:b/>
          <w:bCs/>
        </w:rPr>
        <w:t>processComponente</w:t>
      </w:r>
      <w:proofErr w:type="spellEnd"/>
      <w:r w:rsidRPr="00431E23">
        <w:rPr>
          <w:b/>
          <w:bCs/>
        </w:rPr>
        <w:t>”</w:t>
      </w:r>
      <w:r>
        <w:t xml:space="preserve">, la funzione si limita a costruire un generico Componente a partire dal JSON, mentre la logica interna alla già citata </w:t>
      </w:r>
      <w:r w:rsidRPr="00431E23">
        <w:rPr>
          <w:i/>
          <w:iCs/>
        </w:rPr>
        <w:t>“</w:t>
      </w:r>
      <w:proofErr w:type="spellStart"/>
      <w:r w:rsidRPr="00431E23">
        <w:rPr>
          <w:i/>
          <w:iCs/>
        </w:rPr>
        <w:t>parseCatalogo</w:t>
      </w:r>
      <w:proofErr w:type="spellEnd"/>
      <w:r w:rsidRPr="00431E23">
        <w:rPr>
          <w:i/>
          <w:iCs/>
        </w:rPr>
        <w:t>”</w:t>
      </w:r>
      <w:r>
        <w:t xml:space="preserve"> effettua uno </w:t>
      </w:r>
      <w:proofErr w:type="spellStart"/>
      <w:r>
        <w:t>switch</w:t>
      </w:r>
      <w:proofErr w:type="spellEnd"/>
      <w:r>
        <w:t xml:space="preserve">-case sull’attributo “categoria” dell’oggetto: così facendo, può creare un’istanza nella </w:t>
      </w:r>
      <w:proofErr w:type="gramStart"/>
      <w:r>
        <w:t>sotto-classe</w:t>
      </w:r>
      <w:proofErr w:type="gramEnd"/>
      <w:r>
        <w:t xml:space="preserve"> specializzata, partendo dal Componente generico ottenuto da </w:t>
      </w:r>
      <w:r w:rsidRPr="00431E23">
        <w:rPr>
          <w:i/>
          <w:iCs/>
        </w:rPr>
        <w:t>“</w:t>
      </w:r>
      <w:proofErr w:type="spellStart"/>
      <w:r w:rsidRPr="00431E23">
        <w:rPr>
          <w:i/>
          <w:iCs/>
        </w:rPr>
        <w:t>processComponente</w:t>
      </w:r>
      <w:proofErr w:type="spellEnd"/>
      <w:r w:rsidRPr="00431E23">
        <w:rPr>
          <w:i/>
          <w:iCs/>
        </w:rPr>
        <w:t>”</w:t>
      </w:r>
      <w:r>
        <w:t xml:space="preserve"> e aggiungendo i campi extra richiesti.</w:t>
      </w:r>
    </w:p>
    <w:p w:rsidR="000A79E9" w:rsidRDefault="000A79E9" w:rsidP="00FB2459"/>
    <w:p w:rsidR="00FB2459" w:rsidRPr="000A79E9" w:rsidRDefault="00FB2459" w:rsidP="00FB2459">
      <w:pPr>
        <w:rPr>
          <w:b/>
          <w:bCs/>
          <w:sz w:val="28"/>
          <w:szCs w:val="28"/>
        </w:rPr>
      </w:pPr>
      <w:r w:rsidRPr="000A79E9">
        <w:rPr>
          <w:b/>
          <w:bCs/>
          <w:sz w:val="28"/>
          <w:szCs w:val="28"/>
        </w:rPr>
        <w:t>3.2. Le funzioni di Salvataggio</w:t>
      </w:r>
    </w:p>
    <w:p w:rsidR="000A79E9" w:rsidRDefault="00CA333A" w:rsidP="00FB2459">
      <w:r>
        <w:t xml:space="preserve">In maniera perfettamente analoga, le funzioni di salvataggio hanno nome nella forma generica </w:t>
      </w:r>
      <w:r w:rsidRPr="00CA333A">
        <w:rPr>
          <w:i/>
          <w:iCs/>
        </w:rPr>
        <w:t>“</w:t>
      </w:r>
      <w:proofErr w:type="spellStart"/>
      <w:r w:rsidRPr="00CA333A">
        <w:rPr>
          <w:i/>
          <w:iCs/>
        </w:rPr>
        <w:t>salvaOggetto</w:t>
      </w:r>
      <w:proofErr w:type="spellEnd"/>
      <w:r w:rsidRPr="00CA333A">
        <w:rPr>
          <w:i/>
          <w:iCs/>
        </w:rPr>
        <w:t>”</w:t>
      </w:r>
      <w:r>
        <w:t xml:space="preserve"> (</w:t>
      </w:r>
      <w:proofErr w:type="spellStart"/>
      <w:r w:rsidRPr="00CA333A">
        <w:rPr>
          <w:b/>
          <w:bCs/>
        </w:rPr>
        <w:t>salvaCatalogo</w:t>
      </w:r>
      <w:proofErr w:type="spellEnd"/>
      <w:r>
        <w:t xml:space="preserve">, </w:t>
      </w:r>
      <w:proofErr w:type="spellStart"/>
      <w:r w:rsidRPr="00CA333A">
        <w:rPr>
          <w:b/>
          <w:bCs/>
        </w:rPr>
        <w:t>salvaUtenti</w:t>
      </w:r>
      <w:proofErr w:type="spellEnd"/>
      <w:r>
        <w:t xml:space="preserve">, </w:t>
      </w:r>
      <w:proofErr w:type="spellStart"/>
      <w:r w:rsidRPr="00CA333A">
        <w:rPr>
          <w:b/>
          <w:bCs/>
        </w:rPr>
        <w:t>salvaOrdini</w:t>
      </w:r>
      <w:proofErr w:type="spellEnd"/>
      <w:r>
        <w:t xml:space="preserve">): prendendo le istanze degli oggetti tramite il sistema </w:t>
      </w:r>
      <w:proofErr w:type="spellStart"/>
      <w:r>
        <w:t>PCReady</w:t>
      </w:r>
      <w:proofErr w:type="spellEnd"/>
      <w:r>
        <w:t xml:space="preserve">, si occupano di </w:t>
      </w:r>
      <w:proofErr w:type="spellStart"/>
      <w:r>
        <w:t>ri</w:t>
      </w:r>
      <w:proofErr w:type="spellEnd"/>
      <w:r>
        <w:t xml:space="preserve">-generare i relativi file JSON partendo dai loro attributi, con una logica implementata attraverso una famiglia di funzioni apposite dal nome generico nella forma </w:t>
      </w:r>
      <w:r w:rsidRPr="00CA333A">
        <w:rPr>
          <w:i/>
          <w:iCs/>
        </w:rPr>
        <w:t>“</w:t>
      </w:r>
      <w:proofErr w:type="spellStart"/>
      <w:r w:rsidRPr="00CA333A">
        <w:rPr>
          <w:i/>
          <w:iCs/>
        </w:rPr>
        <w:t>jsonOggetto</w:t>
      </w:r>
      <w:proofErr w:type="spellEnd"/>
      <w:r w:rsidRPr="00CA333A">
        <w:rPr>
          <w:i/>
          <w:iCs/>
        </w:rPr>
        <w:t>”</w:t>
      </w:r>
      <w:r>
        <w:t>.</w:t>
      </w:r>
    </w:p>
    <w:p w:rsidR="00F87625" w:rsidRDefault="00F87625" w:rsidP="00FB2459"/>
    <w:p w:rsidR="00CA333A" w:rsidRDefault="00CA333A" w:rsidP="00CA333A">
      <w:r>
        <w:t xml:space="preserve">Fa eccezione la funzione </w:t>
      </w:r>
      <w:r w:rsidRPr="00CA333A">
        <w:rPr>
          <w:b/>
          <w:bCs/>
        </w:rPr>
        <w:t>“</w:t>
      </w:r>
      <w:proofErr w:type="spellStart"/>
      <w:r w:rsidRPr="00CA333A">
        <w:rPr>
          <w:b/>
          <w:bCs/>
        </w:rPr>
        <w:t>generalJson</w:t>
      </w:r>
      <w:proofErr w:type="spellEnd"/>
      <w:r w:rsidRPr="00CA333A">
        <w:rPr>
          <w:b/>
          <w:bCs/>
        </w:rPr>
        <w:t>”</w:t>
      </w:r>
      <w:r>
        <w:t xml:space="preserve">, che si occupa di fornire un JSON specializzato rispetto all’output della funzione </w:t>
      </w:r>
      <w:r w:rsidRPr="00CA333A">
        <w:rPr>
          <w:b/>
          <w:bCs/>
        </w:rPr>
        <w:t>“</w:t>
      </w:r>
      <w:proofErr w:type="spellStart"/>
      <w:r w:rsidRPr="00CA333A">
        <w:rPr>
          <w:b/>
          <w:bCs/>
        </w:rPr>
        <w:t>jsonComponente</w:t>
      </w:r>
      <w:proofErr w:type="spellEnd"/>
      <w:r w:rsidRPr="00CA333A">
        <w:rPr>
          <w:b/>
          <w:bCs/>
        </w:rPr>
        <w:t>”</w:t>
      </w:r>
      <w:r>
        <w:t xml:space="preserve">, sulla base della </w:t>
      </w:r>
      <w:proofErr w:type="gramStart"/>
      <w:r>
        <w:t>sotto-classe</w:t>
      </w:r>
      <w:proofErr w:type="gramEnd"/>
      <w:r>
        <w:t xml:space="preserve"> specializzata del Componente che si vuole salvare su Database, completo degli attributi extra. </w:t>
      </w:r>
    </w:p>
    <w:p w:rsidR="000A79E9" w:rsidRDefault="000A79E9" w:rsidP="00FB2459"/>
    <w:p w:rsidR="000A79E9" w:rsidRPr="000A79E9" w:rsidRDefault="00FB2459" w:rsidP="00FB2459">
      <w:pPr>
        <w:rPr>
          <w:b/>
          <w:bCs/>
          <w:sz w:val="28"/>
          <w:szCs w:val="28"/>
        </w:rPr>
      </w:pPr>
      <w:r w:rsidRPr="000A79E9">
        <w:rPr>
          <w:b/>
          <w:bCs/>
          <w:sz w:val="28"/>
          <w:szCs w:val="28"/>
        </w:rPr>
        <w:t>3.3. Le funzioni di utility</w:t>
      </w:r>
    </w:p>
    <w:p w:rsidR="000A79E9" w:rsidRDefault="00CA333A" w:rsidP="00FB2459">
      <w:r>
        <w:t xml:space="preserve">La classe </w:t>
      </w:r>
      <w:proofErr w:type="spellStart"/>
      <w:r>
        <w:t>Parser</w:t>
      </w:r>
      <w:proofErr w:type="spellEnd"/>
      <w:r>
        <w:t xml:space="preserve"> contiene, infine, una famiglia di funzioni di “utility”, il cui scopo è solo quello di gestire la lettura e scrittura sui file che momentaneamente simulano il Database. In futuro, tali funzioni andrebbero sostituite con una famiglia corrispettiva che si occupi di gestire richieste </w:t>
      </w:r>
      <w:r w:rsidR="00F87625">
        <w:t>HTTP, e pertanto sono state scritte in maniera tale da rendere quanto più banale e intuitiva suddetta futura transizione.</w:t>
      </w:r>
    </w:p>
    <w:p w:rsidR="00F87625" w:rsidRDefault="00F87625" w:rsidP="00FB2459"/>
    <w:p w:rsidR="00F87625" w:rsidRDefault="00F87625" w:rsidP="00FB2459">
      <w:r>
        <w:t xml:space="preserve">La funzione </w:t>
      </w:r>
      <w:r w:rsidRPr="00F87625">
        <w:rPr>
          <w:b/>
          <w:bCs/>
        </w:rPr>
        <w:t>“</w:t>
      </w:r>
      <w:proofErr w:type="spellStart"/>
      <w:r w:rsidRPr="00F87625">
        <w:rPr>
          <w:b/>
          <w:bCs/>
        </w:rPr>
        <w:t>getFileContent</w:t>
      </w:r>
      <w:proofErr w:type="spellEnd"/>
      <w:r w:rsidRPr="00F87625">
        <w:rPr>
          <w:b/>
          <w:bCs/>
        </w:rPr>
        <w:t>”</w:t>
      </w:r>
      <w:r>
        <w:t xml:space="preserve"> si occupa semplicemente di ottenere il contenuto testuale di un file: suddetta funzione è stata specializzata nelle due funzioni </w:t>
      </w:r>
      <w:r w:rsidRPr="00F87625">
        <w:rPr>
          <w:b/>
          <w:bCs/>
        </w:rPr>
        <w:t>“</w:t>
      </w:r>
      <w:proofErr w:type="spellStart"/>
      <w:r w:rsidRPr="00F87625">
        <w:rPr>
          <w:b/>
          <w:bCs/>
        </w:rPr>
        <w:t>getArrayFromFile</w:t>
      </w:r>
      <w:proofErr w:type="spellEnd"/>
      <w:r w:rsidRPr="00F87625">
        <w:rPr>
          <w:b/>
          <w:bCs/>
        </w:rPr>
        <w:t>”</w:t>
      </w:r>
      <w:r>
        <w:t xml:space="preserve"> e </w:t>
      </w:r>
      <w:r w:rsidRPr="00F87625">
        <w:rPr>
          <w:b/>
          <w:bCs/>
        </w:rPr>
        <w:t>“</w:t>
      </w:r>
      <w:proofErr w:type="spellStart"/>
      <w:r w:rsidRPr="00F87625">
        <w:rPr>
          <w:b/>
          <w:bCs/>
        </w:rPr>
        <w:t>getObjectFromFile</w:t>
      </w:r>
      <w:proofErr w:type="spellEnd"/>
      <w:r w:rsidRPr="00F87625">
        <w:rPr>
          <w:b/>
          <w:bCs/>
        </w:rPr>
        <w:t>”</w:t>
      </w:r>
      <w:r>
        <w:t xml:space="preserve">, che in aggiunta convertono automaticamente il contenuto del file, rispettivamente in un oggetto </w:t>
      </w:r>
      <w:proofErr w:type="spellStart"/>
      <w:r>
        <w:t>JSONArray</w:t>
      </w:r>
      <w:proofErr w:type="spellEnd"/>
      <w:r>
        <w:t xml:space="preserve"> o </w:t>
      </w:r>
      <w:proofErr w:type="spellStart"/>
      <w:r>
        <w:t>JSONObject</w:t>
      </w:r>
      <w:proofErr w:type="spellEnd"/>
      <w:r>
        <w:t xml:space="preserve">, entrambi classi della libreria </w:t>
      </w:r>
      <w:proofErr w:type="spellStart"/>
      <w:r w:rsidRPr="00F87625">
        <w:rPr>
          <w:b/>
          <w:bCs/>
          <w:sz w:val="28"/>
          <w:szCs w:val="28"/>
        </w:rPr>
        <w:t>org.json</w:t>
      </w:r>
      <w:proofErr w:type="spellEnd"/>
      <w:r>
        <w:t>.</w:t>
      </w:r>
    </w:p>
    <w:p w:rsidR="00F87625" w:rsidRDefault="00F87625" w:rsidP="00FB2459"/>
    <w:p w:rsidR="00F87625" w:rsidRDefault="00F87625" w:rsidP="00FB2459">
      <w:r>
        <w:t xml:space="preserve">La funzione </w:t>
      </w:r>
      <w:r w:rsidRPr="00F87625">
        <w:rPr>
          <w:b/>
          <w:bCs/>
        </w:rPr>
        <w:t>“</w:t>
      </w:r>
      <w:proofErr w:type="spellStart"/>
      <w:r w:rsidRPr="00F87625">
        <w:rPr>
          <w:b/>
          <w:bCs/>
        </w:rPr>
        <w:t>writeToFile</w:t>
      </w:r>
      <w:proofErr w:type="spellEnd"/>
      <w:r w:rsidRPr="00F87625">
        <w:rPr>
          <w:b/>
          <w:bCs/>
        </w:rPr>
        <w:t>”</w:t>
      </w:r>
      <w:r>
        <w:t xml:space="preserve"> si occupa di sovrascrivere un file con una nuova stringa di testo, e quindi effettua l’operazione inversa di </w:t>
      </w:r>
      <w:r w:rsidRPr="00F87625">
        <w:rPr>
          <w:i/>
          <w:iCs/>
        </w:rPr>
        <w:t>“</w:t>
      </w:r>
      <w:proofErr w:type="spellStart"/>
      <w:r w:rsidRPr="00F87625">
        <w:rPr>
          <w:i/>
          <w:iCs/>
        </w:rPr>
        <w:t>getFileContent</w:t>
      </w:r>
      <w:proofErr w:type="spellEnd"/>
      <w:r w:rsidRPr="00F87625">
        <w:rPr>
          <w:i/>
          <w:iCs/>
        </w:rPr>
        <w:t>”</w:t>
      </w:r>
      <w:r>
        <w:t xml:space="preserve">. Per ottenere la rispettiva forma testuale di un </w:t>
      </w:r>
      <w:proofErr w:type="spellStart"/>
      <w:r>
        <w:t>JSONObject</w:t>
      </w:r>
      <w:proofErr w:type="spellEnd"/>
      <w:r>
        <w:t xml:space="preserve"> o di un </w:t>
      </w:r>
      <w:proofErr w:type="spellStart"/>
      <w:r>
        <w:t>JSONArray</w:t>
      </w:r>
      <w:proofErr w:type="spellEnd"/>
      <w:r>
        <w:t xml:space="preserve"> si utilizza il metodo standard </w:t>
      </w:r>
      <w:r w:rsidRPr="00F87625">
        <w:rPr>
          <w:b/>
          <w:bCs/>
        </w:rPr>
        <w:t>“</w:t>
      </w:r>
      <w:proofErr w:type="spellStart"/>
      <w:r w:rsidRPr="00F87625">
        <w:rPr>
          <w:b/>
          <w:bCs/>
        </w:rPr>
        <w:t>toString</w:t>
      </w:r>
      <w:proofErr w:type="spellEnd"/>
      <w:r w:rsidRPr="00F87625">
        <w:rPr>
          <w:b/>
          <w:bCs/>
        </w:rPr>
        <w:t>”</w:t>
      </w:r>
      <w:r>
        <w:t xml:space="preserve"> prima di passarli come parametro. In questo caso specifico, </w:t>
      </w:r>
      <w:r w:rsidRPr="00F87625">
        <w:rPr>
          <w:i/>
          <w:iCs/>
        </w:rPr>
        <w:t>“</w:t>
      </w:r>
      <w:proofErr w:type="spellStart"/>
      <w:r w:rsidRPr="00F87625">
        <w:rPr>
          <w:i/>
          <w:iCs/>
        </w:rPr>
        <w:t>toString</w:t>
      </w:r>
      <w:proofErr w:type="spellEnd"/>
      <w:r w:rsidRPr="00F87625">
        <w:rPr>
          <w:i/>
          <w:iCs/>
        </w:rPr>
        <w:t>”</w:t>
      </w:r>
      <w:r>
        <w:t xml:space="preserve"> accetta un parametro numerico intero, che indica il numero di spazi di cui è costituito un carattere </w:t>
      </w:r>
      <w:r w:rsidRPr="00F87625">
        <w:rPr>
          <w:i/>
          <w:iCs/>
        </w:rPr>
        <w:t>“tabulatore”</w:t>
      </w:r>
      <w:r>
        <w:t xml:space="preserve">, nella formattazione del contenuto testuale: si è scelto ovunque di porre tale parametro pari a </w:t>
      </w:r>
      <w:r w:rsidRPr="00F87625">
        <w:t>4</w:t>
      </w:r>
      <w:r>
        <w:t xml:space="preserve">, nel rispetto della formattazione originale dei file presenti nella cartella </w:t>
      </w:r>
      <w:r w:rsidRPr="00F87625">
        <w:rPr>
          <w:i/>
          <w:iCs/>
        </w:rPr>
        <w:t>“</w:t>
      </w:r>
      <w:proofErr w:type="spellStart"/>
      <w:r w:rsidRPr="00F87625">
        <w:rPr>
          <w:i/>
          <w:iCs/>
        </w:rPr>
        <w:t>modello_oggetti_dominio</w:t>
      </w:r>
      <w:proofErr w:type="spellEnd"/>
      <w:r w:rsidRPr="00F87625">
        <w:rPr>
          <w:i/>
          <w:iCs/>
        </w:rPr>
        <w:t>”</w:t>
      </w:r>
      <w:r>
        <w:t>.</w:t>
      </w:r>
    </w:p>
    <w:p w:rsidR="000A79E9" w:rsidRDefault="000A79E9" w:rsidP="00FB2459"/>
    <w:sectPr w:rsidR="000A79E9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E96"/>
    <w:multiLevelType w:val="hybridMultilevel"/>
    <w:tmpl w:val="1708F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2"/>
    <w:multiLevelType w:val="hybridMultilevel"/>
    <w:tmpl w:val="51F214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F3"/>
    <w:rsid w:val="000A79E9"/>
    <w:rsid w:val="001A7029"/>
    <w:rsid w:val="00373CF3"/>
    <w:rsid w:val="003E2EA9"/>
    <w:rsid w:val="00431E23"/>
    <w:rsid w:val="004B5162"/>
    <w:rsid w:val="008B5C91"/>
    <w:rsid w:val="00A122CF"/>
    <w:rsid w:val="00CA333A"/>
    <w:rsid w:val="00EE5A7F"/>
    <w:rsid w:val="00F87625"/>
    <w:rsid w:val="00F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7F756"/>
  <w15:chartTrackingRefBased/>
  <w15:docId w15:val="{F887533D-8DC1-8B4C-B9EB-C57BBBB9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GABRIELE COSTANZO</cp:lastModifiedBy>
  <cp:revision>3</cp:revision>
  <dcterms:created xsi:type="dcterms:W3CDTF">2020-02-16T23:21:00Z</dcterms:created>
  <dcterms:modified xsi:type="dcterms:W3CDTF">2020-02-17T13:31:00Z</dcterms:modified>
</cp:coreProperties>
</file>