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How many days have passed from the oldest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to the most recent one (dataset time  interval)?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Produce a table which, for each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Season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League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shows the following statistics about the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home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goals scored: 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min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average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mid-range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max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In which season and in which league were the most goals scored?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Find out how many unique championships there are in 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table.</w:t>
        <w:br w:type="textWrapping"/>
        <w:t xml:space="preserve"> Then shows, for each Season, the number of matches played by each League. Is there anything out of the ordinary?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Using Players as the starting point, create a new table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PlayerBMI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 and add: 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new variable that represents the players’ weight in kg and call it kg_weight;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variable that represents the height in meters and call it m_height;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variable that shows the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body mass index (BMI)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of the player;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Filter the table to show only the players with an optimal BMI (from 18.5 to 24.9). 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 xml:space="preserve">How many rows does this table have?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How many players do not have an optimal BMI?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Which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Team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has scored the highest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total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number of goals (home + away) during the most recent available season? How many goals has it scored?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 a table that, for each season, shows the name of the team that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ranks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first in terms of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total goals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scored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(the output table should have as many rows as the number of seasons).</w:t>
        <w:br w:type="textWrapping"/>
        <w:t xml:space="preserve"> Which team was the one that ranked first in most of the seasons?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From the query above create a new table (TopScorer) containing the top 10 teams in terms of total goals scored (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hint: add the team id as well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 Then write a query that shows all the possible “pair combinations” between those 10 teams. How many “pair combinations” did it generate?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Indice_di_massa_corpore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