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F94D" w14:textId="6ABDE5B2" w:rsidR="008B6F86" w:rsidRPr="008B6F86" w:rsidRDefault="00506ABA" w:rsidP="008B6F86">
      <w:pPr>
        <w:pStyle w:val="a8"/>
        <w:ind w:firstLine="640"/>
      </w:pPr>
      <w:r>
        <w:rPr>
          <w:rFonts w:hint="eastAsia"/>
        </w:rPr>
        <w:t>淘宝与京东的比较分析</w:t>
      </w:r>
    </w:p>
    <w:p w14:paraId="162B434C" w14:textId="56118413" w:rsidR="00506ABA" w:rsidRPr="008B6F86" w:rsidRDefault="00506ABA" w:rsidP="00506ABA">
      <w:pPr>
        <w:ind w:firstLine="480"/>
        <w:jc w:val="center"/>
        <w:rPr>
          <w:rFonts w:ascii="宋体" w:eastAsia="宋体" w:hAnsi="宋体"/>
          <w:sz w:val="24"/>
          <w:szCs w:val="24"/>
        </w:rPr>
      </w:pPr>
      <w:r w:rsidRPr="008B6F86">
        <w:rPr>
          <w:rFonts w:ascii="宋体" w:eastAsia="宋体" w:hAnsi="宋体" w:hint="eastAsia"/>
          <w:sz w:val="24"/>
          <w:szCs w:val="24"/>
        </w:rPr>
        <w:t>（ 计算机工程与科学学院</w:t>
      </w:r>
      <w:r w:rsidRPr="008B6F86">
        <w:rPr>
          <w:rFonts w:ascii="宋体" w:eastAsia="宋体" w:hAnsi="宋体"/>
          <w:sz w:val="24"/>
          <w:szCs w:val="24"/>
        </w:rPr>
        <w:t>）</w:t>
      </w:r>
    </w:p>
    <w:p w14:paraId="6287170D" w14:textId="49322F4A" w:rsidR="00506ABA" w:rsidRPr="005E6453" w:rsidRDefault="00506ABA" w:rsidP="00506ABA">
      <w:pPr>
        <w:ind w:firstLine="440"/>
        <w:rPr>
          <w:rFonts w:ascii="宋体" w:eastAsia="宋体" w:hAnsi="宋体"/>
        </w:rPr>
      </w:pPr>
      <w:r w:rsidRPr="005E6453">
        <w:rPr>
          <w:rFonts w:ascii="宋体" w:eastAsia="宋体" w:hAnsi="宋体" w:hint="eastAsia"/>
        </w:rPr>
        <w:t>摘要：淘宝和京东作为中国电子商务领域的两大巨头，分别代表了两种不同的运营模式。淘宝以</w:t>
      </w:r>
      <w:r w:rsidRPr="005E6453">
        <w:rPr>
          <w:rFonts w:ascii="宋体" w:eastAsia="宋体" w:hAnsi="宋体"/>
        </w:rPr>
        <w:t>C2C为主，允许大量商户入驻，具有广泛的产品选择和价格优势；京东则以B2C为主，主要以自营为主打，提供高质量商品与优质物流服务。本文将深入分析两者在产品选择、商户管理、定价策略、物流模式、竞争策略等方面的差异，探讨两者在未来零售市场中的发展方向。</w:t>
      </w:r>
    </w:p>
    <w:p w14:paraId="15B46BF8" w14:textId="479368B0" w:rsidR="00506ABA" w:rsidRPr="005E6453" w:rsidRDefault="00506ABA" w:rsidP="00506ABA">
      <w:pPr>
        <w:ind w:firstLine="440"/>
        <w:rPr>
          <w:rFonts w:ascii="宋体" w:eastAsia="宋体" w:hAnsi="宋体"/>
        </w:rPr>
      </w:pPr>
      <w:r w:rsidRPr="005E6453">
        <w:rPr>
          <w:rFonts w:ascii="宋体" w:eastAsia="宋体" w:hAnsi="宋体" w:hint="eastAsia"/>
        </w:rPr>
        <w:t>关键词：淘宝；京东；电子商务；运营模式；物流；竞争策略</w:t>
      </w:r>
    </w:p>
    <w:p w14:paraId="412EB719" w14:textId="185578E1" w:rsidR="005E6453" w:rsidRDefault="005E6453" w:rsidP="005E6453">
      <w:pPr>
        <w:pStyle w:val="1"/>
        <w:ind w:firstLine="560"/>
      </w:pPr>
      <w:r w:rsidRPr="005E6453">
        <w:rPr>
          <w:rFonts w:hint="eastAsia"/>
        </w:rPr>
        <w:t>电子商务与传统零售模式的对比</w:t>
      </w:r>
    </w:p>
    <w:p w14:paraId="1EDCE03F" w14:textId="2B8BBFD9" w:rsidR="005E6453" w:rsidRDefault="005E6453" w:rsidP="005E6453">
      <w:pPr>
        <w:ind w:firstLine="440"/>
      </w:pPr>
      <w:r w:rsidRPr="005E6453">
        <w:rPr>
          <w:rFonts w:hint="eastAsia"/>
        </w:rPr>
        <w:t>电子商务在过去十年迅速崛起，极大地改变了零售业的面貌。与传统零售依赖实体店铺的运营模式相比，电子商务平台通过互联网实现了空间和时间的突破。传统零售模式的优势在于消费者可以亲自体验和试用商品，这种面对面的交易方式能够增强消费者的信任感。然而，传统零售受到地理位置、租金、库存等限制，难以与电子商务的广泛覆盖和低成本优势竞争。淘宝和京东作为中国两大主要电商平台，分别通过各自的模式优化了消费者的购物体验。消费者可以通过搜索功能轻松找到所需商品，并且通过评价和大数据推荐来辅助决策。与传统零售相比，电商平台在促销、折扣等方面的灵活性也为其带来了更多的市场竞争力。</w:t>
      </w:r>
    </w:p>
    <w:p w14:paraId="6402B167" w14:textId="53700FEC" w:rsidR="005E6453" w:rsidRDefault="005E6453" w:rsidP="005E6453">
      <w:pPr>
        <w:pStyle w:val="1"/>
        <w:ind w:firstLine="560"/>
      </w:pPr>
      <w:r w:rsidRPr="005E6453">
        <w:rPr>
          <w:rFonts w:hint="eastAsia"/>
        </w:rPr>
        <w:t>淘宝与京东的运营模式差异</w:t>
      </w:r>
    </w:p>
    <w:p w14:paraId="13A8D206" w14:textId="00ED97CF" w:rsidR="005E6453" w:rsidRDefault="005E6453" w:rsidP="005E6453">
      <w:pPr>
        <w:pStyle w:val="2"/>
      </w:pPr>
      <w:r w:rsidRPr="005E6453">
        <w:rPr>
          <w:rFonts w:hint="eastAsia"/>
        </w:rPr>
        <w:t>产品选择与商户管理</w:t>
      </w:r>
    </w:p>
    <w:p w14:paraId="7FB33B22" w14:textId="72A9DA58" w:rsidR="005E6453" w:rsidRDefault="005E6453" w:rsidP="005E6453">
      <w:pPr>
        <w:ind w:firstLine="440"/>
      </w:pPr>
      <w:r w:rsidRPr="005E6453">
        <w:rPr>
          <w:rFonts w:hint="eastAsia"/>
        </w:rPr>
        <w:t>淘宝采用</w:t>
      </w:r>
      <w:r w:rsidRPr="005E6453">
        <w:t>C2C模式，允许大量个人卖家和小商户自由入驻，平台上的商品种类繁多，涵盖从日常用品到奢侈品的广泛范围。但由于商家众多，商品质量参差不齐，假货和次品问题难以避免。相比之下，京东以B2C模式为主，自营业务占据重要地位。京东严格筛选第三方卖家，确保其商品质量，从而赢得了消费者的信任，尤其是在家电、电子产品等高价值商品领域。</w:t>
      </w:r>
    </w:p>
    <w:p w14:paraId="39D55832" w14:textId="01371C14" w:rsidR="005E6453" w:rsidRDefault="005E6453" w:rsidP="005E6453">
      <w:pPr>
        <w:pStyle w:val="2"/>
      </w:pPr>
      <w:r w:rsidRPr="005E6453">
        <w:rPr>
          <w:rFonts w:hint="eastAsia"/>
        </w:rPr>
        <w:t>定价策略</w:t>
      </w:r>
    </w:p>
    <w:p w14:paraId="4906B58E" w14:textId="61BB89FF" w:rsidR="005E6453" w:rsidRDefault="005E6453" w:rsidP="005E6453">
      <w:pPr>
        <w:ind w:firstLine="440"/>
      </w:pPr>
      <w:r w:rsidRPr="005E6453">
        <w:rPr>
          <w:rFonts w:hint="eastAsia"/>
        </w:rPr>
        <w:t>淘宝平台上商家众多，竞争激烈，价格战非常普遍。商家通过灵活的促销方式，如优惠券、满减活动等吸引消费者，尤其在“双十一”等大型促销节日期间，价格优势显</w:t>
      </w:r>
      <w:r w:rsidRPr="005E6453">
        <w:rPr>
          <w:rFonts w:hint="eastAsia"/>
        </w:rPr>
        <w:lastRenderedPageBreak/>
        <w:t>著。京东的定价则相对稳定，特别是在自营商品上，通过高质量的服务和快速的物流体系，保持了较高的附加值和定价水平，吸引中高端消费者。</w:t>
      </w:r>
    </w:p>
    <w:p w14:paraId="67AF1EA1" w14:textId="4EA17F73" w:rsidR="005E6453" w:rsidRDefault="005E6453" w:rsidP="005E6453">
      <w:pPr>
        <w:pStyle w:val="2"/>
      </w:pPr>
      <w:r w:rsidRPr="005E6453">
        <w:rPr>
          <w:rFonts w:hint="eastAsia"/>
        </w:rPr>
        <w:t>推广策略</w:t>
      </w:r>
    </w:p>
    <w:p w14:paraId="268322C5" w14:textId="7055861B" w:rsidR="005E6453" w:rsidRDefault="005E6453" w:rsidP="005E6453">
      <w:pPr>
        <w:ind w:firstLine="440"/>
      </w:pPr>
      <w:r w:rsidRPr="005E6453">
        <w:rPr>
          <w:rFonts w:hint="eastAsia"/>
        </w:rPr>
        <w:t>淘宝依靠“直通车”等竞价广告和“淘宝客”这样的推广工具帮助商家提升曝光率和销量，商家通过竞价获得流量。京东则更注重通过大型促销活动进行集中宣传，活动期间通过打折和品牌日等活动来吸引消费者，提升用户活跃度和销量。</w:t>
      </w:r>
    </w:p>
    <w:p w14:paraId="4754AB45" w14:textId="718FF97B" w:rsidR="005E6453" w:rsidRDefault="005E6453" w:rsidP="005E6453">
      <w:pPr>
        <w:pStyle w:val="1"/>
      </w:pPr>
      <w:r w:rsidRPr="005E6453">
        <w:rPr>
          <w:rFonts w:hint="eastAsia"/>
        </w:rPr>
        <w:t>物流模式的对比</w:t>
      </w:r>
    </w:p>
    <w:p w14:paraId="5B013651" w14:textId="0A587697" w:rsidR="005E6453" w:rsidRDefault="00563B9C" w:rsidP="005E6453">
      <w:pPr>
        <w:ind w:firstLine="440"/>
      </w:pPr>
      <w:r w:rsidRPr="00563B9C">
        <w:rPr>
          <w:rFonts w:hint="eastAsia"/>
        </w:rPr>
        <w:t>物流服务是淘宝和京东之间差异最为显著的领域之一。淘宝的物流体系主要依赖于第三方物流公司，商家可以自行选择快递服务。这种模式的灵活性使得淘宝能够提供低成本的物流选择，但也导致了配送速度和服务质量的参差不齐。为了解决这个问题，阿里巴巴通过“菜鸟网络”来进行物流整合，尽管有所改善，但整体的物流体验仍然依赖于不同商家和物流公司的服务水平。</w:t>
      </w:r>
    </w:p>
    <w:p w14:paraId="2C44CC36" w14:textId="7F78164D" w:rsidR="00563B9C" w:rsidRDefault="00563B9C" w:rsidP="005E6453">
      <w:pPr>
        <w:ind w:firstLine="440"/>
      </w:pPr>
      <w:r w:rsidRPr="00563B9C">
        <w:rPr>
          <w:rFonts w:hint="eastAsia"/>
        </w:rPr>
        <w:t>相比之下，京东自建了京东物流体系，这一独特的物流网络极大提升了平台的竞争力。京东通过自有的仓储、配送系统，能够提供高效、快速的物流服务，尤其是“当日达”和“次日达”服务在一线城市广受好评。京东物流的全面覆盖和高效的管理系统不仅提升了配送的速度，还增强了商品的安全性和售后体验。物流效率的提升为京东赢得了大量高端用户，尤其在生鲜电商和大件商品配送领域，京东的物流体系展现出了明显的优势。</w:t>
      </w:r>
    </w:p>
    <w:p w14:paraId="3C88948C" w14:textId="43280626" w:rsidR="00563B9C" w:rsidRDefault="00563B9C" w:rsidP="00563B9C">
      <w:pPr>
        <w:pStyle w:val="1"/>
      </w:pPr>
      <w:r w:rsidRPr="00563B9C">
        <w:rPr>
          <w:rFonts w:hint="eastAsia"/>
        </w:rPr>
        <w:t>淘宝与京东的市场竞争策略</w:t>
      </w:r>
    </w:p>
    <w:p w14:paraId="74FF795A" w14:textId="05EEC4EE" w:rsidR="00563B9C" w:rsidRDefault="00563B9C" w:rsidP="00563B9C">
      <w:pPr>
        <w:pStyle w:val="2"/>
      </w:pPr>
      <w:r w:rsidRPr="00563B9C">
        <w:rPr>
          <w:rFonts w:hint="eastAsia"/>
        </w:rPr>
        <w:t>淘宝的竞争策略</w:t>
      </w:r>
    </w:p>
    <w:p w14:paraId="53A88246" w14:textId="53E30AEC" w:rsidR="00563B9C" w:rsidRDefault="00563B9C" w:rsidP="00563B9C">
      <w:pPr>
        <w:ind w:firstLine="440"/>
      </w:pPr>
      <w:r w:rsidRPr="00563B9C">
        <w:rPr>
          <w:rFonts w:hint="eastAsia"/>
        </w:rPr>
        <w:t>淘宝的竞争策略主要体现在其价格优势和广泛的商户覆盖面上。淘宝通过海量的商品种类和较低的价格吸引大量价格敏感型消费者。近年来，淘宝在直播电商、社交电商等新兴领域投入大量资源，与网红主播合作进行商品带货，极大提升了销量和平台用户活跃度。通过这些创新型购物体验，淘宝继续巩固其市场份额。</w:t>
      </w:r>
    </w:p>
    <w:p w14:paraId="17335109" w14:textId="204E19AB" w:rsidR="00563B9C" w:rsidRDefault="00563B9C" w:rsidP="00563B9C">
      <w:pPr>
        <w:pStyle w:val="2"/>
      </w:pPr>
      <w:r w:rsidRPr="00563B9C">
        <w:rPr>
          <w:rFonts w:hint="eastAsia"/>
        </w:rPr>
        <w:t>京东的竞争策略</w:t>
      </w:r>
    </w:p>
    <w:p w14:paraId="55EBFE75" w14:textId="4835FF33" w:rsidR="00563B9C" w:rsidRDefault="00563B9C" w:rsidP="00563B9C">
      <w:pPr>
        <w:ind w:firstLine="440"/>
      </w:pPr>
      <w:r w:rsidRPr="00563B9C">
        <w:rPr>
          <w:rFonts w:hint="eastAsia"/>
        </w:rPr>
        <w:t>京东则注重以高质量的产品和服务赢得消费者的信任。自营商品的质量保证和快速的物流服务是其吸引中高端消费者的重要手段。此外，京东还通过不断扩大其品类</w:t>
      </w:r>
      <w:r w:rsidRPr="00563B9C">
        <w:rPr>
          <w:rFonts w:hint="eastAsia"/>
        </w:rPr>
        <w:lastRenderedPageBreak/>
        <w:t>和服务范围（如京东健康、京东生鲜等），提升用户黏性和市场占有率。为了覆盖更多低收入和三四线城市消费者，京东推出了“京喜”等子平台，积极拓展下沉市场。</w:t>
      </w:r>
    </w:p>
    <w:p w14:paraId="4F13ABDC" w14:textId="3AA3823A" w:rsidR="00563B9C" w:rsidRDefault="00563B9C" w:rsidP="00563B9C">
      <w:pPr>
        <w:pStyle w:val="2"/>
      </w:pPr>
      <w:r w:rsidRPr="00563B9C">
        <w:rPr>
          <w:rFonts w:hint="eastAsia"/>
        </w:rPr>
        <w:t>未来的竞争与合作</w:t>
      </w:r>
    </w:p>
    <w:p w14:paraId="640ACE1E" w14:textId="138CE7A9" w:rsidR="00563B9C" w:rsidRDefault="00563B9C" w:rsidP="00563B9C">
      <w:pPr>
        <w:ind w:firstLine="440"/>
      </w:pPr>
      <w:r w:rsidRPr="00563B9C">
        <w:rPr>
          <w:rFonts w:hint="eastAsia"/>
        </w:rPr>
        <w:t>尽管两大平台在业务模式和市场定位上存在差异，但未来不排除更多合作的可能。京东物流已向部分淘宝商户开放服务，双方可能在供应链管理、数据共享等领域进行更多合作。与此同时，随着科技进步，人工智能和大数据的应用将进一步提升平台的个性化推荐和用户体验，推动竞争的升级。</w:t>
      </w:r>
    </w:p>
    <w:p w14:paraId="36E85F87" w14:textId="6B6E0B50" w:rsidR="008B6F86" w:rsidRDefault="008B6F86" w:rsidP="008B6F86">
      <w:pPr>
        <w:pStyle w:val="1"/>
      </w:pPr>
      <w:r w:rsidRPr="008B6F86">
        <w:rPr>
          <w:rFonts w:hint="eastAsia"/>
        </w:rPr>
        <w:t>前景展望</w:t>
      </w:r>
    </w:p>
    <w:p w14:paraId="711CBE0A" w14:textId="62165140" w:rsidR="008B6F86" w:rsidRDefault="008B6F86" w:rsidP="008B6F86">
      <w:pPr>
        <w:ind w:firstLine="440"/>
      </w:pPr>
      <w:r w:rsidRPr="008B6F86">
        <w:rPr>
          <w:rFonts w:hint="eastAsia"/>
        </w:rPr>
        <w:t>展望未来，淘宝和京东都将在中国乃至全球电商市场中继续扮演重要角色。淘宝可能会继续通过其开放平台吸引大量的中小商户，同时进一步改善商品质量和服务体验。京东则将在保持高端市场优势的同时，继续深耕下沉市场。随着消费者对购物体验和物流速度的要求不断提高，淘宝和京东都将在技术创新和服务提升上投入更多的资源。无论是通过物流技术的提升还是购物体验的优化，电商行业未来的发展将为消费者提供更加便捷和高效的购物体验。</w:t>
      </w:r>
    </w:p>
    <w:p w14:paraId="33446A8C" w14:textId="77777777" w:rsidR="008B6F86" w:rsidRDefault="008B6F86" w:rsidP="008B6F86">
      <w:pPr>
        <w:ind w:firstLine="440"/>
      </w:pPr>
    </w:p>
    <w:p w14:paraId="4A3668AC" w14:textId="77777777" w:rsidR="008B6F86" w:rsidRDefault="008B6F86" w:rsidP="008B6F86">
      <w:pPr>
        <w:ind w:firstLine="440"/>
      </w:pPr>
    </w:p>
    <w:p w14:paraId="3B4FCA9A" w14:textId="183CD445" w:rsidR="008B6F86" w:rsidRPr="00ED1F9F" w:rsidRDefault="008B6F86" w:rsidP="008B6F86">
      <w:pPr>
        <w:ind w:firstLine="960"/>
        <w:jc w:val="center"/>
        <w:rPr>
          <w:sz w:val="48"/>
          <w:szCs w:val="48"/>
        </w:rPr>
      </w:pPr>
      <w:r w:rsidRPr="00ED1F9F">
        <w:rPr>
          <w:rFonts w:hint="eastAsia"/>
          <w:sz w:val="48"/>
          <w:szCs w:val="48"/>
        </w:rPr>
        <w:t>参考文献</w:t>
      </w:r>
    </w:p>
    <w:p w14:paraId="7E648C93" w14:textId="7031687B" w:rsidR="008B6F86" w:rsidRDefault="008B6F86" w:rsidP="008B6F86">
      <w:pPr>
        <w:pStyle w:val="a"/>
      </w:pPr>
      <w:r w:rsidRPr="008B6F86">
        <w:rPr>
          <w:rFonts w:hint="eastAsia"/>
        </w:rPr>
        <w:t>刘强东：“电商新时代：京东的发展战略与前景展望”，《电子商务研究》，</w:t>
      </w:r>
      <w:r w:rsidRPr="008B6F86">
        <w:t>2018年，第8期，第45-53页。</w:t>
      </w:r>
    </w:p>
    <w:p w14:paraId="49130DB1" w14:textId="066AD86A" w:rsidR="008B6F86" w:rsidRDefault="008B6F86" w:rsidP="008B6F86">
      <w:pPr>
        <w:pStyle w:val="a"/>
      </w:pPr>
      <w:r w:rsidRPr="008B6F86">
        <w:rPr>
          <w:rFonts w:hint="eastAsia"/>
        </w:rPr>
        <w:t>张勇：“淘宝与新零售的融合：数据驱动与消费者体验优化”，《商业创新》，</w:t>
      </w:r>
      <w:r w:rsidRPr="008B6F86">
        <w:t>2020年，第12期，第32-38页。</w:t>
      </w:r>
    </w:p>
    <w:p w14:paraId="44F77AC3" w14:textId="02DDC8C3" w:rsidR="008B6F86" w:rsidRPr="008B6F86" w:rsidRDefault="008B6F86" w:rsidP="008B6F86">
      <w:pPr>
        <w:pStyle w:val="a"/>
      </w:pPr>
      <w:r w:rsidRPr="008B6F86">
        <w:rPr>
          <w:rFonts w:hint="eastAsia"/>
        </w:rPr>
        <w:t>王晨：“电商物流的发展趋势与未来挑战”，《物流管理》，</w:t>
      </w:r>
      <w:r w:rsidRPr="008B6F86">
        <w:t>2019年，第9期，第17-22页。</w:t>
      </w:r>
    </w:p>
    <w:sectPr w:rsidR="008B6F86" w:rsidRPr="008B6F8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AFB14" w14:textId="77777777" w:rsidR="0087165E" w:rsidRDefault="0087165E" w:rsidP="00506ABA">
      <w:pPr>
        <w:spacing w:after="0" w:line="240" w:lineRule="auto"/>
        <w:ind w:firstLine="440"/>
      </w:pPr>
      <w:r>
        <w:separator/>
      </w:r>
    </w:p>
  </w:endnote>
  <w:endnote w:type="continuationSeparator" w:id="0">
    <w:p w14:paraId="0F5398FF" w14:textId="77777777" w:rsidR="0087165E" w:rsidRDefault="0087165E" w:rsidP="00506ABA">
      <w:pPr>
        <w:spacing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80821" w14:textId="77777777" w:rsidR="00727C3D" w:rsidRDefault="00727C3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CB18D" w14:textId="77777777" w:rsidR="00727C3D" w:rsidRDefault="00727C3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A31E" w14:textId="77777777" w:rsidR="00727C3D" w:rsidRDefault="00727C3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D0F7E" w14:textId="77777777" w:rsidR="0087165E" w:rsidRDefault="0087165E" w:rsidP="00506ABA">
      <w:pPr>
        <w:spacing w:after="0" w:line="240" w:lineRule="auto"/>
        <w:ind w:firstLine="440"/>
      </w:pPr>
      <w:r>
        <w:separator/>
      </w:r>
    </w:p>
  </w:footnote>
  <w:footnote w:type="continuationSeparator" w:id="0">
    <w:p w14:paraId="3926C40C" w14:textId="77777777" w:rsidR="0087165E" w:rsidRDefault="0087165E" w:rsidP="00506ABA">
      <w:pPr>
        <w:spacing w:after="0"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1A588" w14:textId="77777777" w:rsidR="00727C3D" w:rsidRDefault="00727C3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322A0" w14:textId="77777777" w:rsidR="00727C3D" w:rsidRDefault="00727C3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4F5CA" w14:textId="77777777" w:rsidR="00727C3D" w:rsidRDefault="00727C3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2F93"/>
    <w:multiLevelType w:val="multilevel"/>
    <w:tmpl w:val="05CA6694"/>
    <w:lvl w:ilvl="0">
      <w:start w:val="1"/>
      <w:numFmt w:val="koreanDigital2"/>
      <w:pStyle w:val="1"/>
      <w:lvlText w:val="第%1节"/>
      <w:lvlJc w:val="left"/>
      <w:pPr>
        <w:ind w:left="425" w:hanging="425"/>
      </w:pPr>
      <w:rPr>
        <w:rFonts w:hint="eastAsia"/>
      </w:rPr>
    </w:lvl>
    <w:lvl w:ilvl="1">
      <w:start w:val="1"/>
      <w:numFmt w:val="decimal"/>
      <w:pStyle w:val="2"/>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EFE2DD8"/>
    <w:multiLevelType w:val="hybridMultilevel"/>
    <w:tmpl w:val="F39E9252"/>
    <w:lvl w:ilvl="0" w:tplc="90FA6BD8">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3183351">
    <w:abstractNumId w:val="0"/>
  </w:num>
  <w:num w:numId="2" w16cid:durableId="153060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01"/>
    <w:rsid w:val="000C6E5C"/>
    <w:rsid w:val="000C7C01"/>
    <w:rsid w:val="00210B1F"/>
    <w:rsid w:val="002562D8"/>
    <w:rsid w:val="00506ABA"/>
    <w:rsid w:val="00563B9C"/>
    <w:rsid w:val="005E6453"/>
    <w:rsid w:val="00683F2A"/>
    <w:rsid w:val="00720CE1"/>
    <w:rsid w:val="007268EF"/>
    <w:rsid w:val="00727C3D"/>
    <w:rsid w:val="0087165E"/>
    <w:rsid w:val="008B6F86"/>
    <w:rsid w:val="00BC3134"/>
    <w:rsid w:val="00E76E7A"/>
    <w:rsid w:val="00ED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AB6E5"/>
  <w15:chartTrackingRefBased/>
  <w15:docId w15:val="{C5ED0298-E323-44BA-8722-3D31DF69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B6F86"/>
    <w:pPr>
      <w:widowControl w:val="0"/>
      <w:ind w:firstLineChars="200" w:firstLine="200"/>
    </w:pPr>
  </w:style>
  <w:style w:type="paragraph" w:styleId="1">
    <w:name w:val="heading 1"/>
    <w:basedOn w:val="a0"/>
    <w:next w:val="a0"/>
    <w:link w:val="10"/>
    <w:uiPriority w:val="9"/>
    <w:qFormat/>
    <w:rsid w:val="005E6453"/>
    <w:pPr>
      <w:keepNext/>
      <w:keepLines/>
      <w:numPr>
        <w:numId w:val="1"/>
      </w:numPr>
      <w:spacing w:before="340" w:after="330" w:line="578" w:lineRule="auto"/>
      <w:ind w:firstLineChars="0" w:firstLine="0"/>
      <w:jc w:val="center"/>
      <w:outlineLvl w:val="0"/>
    </w:pPr>
    <w:rPr>
      <w:b/>
      <w:bCs/>
      <w:kern w:val="44"/>
      <w:sz w:val="28"/>
      <w:szCs w:val="44"/>
    </w:rPr>
  </w:style>
  <w:style w:type="paragraph" w:styleId="2">
    <w:name w:val="heading 2"/>
    <w:basedOn w:val="a0"/>
    <w:next w:val="a0"/>
    <w:link w:val="20"/>
    <w:uiPriority w:val="9"/>
    <w:unhideWhenUsed/>
    <w:qFormat/>
    <w:rsid w:val="00563B9C"/>
    <w:pPr>
      <w:keepNext/>
      <w:keepLines/>
      <w:numPr>
        <w:ilvl w:val="1"/>
        <w:numId w:val="1"/>
      </w:numPr>
      <w:spacing w:before="260" w:after="260" w:line="415" w:lineRule="auto"/>
      <w:ind w:left="0" w:firstLineChars="0" w:firstLine="0"/>
      <w:outlineLvl w:val="1"/>
    </w:pPr>
    <w:rPr>
      <w:rFonts w:asciiTheme="majorHAnsi" w:eastAsia="黑体" w:hAnsiTheme="majorHAnsi" w:cstheme="majorBidi"/>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06ABA"/>
    <w:pP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506ABA"/>
    <w:rPr>
      <w:sz w:val="18"/>
      <w:szCs w:val="18"/>
    </w:rPr>
  </w:style>
  <w:style w:type="paragraph" w:styleId="a6">
    <w:name w:val="footer"/>
    <w:basedOn w:val="a0"/>
    <w:link w:val="a7"/>
    <w:uiPriority w:val="99"/>
    <w:unhideWhenUsed/>
    <w:rsid w:val="00506ABA"/>
    <w:pPr>
      <w:tabs>
        <w:tab w:val="center" w:pos="4153"/>
        <w:tab w:val="right" w:pos="8306"/>
      </w:tabs>
      <w:snapToGrid w:val="0"/>
      <w:spacing w:line="240" w:lineRule="auto"/>
    </w:pPr>
    <w:rPr>
      <w:sz w:val="18"/>
      <w:szCs w:val="18"/>
    </w:rPr>
  </w:style>
  <w:style w:type="character" w:customStyle="1" w:styleId="a7">
    <w:name w:val="页脚 字符"/>
    <w:basedOn w:val="a1"/>
    <w:link w:val="a6"/>
    <w:uiPriority w:val="99"/>
    <w:rsid w:val="00506ABA"/>
    <w:rPr>
      <w:sz w:val="18"/>
      <w:szCs w:val="18"/>
    </w:rPr>
  </w:style>
  <w:style w:type="paragraph" w:styleId="a8">
    <w:name w:val="Title"/>
    <w:basedOn w:val="a0"/>
    <w:next w:val="a0"/>
    <w:link w:val="a9"/>
    <w:uiPriority w:val="10"/>
    <w:qFormat/>
    <w:rsid w:val="00506ABA"/>
    <w:pPr>
      <w:spacing w:before="240" w:after="60"/>
      <w:jc w:val="center"/>
      <w:outlineLvl w:val="0"/>
    </w:pPr>
    <w:rPr>
      <w:rFonts w:asciiTheme="majorHAnsi" w:eastAsia="微软雅黑" w:hAnsiTheme="majorHAnsi" w:cstheme="majorBidi"/>
      <w:b/>
      <w:bCs/>
      <w:sz w:val="32"/>
      <w:szCs w:val="32"/>
    </w:rPr>
  </w:style>
  <w:style w:type="character" w:customStyle="1" w:styleId="a9">
    <w:name w:val="标题 字符"/>
    <w:basedOn w:val="a1"/>
    <w:link w:val="a8"/>
    <w:uiPriority w:val="10"/>
    <w:rsid w:val="00506ABA"/>
    <w:rPr>
      <w:rFonts w:asciiTheme="majorHAnsi" w:eastAsia="微软雅黑" w:hAnsiTheme="majorHAnsi" w:cstheme="majorBidi"/>
      <w:b/>
      <w:bCs/>
      <w:sz w:val="32"/>
      <w:szCs w:val="32"/>
    </w:rPr>
  </w:style>
  <w:style w:type="character" w:customStyle="1" w:styleId="10">
    <w:name w:val="标题 1 字符"/>
    <w:basedOn w:val="a1"/>
    <w:link w:val="1"/>
    <w:uiPriority w:val="9"/>
    <w:rsid w:val="005E6453"/>
    <w:rPr>
      <w:rFonts w:eastAsia="宋体"/>
      <w:b/>
      <w:bCs/>
      <w:kern w:val="44"/>
      <w:sz w:val="28"/>
      <w:szCs w:val="44"/>
    </w:rPr>
  </w:style>
  <w:style w:type="character" w:customStyle="1" w:styleId="20">
    <w:name w:val="标题 2 字符"/>
    <w:basedOn w:val="a1"/>
    <w:link w:val="2"/>
    <w:uiPriority w:val="9"/>
    <w:rsid w:val="00563B9C"/>
    <w:rPr>
      <w:rFonts w:asciiTheme="majorHAnsi" w:eastAsia="黑体" w:hAnsiTheme="majorHAnsi" w:cstheme="majorBidi"/>
      <w:b/>
      <w:bCs/>
      <w:sz w:val="24"/>
      <w:szCs w:val="32"/>
    </w:rPr>
  </w:style>
  <w:style w:type="paragraph" w:styleId="aa">
    <w:name w:val="No Spacing"/>
    <w:uiPriority w:val="1"/>
    <w:qFormat/>
    <w:rsid w:val="008B6F86"/>
    <w:pPr>
      <w:widowControl w:val="0"/>
      <w:spacing w:after="0" w:line="240" w:lineRule="auto"/>
      <w:ind w:firstLineChars="200" w:firstLine="200"/>
    </w:pPr>
    <w:rPr>
      <w:rFonts w:eastAsia="微软雅黑"/>
      <w:sz w:val="18"/>
    </w:rPr>
  </w:style>
  <w:style w:type="paragraph" w:customStyle="1" w:styleId="a">
    <w:name w:val="参考文献"/>
    <w:basedOn w:val="a0"/>
    <w:qFormat/>
    <w:rsid w:val="00727C3D"/>
    <w:pPr>
      <w:numPr>
        <w:numId w:val="2"/>
      </w:numPr>
      <w:ind w:left="0"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Guo</dc:creator>
  <cp:keywords/>
  <dc:description/>
  <cp:lastModifiedBy>Robert Guo</cp:lastModifiedBy>
  <cp:revision>4</cp:revision>
  <cp:lastPrinted>2024-10-14T11:03:00Z</cp:lastPrinted>
  <dcterms:created xsi:type="dcterms:W3CDTF">2024-10-14T11:03:00Z</dcterms:created>
  <dcterms:modified xsi:type="dcterms:W3CDTF">2024-10-25T05:37:00Z</dcterms:modified>
</cp:coreProperties>
</file>