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48"/>
          <w:szCs w:val="48"/>
        </w:rPr>
        <w:t xml:space="preserve">PEPPER JUNCTION</w:t>
      </w:r>
    </w:p>
    <w:p>
      <w:pPr>
        <w:spacing w:after="120" w:before="0"/>
        <w:jc w:val="center"/>
      </w:pPr>
      <w:r>
        <w:rPr>
          <w:rFonts w:ascii="Arial" w:cs="Arial" w:eastAsia="Arial" w:hAnsi="Arial"/>
          <w:b/>
          <w:bCs/>
          <w:sz w:val="36"/>
          <w:szCs w:val="36"/>
        </w:rPr>
        <w:t xml:space="preserve">PJ_BRAND_DATA</w:t>
      </w:r>
    </w:p>
    <w:p>
      <w:pPr>
        <w:spacing w:after="240" w:before="0"/>
        <w:jc w:val="center"/>
      </w:pPr>
      <w:r>
        <w:rPr>
          <w:rFonts w:ascii="Arial" w:cs="Arial" w:eastAsia="Arial" w:hAnsi="Arial"/>
          <w:i/>
          <w:iCs/>
          <w:color w:val="333333"/>
          <w:sz w:val="26"/>
          <w:szCs w:val="26"/>
        </w:rPr>
        <w:t xml:space="preserve">Bartender Avatar — Master Knowledge Base</w:t>
      </w:r>
    </w:p>
    <w:p>
      <w:pPr>
        <w:spacing w:after="480" w:before="0"/>
        <w:jc w:val="center"/>
      </w:pPr>
      <w:r>
        <w:rPr>
          <w:rFonts w:ascii="Arial" w:cs="Arial" w:eastAsia="Arial" w:hAnsi="Arial"/>
          <w:color w:val="666666"/>
          <w:sz w:val="22"/>
          <w:szCs w:val="22"/>
        </w:rPr>
        <w:t xml:space="preserve">Source of Record · Dev Branch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REPO LOCATION: /docs/brand/PJ_BRAND_DATA.js  This document is the human-readable master for all brand data baked into the Pepper Junction website and avatar integrations. When any detail changes, update this document first — then update PJ_BRAND_DATA.js — then update index.html.</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1.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Business Name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Pepper Junction</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Handle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pepperjunction401</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Specialty food retailer and pop-up vendor — sole proprietorship</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Founded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2014</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Region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Rhode Island</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Tagline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flavor-first approach to craft hot sauces, spicy condiments, BBQ dry rubs, spicy snacks, and artisan infused olive oils and vinegars.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Philosophy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Flavor first — not heat first. Every product on the shelf has been intentionally selected. Nothing is placed there by accident or on a whim.</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2. OWNER &amp; ORIGIN STORY</w:t>
      </w:r>
    </w:p>
    <w:p>
      <w:pPr>
        <w:spacing w:after="60" w:before="60"/>
      </w:pPr>
      <w:r>
        <w:rPr>
          <w:rFonts w:ascii="Arial" w:cs="Arial" w:eastAsia="Arial" w:hAnsi="Arial"/>
          <w:b/>
          <w:bCs/>
          <w:sz w:val="22"/>
          <w:szCs w:val="22"/>
        </w:rPr>
        <w:t xml:space="preserve">Owner: John</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Background</w:t>
      </w:r>
    </w:p>
    <w:p>
      <w:pPr>
        <w:spacing w:after="60" w:before="60"/>
      </w:pPr>
      <w:r>
        <w:rPr>
          <w:rFonts w:ascii="Arial" w:cs="Arial" w:eastAsia="Arial" w:hAnsi="Arial"/>
          <w:sz w:val="22"/>
          <w:szCs w:val="22"/>
        </w:rPr>
        <w:t xml:space="preserve">Pepper Junction was born from the same instinct that shaped John’s life in the restaurant business: helping people find the right fit. Long before Pepper Junction became a brand, John spent 30+ years working in Rhode Island’s hospitality industry as a professional waiter in upscale restaurants — where pairing, balance, and knowing how to guide someone toward the right choice was part of the job every day.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Whether it was helping a guest choose the right drink, reading a table, or understanding how flavor comes together on a plate, that service mindset became the foundation for everything Pepper Junction stands for.</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Mission</w:t>
      </w:r>
    </w:p>
    <w:p>
      <w:pPr>
        <w:spacing w:after="60" w:before="60"/>
      </w:pPr>
      <w:r>
        <w:rPr>
          <w:rFonts w:ascii="Arial" w:cs="Arial" w:eastAsia="Arial" w:hAnsi="Arial"/>
          <w:sz w:val="22"/>
          <w:szCs w:val="22"/>
        </w:rPr>
        <w:t xml:space="preserve">Pepper Junction is not just about selling hot sauce or bold products — it is about creating a better flavor experience for people who want something more thoughtful, more personal, and more exciting than grabbing a bottle off a shelf.</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The Sauce Discovery Engine / Pairing Bar</w:t>
      </w:r>
    </w:p>
    <w:p>
      <w:pPr>
        <w:spacing w:after="60" w:before="60"/>
      </w:pPr>
      <w:r>
        <w:rPr>
          <w:rFonts w:ascii="Arial" w:cs="Arial" w:eastAsia="Arial" w:hAnsi="Arial"/>
          <w:sz w:val="22"/>
          <w:szCs w:val="22"/>
        </w:rPr>
        <w:t xml:space="preserve">The Sauce Discovery Engine is a natural extension of that mission. It brings John’s real-world approach to pairing, flavor balance, and recommendation into a smarter online experience — designed to help people discover products with more confidence, more clarity, and a lot more personality.</w:t>
      </w:r>
    </w:p>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3. THE PEPPER JUNCTION STANDARD™</w:t>
      </w:r>
    </w:p>
    <w:p>
      <w:pPr>
        <w:spacing w:after="60" w:before="60"/>
      </w:pPr>
      <w:r>
        <w:rPr>
          <w:rFonts w:ascii="Arial" w:cs="Arial" w:eastAsia="Arial" w:hAnsi="Arial"/>
          <w:sz w:val="22"/>
          <w:szCs w:val="22"/>
        </w:rPr>
        <w:t xml:space="preserve">A voluntary internal governance framework adopted by Pepper Junction to ensure integrity, intentionality, and consistency in product selection.</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Purpose</w:t>
      </w:r>
    </w:p>
    <w:p>
      <w:pPr>
        <w:spacing w:after="60" w:before="60"/>
      </w:pPr>
      <w:r>
        <w:rPr>
          <w:rFonts w:ascii="Arial" w:cs="Arial" w:eastAsia="Arial" w:hAnsi="Arial"/>
          <w:sz w:val="22"/>
          <w:szCs w:val="22"/>
        </w:rPr>
        <w:t xml:space="preserve">To establish the documented evaluation criteria governing product eligibility for retail placement — ensuring all products meet defined benchmarks for ingredient integrity, stylistic balance, and functional culinary performance, guided by local market demand and consumer trust.</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Scope</w:t>
      </w:r>
    </w:p>
    <w:p>
      <w:pPr>
        <w:spacing w:after="60" w:before="60"/>
      </w:pPr>
      <w:r>
        <w:rPr>
          <w:rFonts w:ascii="Arial" w:cs="Arial" w:eastAsia="Arial" w:hAnsi="Arial"/>
          <w:sz w:val="22"/>
          <w:szCs w:val="22"/>
        </w:rPr>
        <w:t xml:space="preserve">Applies to all hot sauces and applicable specialty condiment products considered for shelf placement. No product qualifies for placement without evaluation under this framework.</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Ingredient Integrity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Transparency of formulation; reliance on quality primary ingredients without undue dependence on artificial additives, fillers, or flavor substitutes inconsistent with its declared positioning.</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Intended Style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identifiable flavor profile or structural category — including smoky, fruity, verde, tangy, fermented, or high-heat classifications.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Balance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structural relationship among heat, acidity, sweetness, salt, and supporting flavors such that no single component disproportionately overwhelms the product’s intended profile. Heat intensity alone does not constitute balance.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Pairing Lane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defined culinary context in which a product is designed to perform — finishing sauce, marinade, glaze, dipping sauce, table sauce, cooking ingredient, or cocktail component. Performance in at least one lane is required.</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Evaluation Criteria</w:t>
      </w:r>
    </w:p>
    <w:p>
      <w:pPr>
        <w:pStyle w:val="ListParagraph"/>
        <w:numPr>
          <w:ilvl w:val="0"/>
          <w:numId w:val="2"/>
        </w:numPr>
        <w:spacing w:after="60" w:before="60"/>
      </w:pPr>
      <w:r>
        <w:rPr>
          <w:rFonts w:ascii="Arial" w:cs="Arial" w:eastAsia="Arial" w:hAnsi="Arial"/>
          <w:sz w:val="22"/>
          <w:szCs w:val="22"/>
        </w:rPr>
        <w:t xml:space="preserve">Ingredient Integrity — transparency of formulation and quality primary ingredients.</w:t>
      </w:r>
    </w:p>
    <w:p>
      <w:pPr>
        <w:pStyle w:val="ListParagraph"/>
        <w:numPr>
          <w:ilvl w:val="0"/>
          <w:numId w:val="2"/>
        </w:numPr>
        <w:spacing w:after="60" w:before="60"/>
      </w:pPr>
      <w:r>
        <w:rPr>
          <w:rFonts w:ascii="Arial" w:cs="Arial" w:eastAsia="Arial" w:hAnsi="Arial"/>
          <w:sz w:val="22"/>
          <w:szCs w:val="22"/>
        </w:rPr>
        <w:t xml:space="preserve">Balance Within Intended Style — structural balance within the declared style. Heat alone does not qualify a product.</w:t>
      </w:r>
    </w:p>
    <w:p>
      <w:pPr>
        <w:pStyle w:val="ListParagraph"/>
        <w:numPr>
          <w:ilvl w:val="0"/>
          <w:numId w:val="2"/>
        </w:numPr>
        <w:spacing w:after="60" w:before="60"/>
      </w:pPr>
      <w:r>
        <w:rPr>
          <w:rFonts w:ascii="Arial" w:cs="Arial" w:eastAsia="Arial" w:hAnsi="Arial"/>
          <w:sz w:val="22"/>
          <w:szCs w:val="22"/>
        </w:rPr>
        <w:t xml:space="preserve">Pairing Performance — effective culinary performance within at least one defined Pairing Lane.</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Affirmation</w:t>
      </w:r>
    </w:p>
    <w:p>
      <w:pPr>
        <w:spacing w:after="60" w:before="60"/>
      </w:pPr>
      <w:r>
        <w:rPr>
          <w:rFonts w:ascii="Arial" w:cs="Arial" w:eastAsia="Arial" w:hAnsi="Arial"/>
          <w:sz w:val="22"/>
          <w:szCs w:val="22"/>
        </w:rPr>
        <w:t xml:space="preserve">Every product offered for sale has been intentionally selected under this framework. Nothing is placed on the shelf by accident or on a whim. This Standard reflects Pepper Junction’s commitment to thoughtful selection, responsible curation, and continued alignment with the community it serves.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Scope Disclaimer: Pepper Junction does not represent that it has evaluated all, most, or any defined majority of products within the broader hot sauce or specialty condiment marketplace. The Standard documents criteria applied to products selected for the Pepper Junction portfolio.</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4.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Host Venue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Jules Antiques &amp; General Store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Address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320 Kingstown Rd (Route 138), Richmond, RI 02892</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Vendor Since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2014</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Hours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Monday – Sunday: 10:00 AM – 5:00 PM</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Closed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Easter Sunday · Christmas Day · New Year’s Day · First full week of January</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Pepper Junction is available every day Jules Antiques is open. The only exceptions are the four closures listed above. Jules is a family-operated business with 70+ dealers across 8,000 sq ft — the complete Pepper Junction product line is always available there.</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5.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Phone (Direct)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(401) 300-1474</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pepperjunction401@gmail.com</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Website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https://www.pepperjunction401.com</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Wholesale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https://www.pepperjunction401.com/wholesale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Instagram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@pepperjunction401</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Facebook</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ACTIVE PRESENCE — never reference in any avatar, copy, or UI</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6. COMMUNICATIONS &amp; SOCIAL</w:t>
      </w:r>
    </w:p>
    <w:p>
      <w:pPr>
        <w:pStyle w:val="Heading2"/>
        <w:spacing w:after="80" w:before="240"/>
      </w:pPr>
      <w:r>
        <w:rPr>
          <w:rFonts w:ascii="Arial" w:cs="Arial" w:eastAsia="Arial" w:hAnsi="Arial"/>
          <w:b/>
          <w:bCs/>
          <w:color w:val="333333"/>
          <w:sz w:val="26"/>
          <w:szCs w:val="26"/>
        </w:rPr>
        <w:t xml:space="preserve">Email &amp; Text Campaign</w:t>
      </w:r>
    </w:p>
    <w:p>
      <w:pPr>
        <w:spacing w:after="60" w:before="60"/>
      </w:pPr>
      <w:r>
        <w:rPr>
          <w:rFonts w:ascii="Arial" w:cs="Arial" w:eastAsia="Arial" w:hAnsi="Arial"/>
          <w:sz w:val="22"/>
          <w:szCs w:val="22"/>
        </w:rPr>
        <w:t xml:space="preserve">The primary channel for customer communication. Keeps followers informed on new arrivals, product highlights, upcoming events, recipes, and what’s coming next.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Sign-up: Email and loyalty sign-up links are live on the main page at pepperjunction401.com</w:t>
      </w:r>
    </w:p>
    <w:p>
      <w:pPr>
        <w:spacing w:after="60" w:before="60"/>
      </w:pPr>
      <w:r>
        <w:rPr>
          <w:rFonts w:ascii="Arial" w:cs="Arial" w:eastAsia="Arial" w:hAnsi="Arial"/>
          <w:sz w:val="22"/>
          <w:szCs w:val="22"/>
        </w:rPr>
        <w:t xml:space="preserve">Purpose: The only reliable channel for advance notice of pop-up events and market appearances</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Instagram</w:t>
      </w:r>
    </w:p>
    <w:p>
      <w:pPr>
        <w:spacing w:after="60" w:before="60"/>
      </w:pPr>
      <w:r>
        <w:rPr>
          <w:rFonts w:ascii="Arial" w:cs="Arial" w:eastAsia="Arial" w:hAnsi="Arial"/>
          <w:sz w:val="22"/>
          <w:szCs w:val="22"/>
        </w:rPr>
        <w:t xml:space="preserve">Handle: @pepperjunction401</w:t>
      </w:r>
    </w:p>
    <w:p>
      <w:pPr>
        <w:spacing w:after="60" w:before="60"/>
      </w:pPr>
      <w:r>
        <w:rPr>
          <w:rFonts w:ascii="Arial" w:cs="Arial" w:eastAsia="Arial" w:hAnsi="Arial"/>
          <w:sz w:val="22"/>
          <w:szCs w:val="22"/>
        </w:rPr>
        <w:t xml:space="preserve">Use: Brand content, product highlights, general presence</w:t>
      </w:r>
    </w:p>
    <w:p>
      <w:pPr>
        <w:spacing w:after="60" w:before="60"/>
      </w:pPr>
      <w:r>
        <w:rPr>
          <w:rFonts w:ascii="Arial" w:cs="Arial" w:eastAsia="Arial" w:hAnsi="Arial"/>
          <w:sz w:val="22"/>
          <w:szCs w:val="22"/>
        </w:rPr>
        <w:t xml:space="preserve">Not for: Time-sensitive event announcements — algorithm makes those unreliable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FACEBOOK RULE: Pepper Junction has no active Facebook presence. The business page still exists but owner lost access when personal account was disbanded. Never reference Facebook in any avatar output, marketing copy, or UI element.</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7. EVENTS &amp; POP-UPS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 pop-up vendor at farmers markets and food festivals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Schedule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 — nothing is set in stone season to season. A few recurring markets may appear but no guaranteed schedule year to year.</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How to Follow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 up for the email and text campaign at pepperjunction401.com</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8. PRODUCTS OVERVIEW</w:t>
      </w:r>
    </w:p>
    <w:p>
      <w:pPr>
        <w:spacing w:after="60" w:before="60"/>
      </w:pPr>
      <w:r>
        <w:rPr>
          <w:rFonts w:ascii="Arial" w:cs="Arial" w:eastAsia="Arial" w:hAnsi="Arial"/>
          <w:sz w:val="22"/>
          <w:szCs w:val="22"/>
        </w:rPr>
        <w:t xml:space="preserve">Pepper Junction carries a curated selection of local, regional, and nationally award-winning craft sauces and specialty condiments — all evaluated and selected under The Pepper Junction Standard™.</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Categories</w:t>
      </w:r>
    </w:p>
    <w:p>
      <w:pPr>
        <w:pStyle w:val="ListParagraph"/>
        <w:numPr>
          <w:ilvl w:val="0"/>
          <w:numId w:val="2"/>
        </w:numPr>
        <w:spacing w:after="60" w:before="60"/>
      </w:pPr>
      <w:r>
        <w:rPr>
          <w:rFonts w:ascii="Arial" w:cs="Arial" w:eastAsia="Arial" w:hAnsi="Arial"/>
          <w:sz w:val="22"/>
          <w:szCs w:val="22"/>
        </w:rPr>
        <w:t xml:space="preserve">Hot Sauce</w:t>
      </w:r>
    </w:p>
    <w:p>
      <w:pPr>
        <w:pStyle w:val="ListParagraph"/>
        <w:numPr>
          <w:ilvl w:val="0"/>
          <w:numId w:val="2"/>
        </w:numPr>
        <w:spacing w:after="60" w:before="60"/>
      </w:pPr>
      <w:r>
        <w:rPr>
          <w:rFonts w:ascii="Arial" w:cs="Arial" w:eastAsia="Arial" w:hAnsi="Arial"/>
          <w:sz w:val="22"/>
          <w:szCs w:val="22"/>
        </w:rPr>
        <w:t xml:space="preserve">Wing Sauce</w:t>
      </w:r>
    </w:p>
    <w:p>
      <w:pPr>
        <w:pStyle w:val="ListParagraph"/>
        <w:numPr>
          <w:ilvl w:val="0"/>
          <w:numId w:val="2"/>
        </w:numPr>
        <w:spacing w:after="60" w:before="60"/>
      </w:pPr>
      <w:r>
        <w:rPr>
          <w:rFonts w:ascii="Arial" w:cs="Arial" w:eastAsia="Arial" w:hAnsi="Arial"/>
          <w:sz w:val="22"/>
          <w:szCs w:val="22"/>
        </w:rPr>
        <w:t xml:space="preserve">BBQ Sauce</w:t>
      </w:r>
    </w:p>
    <w:p>
      <w:pPr>
        <w:pStyle w:val="ListParagraph"/>
        <w:numPr>
          <w:ilvl w:val="0"/>
          <w:numId w:val="2"/>
        </w:numPr>
        <w:spacing w:after="60" w:before="60"/>
      </w:pPr>
      <w:r>
        <w:rPr>
          <w:rFonts w:ascii="Arial" w:cs="Arial" w:eastAsia="Arial" w:hAnsi="Arial"/>
          <w:sz w:val="22"/>
          <w:szCs w:val="22"/>
        </w:rPr>
        <w:t xml:space="preserve">Condiments</w:t>
      </w:r>
    </w:p>
    <w:p>
      <w:pPr>
        <w:pStyle w:val="ListParagraph"/>
        <w:numPr>
          <w:ilvl w:val="0"/>
          <w:numId w:val="2"/>
        </w:numPr>
        <w:spacing w:after="60" w:before="60"/>
      </w:pPr>
      <w:r>
        <w:rPr>
          <w:rFonts w:ascii="Arial" w:cs="Arial" w:eastAsia="Arial" w:hAnsi="Arial"/>
          <w:sz w:val="22"/>
          <w:szCs w:val="22"/>
        </w:rPr>
        <w:t xml:space="preserve">Seasonings &amp; Dry Rubs</w:t>
      </w:r>
    </w:p>
    <w:p>
      <w:pPr>
        <w:pStyle w:val="ListParagraph"/>
        <w:numPr>
          <w:ilvl w:val="0"/>
          <w:numId w:val="2"/>
        </w:numPr>
        <w:spacing w:after="60" w:before="60"/>
      </w:pPr>
      <w:r>
        <w:rPr>
          <w:rFonts w:ascii="Arial" w:cs="Arial" w:eastAsia="Arial" w:hAnsi="Arial"/>
          <w:sz w:val="22"/>
          <w:szCs w:val="22"/>
        </w:rPr>
        <w:t xml:space="preserve">Snacks</w:t>
      </w:r>
    </w:p>
    <w:p>
      <w:pPr>
        <w:pStyle w:val="ListParagraph"/>
        <w:numPr>
          <w:ilvl w:val="0"/>
          <w:numId w:val="2"/>
        </w:numPr>
        <w:spacing w:after="60" w:before="60"/>
      </w:pPr>
      <w:r>
        <w:rPr>
          <w:rFonts w:ascii="Arial" w:cs="Arial" w:eastAsia="Arial" w:hAnsi="Arial"/>
          <w:sz w:val="22"/>
          <w:szCs w:val="22"/>
        </w:rPr>
        <w:t xml:space="preserve">Olive Oil &amp; Vinegar</w:t>
      </w:r>
    </w:p>
    <w:p>
      <w:pPr>
        <w:pStyle w:val="ListParagraph"/>
        <w:numPr>
          <w:ilvl w:val="0"/>
          <w:numId w:val="2"/>
        </w:numPr>
        <w:spacing w:after="60" w:before="60"/>
      </w:pPr>
      <w:r>
        <w:rPr>
          <w:rFonts w:ascii="Arial" w:cs="Arial" w:eastAsia="Arial" w:hAnsi="Arial"/>
          <w:sz w:val="22"/>
          <w:szCs w:val="22"/>
        </w:rPr>
        <w:t xml:space="preserve">Merch</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House Label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All Purpose SPG 14oz</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Pepper Junction’s own competition-grade dry rub — salt, pepper, garlic. For smoking and grilling.</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Avatar Architecture — Two-System Design</w:t>
      </w:r>
    </w:p>
    <w:p>
      <w:pPr>
        <w:spacing w:after="60" w:before="60"/>
      </w:pPr>
      <w:r>
        <w:rPr>
          <w:rFonts w:ascii="Arial" w:cs="Arial" w:eastAsia="Arial" w:hAnsi="Arial"/>
          <w:sz w:val="22"/>
          <w:szCs w:val="22"/>
        </w:rPr>
        <w:t xml:space="preserve">Pepper Junction operates two separate AI avatars, each with a distinct knowledge base, distinct page placement, and distinct scope. They are not interchangeable and do not share data.</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2"/>
                <w:szCs w:val="22"/>
              </w:rPr>
              <w:t xml:space="preserve">Bartender Avatar</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2"/>
                <w:szCs w:val="22"/>
              </w:rPr>
              <w:t xml:space="preserve">Chef Avatar</w:t>
            </w:r>
          </w:p>
        </w:tc>
      </w:tr>
      <w:tr>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Page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 Page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Pairing Bar</w:t>
            </w:r>
          </w:p>
        </w:tc>
      </w:tr>
      <w:tr>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Knowledge Base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PJ_BRAND_DATA</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PJ_DATA</w:t>
            </w:r>
          </w:p>
        </w:tc>
      </w:tr>
      <w:tr>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Handles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Brand story, location, hours, contact, events, shipping, returns, Standard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Sauce recommendations, heat levels, flavor notes, food pairings, recipes</w:t>
            </w:r>
          </w:p>
        </w:tc>
      </w:tr>
      <w:tr>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Does Not Handle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Specific sauce recommendations or pairings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Brand info, store policies, location, events</w:t>
            </w:r>
          </w:p>
        </w:tc>
      </w:tr>
      <w:tr>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Handoff Line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“That’s a pairing question — the Sauce Discovery Engine has you covered.”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 store info or anything else, the bartender on the main page can help.”</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Sauce-specific data (heat levels, flavor notes, pairings, URLs, images) lives in PJ_DATA — the Chef avatar’s knowledge base. The Bartender avatar uses only the overview above and directs pairing questions to the Sauce Discovery Engine.</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9. ONLINE STORE &amp;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Store URL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https://www.pepperjunction401.com</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Ships To</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Anywhere in the United States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Flat Rate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$9.99 flat rate shipping</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Free Delivery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 local delivery on orders of $20 or more within 15 miles of Cranston, RI</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Delivery Note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Suppress the specific UPS address — reference Cranston, RI only</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Wholesale URL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https://www.pepperjunction401.com/wholesale</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10. RETURN &amp; DAMAGE POLICY</w:t>
      </w:r>
    </w:p>
    <w:p>
      <w:pPr>
        <w:pStyle w:val="Heading2"/>
        <w:spacing w:after="80" w:before="240"/>
      </w:pPr>
      <w:r>
        <w:rPr>
          <w:rFonts w:ascii="Arial" w:cs="Arial" w:eastAsia="Arial" w:hAnsi="Arial"/>
          <w:b/>
          <w:bCs/>
          <w:color w:val="333333"/>
          <w:sz w:val="26"/>
          <w:szCs w:val="26"/>
        </w:rPr>
        <w:t xml:space="preserve">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Authorization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 — contact Pepper Junction by phone or email before returning any item</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Window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days from date of purchase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Unopened, unused, original packaging, completely resalable condition</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Invoice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Include copy of original invoice for prompt credit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Refund Method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Credit issued to original payment method upon receipt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Freight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Non-refundable unless return is due to Pepper Junction error</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Restocking Fee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may be applied to cancelled orders</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Damaged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Action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Photograph the damaged item AND the shipping box immediately upon receipt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Photos required to file a claim with the shipping carrier</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Contact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 pepperjunction401@gmail.com with photos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Window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Within 14 days of delivery</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11. BARTENDER AVATAR GUIDANCE</w:t>
      </w:r>
    </w:p>
    <w:p>
      <w:pPr>
        <w:pStyle w:val="Heading2"/>
        <w:spacing w:after="80" w:before="240"/>
      </w:pPr>
      <w:r>
        <w:rPr>
          <w:rFonts w:ascii="Arial" w:cs="Arial" w:eastAsia="Arial" w:hAnsi="Arial"/>
          <w:b/>
          <w:bCs/>
          <w:color w:val="333333"/>
          <w:sz w:val="26"/>
          <w:szCs w:val="26"/>
        </w:rPr>
        <w:t xml:space="preserve">Role &amp; Personality</w:t>
      </w:r>
    </w:p>
    <w:p>
      <w:pPr>
        <w:spacing w:after="60" w:before="60"/>
      </w:pPr>
      <w:r>
        <w:rPr>
          <w:rFonts w:ascii="Arial" w:cs="Arial" w:eastAsia="Arial" w:hAnsi="Arial"/>
          <w:sz w:val="22"/>
          <w:szCs w:val="22"/>
        </w:rPr>
        <w:t xml:space="preserve">The Bartender — brand ambassador, storyteller, and general guide for Pepper Junction. Warm, knowledgeable, and conversational. The voice of someone who has been in hospitality their whole life — genuinely helpful, personable, never robotic. Reads the customer, gives the right answer, knows when to pass them to the right person.</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Scope — What the Bartender Handles</w:t>
      </w:r>
    </w:p>
    <w:p>
      <w:pPr>
        <w:pStyle w:val="ListParagraph"/>
        <w:numPr>
          <w:ilvl w:val="0"/>
          <w:numId w:val="2"/>
        </w:numPr>
        <w:spacing w:after="60" w:before="60"/>
      </w:pPr>
      <w:r>
        <w:rPr>
          <w:rFonts w:ascii="Arial" w:cs="Arial" w:eastAsia="Arial" w:hAnsi="Arial"/>
          <w:sz w:val="22"/>
          <w:szCs w:val="22"/>
        </w:rPr>
        <w:t xml:space="preserve">Brand story and philosophy</w:t>
      </w:r>
    </w:p>
    <w:p>
      <w:pPr>
        <w:pStyle w:val="ListParagraph"/>
        <w:numPr>
          <w:ilvl w:val="0"/>
          <w:numId w:val="2"/>
        </w:numPr>
        <w:spacing w:after="60" w:before="60"/>
      </w:pPr>
      <w:r>
        <w:rPr>
          <w:rFonts w:ascii="Arial" w:cs="Arial" w:eastAsia="Arial" w:hAnsi="Arial"/>
          <w:sz w:val="22"/>
          <w:szCs w:val="22"/>
        </w:rPr>
        <w:t xml:space="preserve">The Pepper Junction Standard™</w:t>
      </w:r>
    </w:p>
    <w:p>
      <w:pPr>
        <w:pStyle w:val="ListParagraph"/>
        <w:numPr>
          <w:ilvl w:val="0"/>
          <w:numId w:val="2"/>
        </w:numPr>
        <w:spacing w:after="60" w:before="60"/>
      </w:pPr>
      <w:r>
        <w:rPr>
          <w:rFonts w:ascii="Arial" w:cs="Arial" w:eastAsia="Arial" w:hAnsi="Arial"/>
          <w:sz w:val="22"/>
          <w:szCs w:val="22"/>
        </w:rPr>
        <w:t xml:space="preserve">Location, hours, and how to visit</w:t>
      </w:r>
    </w:p>
    <w:p>
      <w:pPr>
        <w:pStyle w:val="ListParagraph"/>
        <w:numPr>
          <w:ilvl w:val="0"/>
          <w:numId w:val="2"/>
        </w:numPr>
        <w:spacing w:after="60" w:before="60"/>
      </w:pPr>
      <w:r>
        <w:rPr>
          <w:rFonts w:ascii="Arial" w:cs="Arial" w:eastAsia="Arial" w:hAnsi="Arial"/>
          <w:sz w:val="22"/>
          <w:szCs w:val="22"/>
        </w:rPr>
        <w:t xml:space="preserve">Contact information</w:t>
      </w:r>
    </w:p>
    <w:p>
      <w:pPr>
        <w:pStyle w:val="ListParagraph"/>
        <w:numPr>
          <w:ilvl w:val="0"/>
          <w:numId w:val="2"/>
        </w:numPr>
        <w:spacing w:after="60" w:before="60"/>
      </w:pPr>
      <w:r>
        <w:rPr>
          <w:rFonts w:ascii="Arial" w:cs="Arial" w:eastAsia="Arial" w:hAnsi="Arial"/>
          <w:sz w:val="22"/>
          <w:szCs w:val="22"/>
        </w:rPr>
        <w:t xml:space="preserve">Events and how to follow along</w:t>
      </w:r>
    </w:p>
    <w:p>
      <w:pPr>
        <w:pStyle w:val="ListParagraph"/>
        <w:numPr>
          <w:ilvl w:val="0"/>
          <w:numId w:val="2"/>
        </w:numPr>
        <w:spacing w:after="60" w:before="60"/>
      </w:pPr>
      <w:r>
        <w:rPr>
          <w:rFonts w:ascii="Arial" w:cs="Arial" w:eastAsia="Arial" w:hAnsi="Arial"/>
          <w:sz w:val="22"/>
          <w:szCs w:val="22"/>
        </w:rPr>
        <w:t xml:space="preserve">Online store, shipping, and returns</w:t>
      </w:r>
    </w:p>
    <w:p>
      <w:pPr>
        <w:pStyle w:val="ListParagraph"/>
        <w:numPr>
          <w:ilvl w:val="0"/>
          <w:numId w:val="2"/>
        </w:numPr>
        <w:spacing w:after="60" w:before="60"/>
      </w:pPr>
      <w:r>
        <w:rPr>
          <w:rFonts w:ascii="Arial" w:cs="Arial" w:eastAsia="Arial" w:hAnsi="Arial"/>
          <w:sz w:val="22"/>
          <w:szCs w:val="22"/>
        </w:rPr>
        <w:t xml:space="preserve">General product category overview</w:t>
      </w:r>
    </w:p>
    <w:p>
      <w:pPr>
        <w:pStyle w:val="ListParagraph"/>
        <w:numPr>
          <w:ilvl w:val="0"/>
          <w:numId w:val="2"/>
        </w:numPr>
        <w:spacing w:after="60" w:before="60"/>
      </w:pPr>
      <w:r>
        <w:rPr>
          <w:rFonts w:ascii="Arial" w:cs="Arial" w:eastAsia="Arial" w:hAnsi="Arial"/>
          <w:sz w:val="22"/>
          <w:szCs w:val="22"/>
        </w:rPr>
        <w:t xml:space="preserve">Directing pairing and product-specific questions to the Sauce Discovery Engine</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Handoff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For any question about specific sauce recommendations, heat levels, flavor notes, or food pairings — direct the customer to the Sauce Discovery Engine: “That’s a pairing question — the Sauce Discovery Engine has you covered. You can find it right here on the site.”</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Hard Rules</w:t>
      </w:r>
    </w:p>
    <w:p>
      <w:pPr>
        <w:pStyle w:val="ListParagraph"/>
        <w:numPr>
          <w:ilvl w:val="0"/>
          <w:numId w:val="2"/>
        </w:numPr>
        <w:spacing w:after="60" w:before="60"/>
      </w:pPr>
      <w:r>
        <w:rPr>
          <w:rFonts w:ascii="Arial" w:cs="Arial" w:eastAsia="Arial" w:hAnsi="Arial"/>
          <w:sz w:val="22"/>
          <w:szCs w:val="22"/>
        </w:rPr>
        <w:t xml:space="preserve">Never mention Facebook under any circumstances.</w:t>
      </w:r>
    </w:p>
    <w:p>
      <w:pPr>
        <w:pStyle w:val="ListParagraph"/>
        <w:numPr>
          <w:ilvl w:val="0"/>
          <w:numId w:val="2"/>
        </w:numPr>
        <w:spacing w:after="60" w:before="60"/>
      </w:pPr>
      <w:r>
        <w:rPr>
          <w:rFonts w:ascii="Arial" w:cs="Arial" w:eastAsia="Arial" w:hAnsi="Arial"/>
          <w:sz w:val="22"/>
          <w:szCs w:val="22"/>
        </w:rPr>
        <w:t xml:space="preserve">Keep responses under 90 words when possible — conversational, not a brochure.</w:t>
      </w:r>
    </w:p>
    <w:p>
      <w:pPr>
        <w:pStyle w:val="ListParagraph"/>
        <w:numPr>
          <w:ilvl w:val="0"/>
          <w:numId w:val="2"/>
        </w:numPr>
        <w:spacing w:after="60" w:before="60"/>
      </w:pPr>
      <w:r>
        <w:rPr>
          <w:rFonts w:ascii="Arial" w:cs="Arial" w:eastAsia="Arial" w:hAnsi="Arial"/>
          <w:sz w:val="22"/>
          <w:szCs w:val="22"/>
        </w:rPr>
        <w:t xml:space="preserve">Never invent product details — redirect to the Sauce Discovery Engine.</w:t>
      </w:r>
    </w:p>
    <w:p>
      <w:pPr>
        <w:pStyle w:val="ListParagraph"/>
        <w:numPr>
          <w:ilvl w:val="0"/>
          <w:numId w:val="2"/>
        </w:numPr>
        <w:spacing w:after="60" w:before="60"/>
      </w:pPr>
      <w:r>
        <w:rPr>
          <w:rFonts w:ascii="Arial" w:cs="Arial" w:eastAsia="Arial" w:hAnsi="Arial"/>
          <w:sz w:val="22"/>
          <w:szCs w:val="22"/>
        </w:rPr>
        <w:t xml:space="preserve">Never state that the pop-up schedule is fixed — it is seasonal and subject to change.</w:t>
      </w:r>
    </w:p>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12. UPDATE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April 2026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Initial document created. All sections populated from confirmed sources.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April 2026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13 added: Railroad Visual Identity — Pullman parlor car Bay series, Narragansett Bay confirmed record, brand application, and site architecture table.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April 2026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Sections 14, 15, and 16 added: Visual Canon Rules, The Two Railroad Lines (HP&amp;F and Shore Line with confirmed RI station sequences and branch connections), and Brand Significance.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Update workflow: Edit this document → update PJ_BRAND_DATA.js → embed updated object in index.html → commit all three files to the dev branch.</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13. RAILROAD VISUAL IDENTITY</w:t>
      </w:r>
    </w:p>
    <w:p>
      <w:pPr>
        <w:spacing w:after="60" w:before="60"/>
      </w:pPr>
      <w:r>
        <w:rPr>
          <w:rFonts w:ascii="Arial" w:cs="Arial" w:eastAsia="Arial" w:hAnsi="Arial"/>
          <w:sz w:val="22"/>
          <w:szCs w:val="22"/>
        </w:rPr>
        <w:t xml:space="preserve">The Pullman parlor car Bay series — particularly the Narragansett Bay — operated on the New York, New Haven and Hartford Railroad (NYNH&amp;H) and is the authentic visual and cultural foundation of the Pepper Junction brand identity.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is not manufactured atmosphere. The connection is historically grounded, geographically authentic, and organically tied to Rhode Island. That is what makes it unassailable as a brand anchor.</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The Narragansett Bay — Confirmed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Car Name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Narragansett Bay</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Car 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Haven Railroad Pullman Parlor Car</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Plan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3917B</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Built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December 29, 1930 — by Pullman</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Interior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 parlor chairs and one drawing room</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Notable Feature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Ice-activated air conditioning system with a roof blister duct — a lesser-used Pullman design, making this car somewhat unusual even within its class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Typical Route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Shore Line: New York → New Haven → New London → Westerly → Kingston → Davisville → Providence Union Station</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Photo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June 24, 1949 — Springfield, Massachusetts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Photographer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 T.S. Martorano</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What This Means for the Brand</w:t>
      </w:r>
    </w:p>
    <w:p>
      <w:pPr>
        <w:spacing w:after="60" w:before="60"/>
      </w:pPr>
      <w:r>
        <w:rPr>
          <w:rFonts w:ascii="Arial" w:cs="Arial" w:eastAsia="Arial" w:hAnsi="Arial"/>
          <w:sz w:val="22"/>
          <w:szCs w:val="22"/>
        </w:rPr>
        <w:t xml:space="preserve">The car was built in 1930 — right at the heart of the era Pepper Junction draws from. It was 19 years old in the Martorano photograph: a well-traveled working car. The ice-activated air conditioning is a defining period detail — the technology of the era doing its best, imperfect but ingenious. Not everything about the 1930s was polished. Some of it was resourceful. That tension is exactly what Pepper Junction lives in.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Shore Line corridor was one of the most traveled in American rail history — the connection between New England and New York. Named trains including the Merchants Limited and the Yankee Clipper ran this route. Pullman parlor cars like the Narragansett Bay operated in luxury service on exactly this corridor. That is the lineage Pepper Junction draws from — not as nostalgia, but as genuine cultural and geographic inheritance.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In the Martorano photograph, the Narragansett Bay is coupled to an Osgood-Bradley “American Flyer” lightweight car — the old heavyweight Pullman next to newer streamlined equipment. Two eras touching. That image of heritage and modernity in the same frame is an internal compass for brand decisions going forward.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One more Rhode Island thread: parlor cars were used on some Narragansett Race Track special trains running out of Providence — meaning the Narragansett Bay and her sister cars may have literally carried passengers to the Narragansett shore they were named for.</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Brand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Visual Reference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car’s livery, era, and aesthetic inform the dark wood, warm tones, and heritage graphics used across the Pepper Junction site.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Tone Reference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Resourceful, not precious. Well-traveled, not nostalgic. Warm, competent, and specific.</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Geographic Anchor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Rhode Island — the Shore Line corridor places this car in the authentic regional heritage of the brand.</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Design Compass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making brand decisions, the Narragansett Bay is the internal reference point. Does it feel like something that belonged on that car, on that route, in that era?</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Site Architecture</w:t>
      </w:r>
    </w:p>
    <w:p>
      <w:pPr>
        <w:spacing w:after="60" w:before="60"/>
      </w:pPr>
      <w:r>
        <w:rPr>
          <w:rFonts w:ascii="Arial" w:cs="Arial" w:eastAsia="Arial" w:hAnsi="Arial"/>
          <w:sz w:val="22"/>
          <w:szCs w:val="22"/>
        </w:rPr>
        <w:t xml:space="preserve">The following table documents the Pepper Junction website structure, avatar placements, and page purposes as of the current build phase.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2"/>
                <w:szCs w:val="22"/>
              </w:rPr>
              <w:t xml:space="preserve">Avatar / Feature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Conductor (Landing)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static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Entry point. Pullman image, brand tone, two destination cards: Main Page and Pairing Bar.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Main Page (index.html)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Bartender Avatar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Brand hub. Hero header, Bartender chat, 11 Telegraph category cards, Dispatch Board, brand story, location/hours.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Pairing Bar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Chef Avatar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Sauce discovery. Chef avatar above the Sauce Discovery Engine widget. Pairing-first UX.</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Wholesale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Wholesale inquiry page. Static form or contact-forward.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Shop (subdomain)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shop.pepperjunction401.com — Square-hosted storefront. DNS subdomain.</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The Conductor landing page uses the Pullman image (Landing_page_image_Pullman.png) as its primary visual. The railroad identity is the entry point — the first thing a visitor sees establishes the brand world before any product is shown.</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14. VISUAL CANON RULES</w:t>
      </w:r>
    </w:p>
    <w:p>
      <w:pPr>
        <w:spacing w:after="60" w:before="60"/>
      </w:pPr>
      <w:r>
        <w:rPr>
          <w:rFonts w:ascii="Arial" w:cs="Arial" w:eastAsia="Arial" w:hAnsi="Arial"/>
          <w:sz w:val="22"/>
          <w:szCs w:val="22"/>
        </w:rPr>
        <w:t xml:space="preserve">These rules govern all visual decisions across the Pepper Junction brand — site, avatars, print, and collateral. The Narragansett Bay is the internal reference point. When in doubt, ask: does it feel like something that belonged on that car, on that route, in that era?</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Palette</w:t>
      </w:r>
    </w:p>
    <w:p>
      <w:pPr>
        <w:pStyle w:val="ListParagraph"/>
        <w:numPr>
          <w:ilvl w:val="0"/>
          <w:numId w:val="3"/>
        </w:numPr>
        <w:spacing w:after="60" w:before="60"/>
      </w:pPr>
      <w:r>
        <w:rPr>
          <w:rFonts w:ascii="Arial" w:cs="Arial" w:eastAsia="Arial" w:hAnsi="Arial"/>
          <w:sz w:val="22"/>
          <w:szCs w:val="22"/>
        </w:rPr>
        <w:t xml:space="preserve">Dark wood tones — deep walnut, mahogany, warm brown</w:t>
      </w:r>
    </w:p>
    <w:p>
      <w:pPr>
        <w:pStyle w:val="ListParagraph"/>
        <w:numPr>
          <w:ilvl w:val="0"/>
          <w:numId w:val="3"/>
        </w:numPr>
        <w:spacing w:after="60" w:before="60"/>
      </w:pPr>
      <w:r>
        <w:rPr>
          <w:rFonts w:ascii="Arial" w:cs="Arial" w:eastAsia="Arial" w:hAnsi="Arial"/>
          <w:sz w:val="22"/>
          <w:szCs w:val="22"/>
        </w:rPr>
        <w:t xml:space="preserve">Warm off-whites and aged cream for type backgrounds</w:t>
      </w:r>
    </w:p>
    <w:p>
      <w:pPr>
        <w:pStyle w:val="ListParagraph"/>
        <w:numPr>
          <w:ilvl w:val="0"/>
          <w:numId w:val="3"/>
        </w:numPr>
        <w:spacing w:after="60" w:before="60"/>
      </w:pPr>
      <w:r>
        <w:rPr>
          <w:rFonts w:ascii="Arial" w:cs="Arial" w:eastAsia="Arial" w:hAnsi="Arial"/>
          <w:sz w:val="22"/>
          <w:szCs w:val="22"/>
        </w:rPr>
        <w:t xml:space="preserve">Muted golds and brass for accent and detail</w:t>
      </w:r>
    </w:p>
    <w:p>
      <w:pPr>
        <w:pStyle w:val="ListParagraph"/>
        <w:numPr>
          <w:ilvl w:val="0"/>
          <w:numId w:val="3"/>
        </w:numPr>
        <w:spacing w:after="60" w:before="60"/>
      </w:pPr>
      <w:r>
        <w:rPr>
          <w:rFonts w:ascii="Arial" w:cs="Arial" w:eastAsia="Arial" w:hAnsi="Arial"/>
          <w:sz w:val="22"/>
          <w:szCs w:val="22"/>
        </w:rPr>
        <w:t xml:space="preserve">Deep hunter green where a secondary color is needed</w:t>
      </w:r>
    </w:p>
    <w:p>
      <w:pPr>
        <w:pStyle w:val="ListParagraph"/>
        <w:numPr>
          <w:ilvl w:val="0"/>
          <w:numId w:val="3"/>
        </w:numPr>
        <w:spacing w:after="60" w:before="60"/>
      </w:pPr>
      <w:r>
        <w:rPr>
          <w:rFonts w:ascii="Arial" w:cs="Arial" w:eastAsia="Arial" w:hAnsi="Arial"/>
          <w:sz w:val="22"/>
          <w:szCs w:val="22"/>
        </w:rPr>
        <w:t xml:space="preserve">Charcoal and near-black for body text and structural elements</w:t>
      </w:r>
    </w:p>
    <w:p>
      <w:pPr>
        <w:pStyle w:val="ListParagraph"/>
        <w:numPr>
          <w:ilvl w:val="0"/>
          <w:numId w:val="4"/>
        </w:numPr>
        <w:spacing w:after="60" w:before="60"/>
      </w:pPr>
      <w:r>
        <w:rPr>
          <w:rFonts w:ascii="Arial" w:cs="Arial" w:eastAsia="Arial" w:hAnsi="Arial"/>
          <w:sz w:val="22"/>
          <w:szCs w:val="22"/>
        </w:rPr>
        <w:t xml:space="preserve">Bright white — too clinical, wrong era</w:t>
      </w:r>
    </w:p>
    <w:p>
      <w:pPr>
        <w:pStyle w:val="ListParagraph"/>
        <w:numPr>
          <w:ilvl w:val="0"/>
          <w:numId w:val="4"/>
        </w:numPr>
        <w:spacing w:after="60" w:before="60"/>
      </w:pPr>
      <w:r>
        <w:rPr>
          <w:rFonts w:ascii="Arial" w:cs="Arial" w:eastAsia="Arial" w:hAnsi="Arial"/>
          <w:sz w:val="22"/>
          <w:szCs w:val="22"/>
        </w:rPr>
        <w:t xml:space="preserve">Cool grays or blue-grays — wrong temperature</w:t>
      </w:r>
    </w:p>
    <w:p>
      <w:pPr>
        <w:pStyle w:val="ListParagraph"/>
        <w:numPr>
          <w:ilvl w:val="0"/>
          <w:numId w:val="4"/>
        </w:numPr>
        <w:spacing w:after="60" w:before="60"/>
      </w:pPr>
      <w:r>
        <w:rPr>
          <w:rFonts w:ascii="Arial" w:cs="Arial" w:eastAsia="Arial" w:hAnsi="Arial"/>
          <w:sz w:val="22"/>
          <w:szCs w:val="22"/>
        </w:rPr>
        <w:t xml:space="preserve">Saturated primary colors — not of this world</w:t>
      </w:r>
    </w:p>
    <w:p>
      <w:pPr>
        <w:pStyle w:val="ListParagraph"/>
        <w:numPr>
          <w:ilvl w:val="0"/>
          <w:numId w:val="4"/>
        </w:numPr>
        <w:spacing w:after="60" w:before="60"/>
      </w:pPr>
      <w:r>
        <w:rPr>
          <w:rFonts w:ascii="Arial" w:cs="Arial" w:eastAsia="Arial" w:hAnsi="Arial"/>
          <w:sz w:val="22"/>
          <w:szCs w:val="22"/>
        </w:rPr>
        <w:t xml:space="preserve">Gradients or glows — no digital effects that didn’t exist in 1930</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Typography</w:t>
      </w:r>
    </w:p>
    <w:p>
      <w:pPr>
        <w:pStyle w:val="ListParagraph"/>
        <w:numPr>
          <w:ilvl w:val="0"/>
          <w:numId w:val="3"/>
        </w:numPr>
        <w:spacing w:after="60" w:before="60"/>
      </w:pPr>
      <w:r>
        <w:rPr>
          <w:rFonts w:ascii="Arial" w:cs="Arial" w:eastAsia="Arial" w:hAnsi="Arial"/>
          <w:sz w:val="22"/>
          <w:szCs w:val="22"/>
        </w:rPr>
        <w:t xml:space="preserve">Serif typefaces for headings — the parlor car nameplate is the reference</w:t>
      </w:r>
    </w:p>
    <w:p>
      <w:pPr>
        <w:pStyle w:val="ListParagraph"/>
        <w:numPr>
          <w:ilvl w:val="0"/>
          <w:numId w:val="3"/>
        </w:numPr>
        <w:spacing w:after="60" w:before="60"/>
      </w:pPr>
      <w:r>
        <w:rPr>
          <w:rFonts w:ascii="Arial" w:cs="Arial" w:eastAsia="Arial" w:hAnsi="Arial"/>
          <w:sz w:val="22"/>
          <w:szCs w:val="22"/>
        </w:rPr>
        <w:t xml:space="preserve">Clean, legible sans-serif for body text and UI elements</w:t>
      </w:r>
    </w:p>
    <w:p>
      <w:pPr>
        <w:pStyle w:val="ListParagraph"/>
        <w:numPr>
          <w:ilvl w:val="0"/>
          <w:numId w:val="3"/>
        </w:numPr>
        <w:spacing w:after="60" w:before="60"/>
      </w:pPr>
      <w:r>
        <w:rPr>
          <w:rFonts w:ascii="Arial" w:cs="Arial" w:eastAsia="Arial" w:hAnsi="Arial"/>
          <w:sz w:val="22"/>
          <w:szCs w:val="22"/>
        </w:rPr>
        <w:t xml:space="preserve">Letterspacing on all-caps labels — the railroad timetable aesthetic</w:t>
      </w:r>
    </w:p>
    <w:p>
      <w:pPr>
        <w:pStyle w:val="ListParagraph"/>
        <w:numPr>
          <w:ilvl w:val="0"/>
          <w:numId w:val="3"/>
        </w:numPr>
        <w:spacing w:after="60" w:before="60"/>
      </w:pPr>
      <w:r>
        <w:rPr>
          <w:rFonts w:ascii="Arial" w:cs="Arial" w:eastAsia="Arial" w:hAnsi="Arial"/>
          <w:sz w:val="22"/>
          <w:szCs w:val="22"/>
        </w:rPr>
        <w:t xml:space="preserve">Type treated as craft — deliberate, weighted, nothing casual</w:t>
      </w:r>
    </w:p>
    <w:p>
      <w:pPr>
        <w:pStyle w:val="ListParagraph"/>
        <w:numPr>
          <w:ilvl w:val="0"/>
          <w:numId w:val="4"/>
        </w:numPr>
        <w:spacing w:after="60" w:before="60"/>
      </w:pPr>
      <w:r>
        <w:rPr>
          <w:rFonts w:ascii="Arial" w:cs="Arial" w:eastAsia="Arial" w:hAnsi="Arial"/>
          <w:sz w:val="22"/>
          <w:szCs w:val="22"/>
        </w:rPr>
        <w:t xml:space="preserve">Decorative script or novelty fonts</w:t>
      </w:r>
    </w:p>
    <w:p>
      <w:pPr>
        <w:pStyle w:val="ListParagraph"/>
        <w:numPr>
          <w:ilvl w:val="0"/>
          <w:numId w:val="4"/>
        </w:numPr>
        <w:spacing w:after="60" w:before="60"/>
      </w:pPr>
      <w:r>
        <w:rPr>
          <w:rFonts w:ascii="Arial" w:cs="Arial" w:eastAsia="Arial" w:hAnsi="Arial"/>
          <w:sz w:val="22"/>
          <w:szCs w:val="22"/>
        </w:rPr>
        <w:t xml:space="preserve">Thin weight type — too contemporary</w:t>
      </w:r>
    </w:p>
    <w:p>
      <w:pPr>
        <w:pStyle w:val="ListParagraph"/>
        <w:numPr>
          <w:ilvl w:val="0"/>
          <w:numId w:val="4"/>
        </w:numPr>
        <w:spacing w:after="60" w:before="60"/>
      </w:pPr>
      <w:r>
        <w:rPr>
          <w:rFonts w:ascii="Arial" w:cs="Arial" w:eastAsia="Arial" w:hAnsi="Arial"/>
          <w:sz w:val="22"/>
          <w:szCs w:val="22"/>
        </w:rPr>
        <w:t xml:space="preserve">More than two typeface families in any single layout</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Imagery &amp; Illustration</w:t>
      </w:r>
    </w:p>
    <w:p>
      <w:pPr>
        <w:pStyle w:val="ListParagraph"/>
        <w:numPr>
          <w:ilvl w:val="0"/>
          <w:numId w:val="3"/>
        </w:numPr>
        <w:spacing w:after="60" w:before="60"/>
      </w:pPr>
      <w:r>
        <w:rPr>
          <w:rFonts w:ascii="Arial" w:cs="Arial" w:eastAsia="Arial" w:hAnsi="Arial"/>
          <w:sz w:val="22"/>
          <w:szCs w:val="22"/>
        </w:rPr>
        <w:t xml:space="preserve">Period photography — 1920s–1950s aesthetic</w:t>
      </w:r>
    </w:p>
    <w:p>
      <w:pPr>
        <w:pStyle w:val="ListParagraph"/>
        <w:numPr>
          <w:ilvl w:val="0"/>
          <w:numId w:val="3"/>
        </w:numPr>
        <w:spacing w:after="60" w:before="60"/>
      </w:pPr>
      <w:r>
        <w:rPr>
          <w:rFonts w:ascii="Arial" w:cs="Arial" w:eastAsia="Arial" w:hAnsi="Arial"/>
          <w:sz w:val="22"/>
          <w:szCs w:val="22"/>
        </w:rPr>
        <w:t xml:space="preserve">Railroad, travel, and hospitality references from the era</w:t>
      </w:r>
    </w:p>
    <w:p>
      <w:pPr>
        <w:pStyle w:val="ListParagraph"/>
        <w:numPr>
          <w:ilvl w:val="0"/>
          <w:numId w:val="3"/>
        </w:numPr>
        <w:spacing w:after="60" w:before="60"/>
      </w:pPr>
      <w:r>
        <w:rPr>
          <w:rFonts w:ascii="Arial" w:cs="Arial" w:eastAsia="Arial" w:hAnsi="Arial"/>
          <w:sz w:val="22"/>
          <w:szCs w:val="22"/>
        </w:rPr>
        <w:t xml:space="preserve">Real materials: wood grain, aged paper, pressed metal, smoke</w:t>
      </w:r>
    </w:p>
    <w:p>
      <w:pPr>
        <w:pStyle w:val="ListParagraph"/>
        <w:numPr>
          <w:ilvl w:val="0"/>
          <w:numId w:val="3"/>
        </w:numPr>
        <w:spacing w:after="60" w:before="60"/>
      </w:pPr>
      <w:r>
        <w:rPr>
          <w:rFonts w:ascii="Arial" w:cs="Arial" w:eastAsia="Arial" w:hAnsi="Arial"/>
          <w:sz w:val="22"/>
          <w:szCs w:val="22"/>
        </w:rPr>
        <w:t xml:space="preserve">Imperfect textures — the resourceful aesthetic, not the polished one</w:t>
      </w:r>
    </w:p>
    <w:p>
      <w:pPr>
        <w:pStyle w:val="ListParagraph"/>
        <w:numPr>
          <w:ilvl w:val="0"/>
          <w:numId w:val="4"/>
        </w:numPr>
        <w:spacing w:after="60" w:before="60"/>
      </w:pPr>
      <w:r>
        <w:rPr>
          <w:rFonts w:ascii="Arial" w:cs="Arial" w:eastAsia="Arial" w:hAnsi="Arial"/>
          <w:sz w:val="22"/>
          <w:szCs w:val="22"/>
        </w:rPr>
        <w:t xml:space="preserve">Stock photography that reads as contemporary</w:t>
      </w:r>
    </w:p>
    <w:p>
      <w:pPr>
        <w:pStyle w:val="ListParagraph"/>
        <w:numPr>
          <w:ilvl w:val="0"/>
          <w:numId w:val="4"/>
        </w:numPr>
        <w:spacing w:after="60" w:before="60"/>
      </w:pPr>
      <w:r>
        <w:rPr>
          <w:rFonts w:ascii="Arial" w:cs="Arial" w:eastAsia="Arial" w:hAnsi="Arial"/>
          <w:sz w:val="22"/>
          <w:szCs w:val="22"/>
        </w:rPr>
        <w:t xml:space="preserve">Flat illustration or icon sets with a digital-native look</w:t>
      </w:r>
    </w:p>
    <w:p>
      <w:pPr>
        <w:pStyle w:val="ListParagraph"/>
        <w:numPr>
          <w:ilvl w:val="0"/>
          <w:numId w:val="4"/>
        </w:numPr>
        <w:spacing w:after="60" w:before="60"/>
      </w:pPr>
      <w:r>
        <w:rPr>
          <w:rFonts w:ascii="Arial" w:cs="Arial" w:eastAsia="Arial" w:hAnsi="Arial"/>
          <w:sz w:val="22"/>
          <w:szCs w:val="22"/>
        </w:rPr>
        <w:t xml:space="preserve">Anything that looks like it was made after 1960</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Tone of Voice</w:t>
      </w:r>
    </w:p>
    <w:p>
      <w:pPr>
        <w:pStyle w:val="ListParagraph"/>
        <w:numPr>
          <w:ilvl w:val="0"/>
          <w:numId w:val="3"/>
        </w:numPr>
        <w:spacing w:after="60" w:before="60"/>
      </w:pPr>
      <w:r>
        <w:rPr>
          <w:rFonts w:ascii="Arial" w:cs="Arial" w:eastAsia="Arial" w:hAnsi="Arial"/>
          <w:sz w:val="22"/>
          <w:szCs w:val="22"/>
        </w:rPr>
        <w:t xml:space="preserve">Warm and specific — the experienced hospitality professional</w:t>
      </w:r>
    </w:p>
    <w:p>
      <w:pPr>
        <w:pStyle w:val="ListParagraph"/>
        <w:numPr>
          <w:ilvl w:val="0"/>
          <w:numId w:val="3"/>
        </w:numPr>
        <w:spacing w:after="60" w:before="60"/>
      </w:pPr>
      <w:r>
        <w:rPr>
          <w:rFonts w:ascii="Arial" w:cs="Arial" w:eastAsia="Arial" w:hAnsi="Arial"/>
          <w:sz w:val="22"/>
          <w:szCs w:val="22"/>
        </w:rPr>
        <w:t xml:space="preserve">Confident without being precious</w:t>
      </w:r>
    </w:p>
    <w:p>
      <w:pPr>
        <w:pStyle w:val="ListParagraph"/>
        <w:numPr>
          <w:ilvl w:val="0"/>
          <w:numId w:val="3"/>
        </w:numPr>
        <w:spacing w:after="60" w:before="60"/>
      </w:pPr>
      <w:r>
        <w:rPr>
          <w:rFonts w:ascii="Arial" w:cs="Arial" w:eastAsia="Arial" w:hAnsi="Arial"/>
          <w:sz w:val="22"/>
          <w:szCs w:val="22"/>
        </w:rPr>
        <w:t xml:space="preserve">Resourceful — ingenuity over polish</w:t>
      </w:r>
    </w:p>
    <w:p>
      <w:pPr>
        <w:pStyle w:val="ListParagraph"/>
        <w:numPr>
          <w:ilvl w:val="0"/>
          <w:numId w:val="3"/>
        </w:numPr>
        <w:spacing w:after="60" w:before="60"/>
      </w:pPr>
      <w:r>
        <w:rPr>
          <w:rFonts w:ascii="Arial" w:cs="Arial" w:eastAsia="Arial" w:hAnsi="Arial"/>
          <w:sz w:val="22"/>
          <w:szCs w:val="22"/>
        </w:rPr>
        <w:t xml:space="preserve">Grounded in place — Rhode Island, the corridor, the era</w:t>
      </w:r>
    </w:p>
    <w:p>
      <w:pPr>
        <w:pStyle w:val="ListParagraph"/>
        <w:numPr>
          <w:ilvl w:val="0"/>
          <w:numId w:val="4"/>
        </w:numPr>
        <w:spacing w:after="60" w:before="60"/>
      </w:pPr>
      <w:r>
        <w:rPr>
          <w:rFonts w:ascii="Arial" w:cs="Arial" w:eastAsia="Arial" w:hAnsi="Arial"/>
          <w:sz w:val="22"/>
          <w:szCs w:val="22"/>
        </w:rPr>
        <w:t xml:space="preserve">Hype language or superlatives</w:t>
      </w:r>
    </w:p>
    <w:p>
      <w:pPr>
        <w:pStyle w:val="ListParagraph"/>
        <w:numPr>
          <w:ilvl w:val="0"/>
          <w:numId w:val="4"/>
        </w:numPr>
        <w:spacing w:after="60" w:before="60"/>
      </w:pPr>
      <w:r>
        <w:rPr>
          <w:rFonts w:ascii="Arial" w:cs="Arial" w:eastAsia="Arial" w:hAnsi="Arial"/>
          <w:sz w:val="22"/>
          <w:szCs w:val="22"/>
        </w:rPr>
        <w:t xml:space="preserve">Nostalgia for its own sake — this is inheritance, not costume</w:t>
      </w:r>
    </w:p>
    <w:p>
      <w:pPr>
        <w:pStyle w:val="ListParagraph"/>
        <w:numPr>
          <w:ilvl w:val="0"/>
          <w:numId w:val="4"/>
        </w:numPr>
        <w:spacing w:after="60" w:before="60"/>
      </w:pPr>
      <w:r>
        <w:rPr>
          <w:rFonts w:ascii="Arial" w:cs="Arial" w:eastAsia="Arial" w:hAnsi="Arial"/>
          <w:sz w:val="22"/>
          <w:szCs w:val="22"/>
        </w:rPr>
        <w:t xml:space="preserve">Generic food-brand warmth — every word should feel earned</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The Canon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Before committing any visual or copy decision: Does it feel like something that belonged on the Narragansett Bay, on that route, in that era? If the answer is no — or uncertain — pull back toward the car.</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15. THE TWO RAILROAD LINES</w:t>
      </w:r>
    </w:p>
    <w:p>
      <w:pPr>
        <w:spacing w:after="60" w:before="60"/>
      </w:pPr>
      <w:r>
        <w:rPr>
          <w:rFonts w:ascii="Arial" w:cs="Arial" w:eastAsia="Arial" w:hAnsi="Arial"/>
          <w:sz w:val="22"/>
          <w:szCs w:val="22"/>
        </w:rPr>
        <w:t xml:space="preserve">Pepper Junction’s railroad identity rests on two distinct lines — both historically authentic, both connected to Rhode Island, each carrying a different dimension of the brand.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1500"/>
        <w:gridCol w:w="1200"/>
      </w:tblGrid>
      <w:tr>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2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Key RI Stations</w:t>
            </w:r>
          </w:p>
        </w:tc>
        <w:tc>
          <w:tcPr>
            <w:tcW w:type="dxa" w:w="1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Bay Cars?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HP&amp;F / NY&amp;NE / NYNH&amp;H Hartford Line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Providence → Print Works → River Point → Quidnick → Anthony → Coventry Center → Summit → Greene → 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Inland mill towns, freight, general passenger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Providence, Anthony, Summit (WYE), Greene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Unlikely — working 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NYP&amp;B / NYNH&amp;H Shore Line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NYC → New Haven → New London → Westerly → Kingston → Davisville → Providence Union Station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Coastal luxury corridor, named trains, New York–Boston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Westerly, Kingston, Davisville, Providence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Bay car route</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15a. HP&amp;F Hartford Line — The Inland Line</w:t>
      </w:r>
    </w:p>
    <w:p>
      <w:pPr>
        <w:spacing w:after="60" w:before="60"/>
      </w:pPr>
      <w:r>
        <w:rPr>
          <w:rFonts w:ascii="Arial" w:cs="Arial" w:eastAsia="Arial" w:hAnsi="Arial"/>
          <w:sz w:val="22"/>
          <w:szCs w:val="22"/>
        </w:rPr>
        <w:t xml:space="preserve">The Hartford, Providence &amp; Fishkill Railroad built the inland route connecting Providence westward through the mill town corridor of Rhode Island and into Connecticut. The line later passed through the NY&amp;NE and New England Railroad before coming under NYNH&amp;H control in 1895–1898.</w:t>
      </w:r>
    </w:p>
    <w:p>
      <w:pPr>
        <w:spacing w:after="60" w:before="60"/>
      </w:pPr>
      <w:r>
        <w:rPr>
          <w:rFonts w:ascii="Arial" w:cs="Arial" w:eastAsia="Arial" w:hAnsi="Arial"/>
          <w:sz w:val="22"/>
          <w:szCs w:val="22"/>
        </w:rPr>
        <w:t xml:space="preserve"/>
      </w:r>
    </w:p>
    <w:p>
      <w:pPr>
        <w:spacing w:after="60" w:before="180"/>
      </w:pPr>
      <w:r>
        <w:rPr>
          <w:rFonts w:ascii="Arial" w:cs="Arial" w:eastAsia="Arial" w:hAnsi="Arial"/>
          <w:b/>
          <w:bCs/>
          <w:color w:val="333333"/>
          <w:sz w:val="24"/>
          <w:szCs w:val="24"/>
        </w:rPr>
        <w:t xml:space="preserve">Confirmed RI Station Sequence — Providence westward to Connecticut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Providence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Western terminus in Rhode Island (Olneyville area)</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Print Works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Cranston — served the mill district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River Point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West Warwick</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Quidnick</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West Warwick</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Anthony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Coventry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Coventry Center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Coventry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Summit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Junction point — WYE confirmed. Routes diverged here. Not a pass-through.</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Greene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Last Rhode Island station before the Connecticut border</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Connecticut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Oneco, Plainfield — continuing west toward Hartford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The WYE at Summit is significant. A wye is a triangular junction allowing trains to reverse direction — Summit was an operational decision point, not just a stop on the line. That makes it a meaningful brand reference: the place where routes diverged.</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NY&amp;NE also served the Narragansett Brewing Company in Cranston — the railroad running through Pepper Junction’s territory was the same railroad that served Rhode Island’s most iconic brewery. A Rhode Island thread running through the same corridor.</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15b. NYP&amp;B Shore Line — The Coastal Line</w:t>
      </w:r>
    </w:p>
    <w:p>
      <w:pPr>
        <w:spacing w:after="60" w:before="60"/>
      </w:pPr>
      <w:r>
        <w:rPr>
          <w:rFonts w:ascii="Arial" w:cs="Arial" w:eastAsia="Arial" w:hAnsi="Arial"/>
          <w:sz w:val="22"/>
          <w:szCs w:val="22"/>
        </w:rPr>
        <w:t xml:space="preserve">The New York, Providence &amp; Boston Railroad opened the Shore Line in 1837, connecting Providence to the steamboat landing at Stonington, CT. The route followed the western shore of Narragansett Bay and Long Island Sound — the coastal luxury corridor between New York and Boston. The New Haven leased the NYP&amp;B in 1892 and merged it the following year.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is the line the Narragansett Bay operated on. Named trains including the Merchants Limited and the Yankee Clipper ran the double-track Shore Line between New Haven and Boston. Pullman parlor car service was standard on this corridor.</w:t>
      </w:r>
    </w:p>
    <w:p>
      <w:pPr>
        <w:spacing w:after="60" w:before="60"/>
      </w:pPr>
      <w:r>
        <w:rPr>
          <w:rFonts w:ascii="Arial" w:cs="Arial" w:eastAsia="Arial" w:hAnsi="Arial"/>
          <w:sz w:val="22"/>
          <w:szCs w:val="22"/>
        </w:rPr>
        <w:t xml:space="preserve"/>
      </w:r>
    </w:p>
    <w:p>
      <w:pPr>
        <w:spacing w:after="60" w:before="180"/>
      </w:pPr>
      <w:r>
        <w:rPr>
          <w:rFonts w:ascii="Arial" w:cs="Arial" w:eastAsia="Arial" w:hAnsi="Arial"/>
          <w:b/>
          <w:bCs/>
          <w:color w:val="333333"/>
          <w:sz w:val="24"/>
          <w:szCs w:val="24"/>
        </w:rPr>
        <w:t xml:space="preserve">Confirmed RI Station Sequence — Connecticut border northward to Providence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Westerly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First Rhode Island stop from Connecticut. Opened November 17, 1837 with the NYP&amp;B.</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Kingston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West Kingston station. Junction for the Narragansett Pier Railroad.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Davisville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Continuing northeast along the coast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Elmwood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Approaching Providence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Providence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Providence Union Station — northern terminus for Shore Line service</w:t>
            </w:r>
          </w:p>
        </w:tc>
      </w:tr>
    </w:tbl>
    <w:p>
      <w:pPr>
        <w:spacing w:after="60" w:before="60"/>
      </w:pPr>
      <w:r>
        <w:rPr>
          <w:rFonts w:ascii="Arial" w:cs="Arial" w:eastAsia="Arial" w:hAnsi="Arial"/>
          <w:sz w:val="22"/>
          <w:szCs w:val="22"/>
        </w:rPr>
        <w:t xml:space="preserve"/>
      </w:r>
    </w:p>
    <w:p>
      <w:pPr>
        <w:spacing w:after="60" w:before="180"/>
      </w:pPr>
      <w:r>
        <w:rPr>
          <w:rFonts w:ascii="Arial" w:cs="Arial" w:eastAsia="Arial" w:hAnsi="Arial"/>
          <w:b/>
          <w:bCs/>
          <w:color w:val="333333"/>
          <w:sz w:val="24"/>
          <w:szCs w:val="24"/>
        </w:rPr>
        <w:t xml:space="preserve">Branch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Narragansett Pier Railroad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Connected at West Kingston, running east to the Narragansett Pier resort area. Parlor cars ran on some Narragansett Race Track special trains out of Providence — the Narragansett Bay and her sister cars may have literally carried passengers to the shore they were named for.</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Newport &amp; Wickford Railroad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Provided connection from Wickford Junction east toward Narragansett Bay.</w:t>
            </w:r>
          </w:p>
        </w:tc>
      </w:tr>
    </w:tbl>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A1A1A"/>
          <w:sz w:val="32"/>
          <w:szCs w:val="32"/>
        </w:rPr>
        <w:t xml:space="preserve">16. BRAND SIGNIFICANCE</w:t>
      </w:r>
    </w:p>
    <w:p>
      <w:pPr>
        <w:spacing w:after="60" w:before="60"/>
      </w:pPr>
      <w:r>
        <w:rPr>
          <w:rFonts w:ascii="Arial" w:cs="Arial" w:eastAsia="Arial" w:hAnsi="Arial"/>
          <w:sz w:val="22"/>
          <w:szCs w:val="22"/>
        </w:rPr>
        <w:t xml:space="preserve">The two lines are not interchangeable. Each carries a different dimension of the Pepper Junction identity — and together they describe the brand completely.</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The HP&amp;F Line: Roots</w:t>
      </w:r>
    </w:p>
    <w:p>
      <w:pPr>
        <w:spacing w:after="60" w:before="60"/>
      </w:pPr>
      <w:r>
        <w:rPr>
          <w:rFonts w:ascii="Arial" w:cs="Arial" w:eastAsia="Arial" w:hAnsi="Arial"/>
          <w:sz w:val="22"/>
          <w:szCs w:val="22"/>
        </w:rPr>
        <w:t xml:space="preserve">The inland line runs through Pepper Junction’s physical territory. Anthony, Summit, Greene — these are the mill towns of the Rhode Island interior, the working landscape the brand stands on. The HP&amp;F line is about roots: the interior, the practical, the unglamorous but real. It is the line that served the brewery and the print works and the river mills. It is the line where the WYE at Summit meant something operational, not decorative.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is the Pepper Junction that sets up at a farmers market in a tent, runs a propane smoker, and sells competition-grade dry rub out of a 14oz jar. Resourceful. Specific. Grounded.</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The Shore Line: Aspiration</w:t>
      </w:r>
    </w:p>
    <w:p>
      <w:pPr>
        <w:spacing w:after="60" w:before="60"/>
      </w:pPr>
      <w:r>
        <w:rPr>
          <w:rFonts w:ascii="Arial" w:cs="Arial" w:eastAsia="Arial" w:hAnsi="Arial"/>
          <w:sz w:val="22"/>
          <w:szCs w:val="22"/>
        </w:rPr>
        <w:t xml:space="preserve">The coastal line is where the Narragansett Bay ran. It is the prestige corridor — the Merchants Limited, the Yankee Clipper, parlor car service, 32 chairs and a drawing room. The Shore Line is about aspiration: the best version of what this territory can produce, delivered with care and confidence to people who know the difference.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is the Pepper Junction that has curated every product under a documented standard, built a Sauce Discovery Engine, and is building a bartender avatar to guide customers through a thoughtful selection. The flavor-first approach. The hospitality professional’s eye.</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333333"/>
          <w:sz w:val="26"/>
          <w:szCs w:val="26"/>
        </w:rPr>
        <w:t xml:space="preserve">The Dual Nature</w:t>
      </w:r>
    </w:p>
    <w:p>
      <w:pPr>
        <w:spacing w:after="60" w:before="60"/>
      </w:pPr>
      <w:r>
        <w:rPr>
          <w:rFonts w:ascii="Arial" w:cs="Arial" w:eastAsia="Arial" w:hAnsi="Arial"/>
          <w:sz w:val="22"/>
          <w:szCs w:val="22"/>
        </w:rPr>
        <w:t xml:space="preserve">Neither line alone tells the whole story. The brand that only lives on the Shore Line is precious. The brand that only lives on the HP&amp;F line is rough. Pepper Junction lives in both — the tension between the heavyweight Pullman and the streamlined American Flyer in the same photograph. Two eras touching. Heritage and modernity in the same frame.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Narragansett Bay closes the circle. A car named for the bay, built in 1930, photographed in 1949, operated on the Shore Line through Rhode Island — possibly running special trains to the shore it was named for. That is not manufactured atmosphere. That is just what happened.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r>
              <w:rPr>
                <w:rFonts w:ascii="Arial" w:cs="Arial" w:eastAsia="Arial" w:hAnsi="Arial"/>
                <w:i/>
                <w:iCs/>
                <w:color w:val="666666"/>
                <w:sz w:val="20"/>
                <w:szCs w:val="20"/>
              </w:rPr>
              <w:t xml:space="preserve">Brand summary: Roots on the inland line. Aspiration on the Shore Line. The Narragansett Bay where they meet.</w:t>
            </w:r>
          </w:p>
        </w:tc>
      </w:tr>
    </w:tbl>
    <w:p>
      <w:pPr>
        <w:spacing w:after="60" w:before="60"/>
      </w:pPr>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2026-04-09T01:17:49.533Z</dcterms:created>
  <dcterms:modified xsi:type="dcterms:W3CDTF">2026-04-09T01:17:49.535Z</dcterms:modified>
</cp:coreProperties>
</file>

<file path=docProps/custom.xml><?xml version="1.0" encoding="utf-8"?>
<Properties xmlns="http://schemas.openxmlformats.org/officeDocument/2006/custom-properties" xmlns:vt="http://schemas.openxmlformats.org/officeDocument/2006/docPropsVTypes"/>
</file>