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4.9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Embrace AI: Kata 1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Rinat Abdullin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2025-08-01 07:06:31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TimeToAct DocumentAI Spec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Document Layout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Specifications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Empty text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Body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Head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Blocks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Dictionaries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Lists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Ordered Lists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Unordered lists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Mixed lists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Lists with content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tbl>
      <w:tblPr>
        <w:tblStyle w:val="ScrollCustomPanel"/>
        <w:tblW w:w="5000" w:type="pct"/>
        <w:tblLook w:val="0180"/>
      </w:tblPr>
      <w:tblGrid>
        <w:gridCol w:w="8497"/>
      </w:tblGrid>
      <w:tr>
        <w:tblPrEx>
          <w:tblW w:w="5000" w:type="pct"/>
          <w:tblLook w:val="0180"/>
        </w:tblPrEx>
        <w:tc>
          <w:tcPr>
            <w:shd w:val="solid" w:color="FFFAE6" w:fill="FFFAE6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AI in Coding helps a lot with high-level tasks like prototyping, reasoning and finding bugs.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Please use your favourite tools (no limitations) to implement as much of this spec as possible in a language of your choice. Imagine that your team will have to support this code for a few years, so you want to do a thorough job here.</w:t>
            </w:r>
          </w:p>
        </w:tc>
      </w:tr>
    </w:tbl>
    <w:p w:rsidR="00740789" w:rsidRPr="00D841F2" w14:paraId="3F67A809" w14:textId="0E32A43E">
      <w:pPr>
        <w:pStyle w:val="Heading1"/>
      </w:pPr>
      <w:bookmarkStart w:id="2" w:name="scroll-bookmark-3"/>
      <w:bookmarkEnd w:id="2"/>
      <w:bookmarkStart w:id="3" w:name="scroll-bookmark-4"/>
      <w:bookmarkStart w:id="4" w:name="_Toc256000013"/>
      <w:r>
        <w:t>TimeToAct DocumentAI Spec</w:t>
      </w:r>
      <w:bookmarkEnd w:id="4"/>
      <w:bookmarkEnd w:id="3"/>
    </w:p>
    <w:p>
      <w:r>
        <w:t xml:space="preserve">Let's define a simple document format that could describe contract, procedure or any other business document in a </w:t>
      </w:r>
      <w:r>
        <w:rPr>
          <w:b/>
        </w:rPr>
        <w:t>structured way</w:t>
      </w:r>
      <w:r>
        <w:t xml:space="preserve">. It may be used to load this business data into AI Assistants like in </w:t>
      </w:r>
      <w:r>
        <w:t>ERC</w:t>
      </w:r>
      <w:r>
        <w:t>.</w:t>
      </w:r>
    </w:p>
    <w:p>
      <w:r>
        <w:t>We’ll work with the documents.</w:t>
      </w:r>
    </w:p>
    <w:p>
      <w:r>
        <w:t>Our documents will consist from blocks. Block is a logical piece of text like pagragraph. It can optionally have a head, number and body. Block body could contain:</w:t>
      </w:r>
    </w:p>
    <w:p>
      <w:pPr>
        <w:numPr>
          <w:ilvl w:val="0"/>
          <w:numId w:val="33"/>
        </w:numPr>
      </w:pPr>
      <w:r>
        <w:t>another block</w:t>
      </w:r>
    </w:p>
    <w:p>
      <w:pPr>
        <w:numPr>
          <w:ilvl w:val="0"/>
          <w:numId w:val="33"/>
        </w:numPr>
      </w:pPr>
      <w:r>
        <w:t>text</w:t>
      </w:r>
    </w:p>
    <w:p>
      <w:pPr>
        <w:numPr>
          <w:ilvl w:val="0"/>
          <w:numId w:val="33"/>
        </w:numPr>
      </w:pPr>
      <w:r>
        <w:t>list</w:t>
      </w:r>
    </w:p>
    <w:p>
      <w:pPr>
        <w:numPr>
          <w:ilvl w:val="0"/>
          <w:numId w:val="33"/>
        </w:numPr>
      </w:pPr>
      <w:r>
        <w:t>dictionary</w:t>
      </w:r>
    </w:p>
    <w:p>
      <w:r>
        <w:t>Blocks could contain heterogenous content - texts, other blocks, dictionaries.</w:t>
      </w:r>
    </w:p>
    <w:p>
      <w:r>
        <w:t>List could contain only similar block items that also have number.</w:t>
      </w:r>
    </w:p>
    <w:p>
      <w:pPr>
        <w:pStyle w:val="Heading2"/>
      </w:pPr>
      <w:bookmarkStart w:id="5" w:name="scroll-bookmark-5"/>
      <w:bookmarkEnd w:id="5"/>
      <w:bookmarkStart w:id="6" w:name="scroll-bookmark-6"/>
      <w:bookmarkStart w:id="7" w:name="_Toc256000014"/>
      <w:r>
        <w:t>Document Layout</w:t>
      </w:r>
      <w:bookmarkEnd w:id="7"/>
      <w:bookmarkEnd w:id="6"/>
    </w:p>
    <w:p>
      <w:r>
        <w:t xml:space="preserve">The document below describes a simple text format that could be deterministically parsed into JSON objects. This document is also a test suite! Code admonitions always come in pairs: first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input</w:t>
      </w:r>
      <w:r>
        <w:t xml:space="preserve"> and then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json</w:t>
      </w:r>
      <w:r>
        <w:t>.</w:t>
      </w:r>
    </w:p>
    <w:p>
      <w:r>
        <w:t xml:space="preserve">When parser is implemented, parsed input should always produce output that is structurally similar to the expected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json</w:t>
      </w:r>
      <w:r>
        <w:t>. Headline before the code blocks is the name of the text.</w:t>
      </w:r>
    </w:p>
    <w:p>
      <w:r>
        <w:t>Data structures to parse document into could look like this in python: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typing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import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List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Optional, Union,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Dict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 Literal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from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pydantic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import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BaseModel, Field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# This type alias helps with readability and forward references.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ContentNode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Union[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str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"Dictionary"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class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Dictionary(BaseModel):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"""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    A distinct dictionary structure for key-value pairs.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    """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kind: Literal[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"dict"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items: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Dict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str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str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Field(default_factory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dict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class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Block(BaseModel):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"""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A general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-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purpose container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'section'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item.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-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'number'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can store a section number (e.g.,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"5"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"5.1"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applicable.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-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'head'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an optional heading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the block.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-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'body'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can hold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any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mix of strings, sub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-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blocks, dictionaries,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lists.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"""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kind: Literal[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number: Optional[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str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None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head: Optional[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str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None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body: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List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[ContentNode]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Field(default_factory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list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class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ListBlock(BaseModel):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"""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A container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list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of items, each item being a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'Block'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"""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kind: Literal[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items: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List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[Block]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Field(default_factory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=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list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# Important for forward references within union types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Block.model_rebuild()</w:t>
            </w:r>
          </w:p>
        </w:tc>
      </w:tr>
    </w:tbl>
    <w:p>
      <w:pPr>
        <w:pStyle w:val="Heading1"/>
      </w:pPr>
      <w:bookmarkStart w:id="8" w:name="scroll-bookmark-7"/>
      <w:bookmarkEnd w:id="8"/>
      <w:bookmarkStart w:id="9" w:name="scroll-bookmark-8"/>
      <w:bookmarkStart w:id="10" w:name="_Toc256000015"/>
      <w:r>
        <w:t>Specifications</w:t>
      </w:r>
      <w:bookmarkEnd w:id="10"/>
      <w:bookmarkEnd w:id="9"/>
    </w:p>
    <w:p>
      <w:pPr>
        <w:pStyle w:val="Heading2"/>
      </w:pPr>
      <w:bookmarkStart w:id="11" w:name="scroll-bookmark-9"/>
      <w:bookmarkEnd w:id="11"/>
      <w:bookmarkStart w:id="12" w:name="scroll-bookmark-10"/>
      <w:bookmarkStart w:id="13" w:name="_Toc256000016"/>
      <w:r>
        <w:t>Empty text</w:t>
      </w:r>
      <w:bookmarkEnd w:id="13"/>
      <w:bookmarkEnd w:id="12"/>
    </w:p>
    <w:p>
      <w:r>
        <w:t>Empty text results in an empty document block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</w:p>
        </w:tc>
      </w:tr>
    </w:tbl>
    <w:p/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Heading2"/>
      </w:pPr>
      <w:bookmarkStart w:id="14" w:name="scroll-bookmark-11"/>
      <w:bookmarkEnd w:id="14"/>
      <w:bookmarkStart w:id="15" w:name="scroll-bookmark-12"/>
      <w:bookmarkStart w:id="16" w:name="_Toc256000017"/>
      <w:r>
        <w:t>Body</w:t>
      </w:r>
      <w:bookmarkEnd w:id="16"/>
      <w:bookmarkEnd w:id="15"/>
    </w:p>
    <w:p>
      <w:r>
        <w:t>Plain text goes into the block body straight away. Different paragraphs are separated by the new lines.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First paragraph.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Second paragraph.</w:t>
            </w:r>
          </w:p>
        </w:tc>
      </w:tr>
    </w:tbl>
    <w:p>
      <w:r>
        <w:t>It will be parsed into: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 paragraph."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"Second paragraph."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r>
        <w:t>Note, that we strip and skip empty lines!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First paragraph.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Second paragraph.</w:t>
            </w:r>
          </w:p>
        </w:tc>
      </w:tr>
    </w:tbl>
    <w:p>
      <w:r>
        <w:t>results in: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 paragraph."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"Second paragraph."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Heading2"/>
      </w:pPr>
      <w:bookmarkStart w:id="17" w:name="scroll-bookmark-13"/>
      <w:bookmarkEnd w:id="17"/>
      <w:bookmarkStart w:id="18" w:name="scroll-bookmark-14"/>
      <w:bookmarkStart w:id="19" w:name="_Toc256000018"/>
      <w:r>
        <w:t>Head</w:t>
      </w:r>
      <w:bookmarkEnd w:id="19"/>
      <w:bookmarkEnd w:id="18"/>
    </w:p>
    <w:p>
      <w:r>
        <w:t xml:space="preserve">Text marked with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&lt;head&gt;</w:t>
      </w:r>
      <w:r>
        <w:t xml:space="preserve"> goes directly into the head of the current block.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&lt;head&gt;Test Document&lt;/head&gt;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Content</w:t>
            </w:r>
          </w:p>
        </w:tc>
      </w:tr>
    </w:tbl>
    <w:p/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"Test Document"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"Content"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Heading2"/>
      </w:pPr>
      <w:bookmarkStart w:id="20" w:name="scroll-bookmark-15"/>
      <w:bookmarkEnd w:id="20"/>
      <w:bookmarkStart w:id="21" w:name="scroll-bookmark-16"/>
      <w:bookmarkStart w:id="22" w:name="_Toc256000019"/>
      <w:r>
        <w:t>Blocks</w:t>
      </w:r>
      <w:bookmarkEnd w:id="22"/>
      <w:bookmarkEnd w:id="21"/>
    </w:p>
    <w:p>
      <w:r>
        <w:t>You've seen that the document is parsed in a root block. But everything is a block and blocks can be nested explicitly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&lt;head&gt;AI Coding Kata&lt;/head&gt;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Let's get started with the kata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&lt;block&gt;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&lt;head&gt;Preface&lt;/head&gt;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Here is a little story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&lt;/block&gt;</w:t>
            </w:r>
          </w:p>
        </w:tc>
      </w:tr>
    </w:tbl>
    <w:p>
      <w:r>
        <w:t>This is how things get extracted: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"AI Coding Kata"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"Let's get started with the kata"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"Preface"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"Here is a little story"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Heading2"/>
      </w:pPr>
      <w:bookmarkStart w:id="23" w:name="scroll-bookmark-17"/>
      <w:bookmarkEnd w:id="23"/>
      <w:bookmarkStart w:id="24" w:name="scroll-bookmark-18"/>
      <w:bookmarkStart w:id="25" w:name="_Toc256000020"/>
      <w:r>
        <w:t>Dictionaries</w:t>
      </w:r>
      <w:bookmarkEnd w:id="25"/>
      <w:bookmarkEnd w:id="24"/>
    </w:p>
    <w:p>
      <w:r>
        <w:t xml:space="preserve">Dictionaries are used to capture key-value pairs, by default they are separated by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:</w:t>
      </w:r>
      <w:r>
        <w:t>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&lt;dict sep=":"&gt;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Key One: Value One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Key Two: Value Two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Key Three: Value Three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&lt;/dict&gt;</w:t>
            </w:r>
          </w:p>
        </w:tc>
      </w:tr>
    </w:tbl>
    <w:p>
      <w:r>
        <w:t>this will be parsed into: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"dict"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"Key One"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"Value One"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"Key Two"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"Value Two"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"Key Three"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"Value Three"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r>
        <w:t>But we can also have non-standard separator and empty values.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&lt;dict sep="-"&gt;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Title - AI Coding - for TAT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Kata Number -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&lt;/dict&gt;</w:t>
            </w:r>
          </w:p>
        </w:tc>
      </w:tr>
    </w:tbl>
    <w:p/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"dict"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"Title"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"AI Coding - for TAT"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"Kata 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Heading1"/>
      </w:pPr>
      <w:bookmarkStart w:id="26" w:name="scroll-bookmark-19"/>
      <w:bookmarkEnd w:id="26"/>
      <w:bookmarkStart w:id="27" w:name="scroll-bookmark-20"/>
      <w:bookmarkStart w:id="28" w:name="_Toc256000021"/>
      <w:r>
        <w:t>Lists</w:t>
      </w:r>
      <w:bookmarkEnd w:id="28"/>
      <w:bookmarkEnd w:id="27"/>
    </w:p>
    <w:p>
      <w:r>
        <w:t>Lists are very important! By default, each non-empty line is a list item. They go inside the root block. There are multiple kinds:</w:t>
      </w:r>
    </w:p>
    <w:p>
      <w:pPr>
        <w:numPr>
          <w:ilvl w:val="0"/>
          <w:numId w:val="34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.</w:t>
      </w:r>
      <w:r>
        <w:t xml:space="preserve"> for ordered lists that are dot-separated</w:t>
      </w:r>
    </w:p>
    <w:p>
      <w:pPr>
        <w:numPr>
          <w:ilvl w:val="0"/>
          <w:numId w:val="34"/>
        </w:numPr>
      </w:pP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*</w:t>
      </w:r>
      <w:r>
        <w:t xml:space="preserve"> for bulleted lists</w:t>
      </w:r>
    </w:p>
    <w:p>
      <w:r>
        <w:t xml:space="preserve">Note, that list item goes to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head</w:t>
      </w:r>
      <w:r>
        <w:t xml:space="preserve"> and number goes to </w:t>
      </w:r>
      <w:r>
        <w:rPr>
          <w:rStyle w:val="ScrollInlineCode"/>
          <w:rFonts w:ascii="Courier New" w:eastAsia="Times New Roman" w:hAnsi="Courier New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4"/>
          <w:highlight w:val="none"/>
          <w:u w:val="none" w:color="auto"/>
          <w:effect w:val="none"/>
          <w:bdr w:val="none" w:sz="0" w:space="0" w:color="auto"/>
          <w:shd w:val="clear" w:color="auto" w:fill="F4F5F7"/>
          <w:vertAlign w:val="baseline"/>
          <w:rtl w:val="0"/>
          <w:cs w:val="0"/>
          <w:lang w:val="en-US" w:eastAsia="en-US" w:bidi="ar-SA"/>
        </w:rPr>
        <w:t>number</w:t>
      </w:r>
      <w:r>
        <w:t>.</w:t>
      </w:r>
    </w:p>
    <w:p>
      <w:pPr>
        <w:pStyle w:val="Heading2"/>
      </w:pPr>
      <w:bookmarkStart w:id="29" w:name="scroll-bookmark-21"/>
      <w:bookmarkEnd w:id="29"/>
      <w:bookmarkStart w:id="30" w:name="scroll-bookmark-22"/>
      <w:bookmarkStart w:id="31" w:name="_Toc256000022"/>
      <w:r>
        <w:t>Ordered Lists</w:t>
      </w:r>
      <w:bookmarkEnd w:id="31"/>
      <w:bookmarkEnd w:id="30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&lt;list kind="."&gt;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1. First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2. Second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&lt;/list&gt;</w:t>
            </w:r>
          </w:p>
        </w:tc>
      </w:tr>
    </w:tbl>
    <w:p/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"1."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"2."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"Second"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r>
        <w:t>As a convenience, nested lists are automatically detected.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&lt;list kind="."&gt;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1. First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2. Second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2.1. Subitem 1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2.2. Subitem 2   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&lt;/list&gt;</w:t>
            </w:r>
          </w:p>
        </w:tc>
      </w:tr>
    </w:tbl>
    <w:p/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"1."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"2."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"Second"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[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[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"2.1."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"Subitem 1"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"2.2."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"Subitem 2"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] }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]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</w:tc>
      </w:tr>
    </w:tbl>
    <w:p>
      <w:pPr>
        <w:pStyle w:val="Heading2"/>
      </w:pPr>
      <w:bookmarkStart w:id="32" w:name="scroll-bookmark-23"/>
      <w:bookmarkEnd w:id="32"/>
      <w:bookmarkStart w:id="33" w:name="scroll-bookmark-24"/>
      <w:bookmarkStart w:id="34" w:name="_Toc256000023"/>
      <w:r>
        <w:t>Unordered lists</w:t>
      </w:r>
      <w:bookmarkEnd w:id="34"/>
      <w:bookmarkEnd w:id="33"/>
    </w:p>
    <w:p>
      <w:r>
        <w:t>We can have unordered lists, too: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&lt;list kind="*"&gt;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• First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• Second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• Third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&lt;/list&gt;</w:t>
            </w:r>
          </w:p>
        </w:tc>
      </w:tr>
    </w:tbl>
    <w:p>
      <w:r>
        <w:t>They get parsed like this: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"•"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"•"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"Second"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"•"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"Third"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r>
        <w:t>And nesting can be done with "o"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&lt;list kind="*"&gt;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• First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 Subitem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• Second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• Third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&lt;/list&gt;</w:t>
            </w:r>
          </w:p>
        </w:tc>
      </w:tr>
    </w:tbl>
    <w:p>
      <w:r>
        <w:t>this would be loaded as: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"•"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"o"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"Subitem"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]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]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"•"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"Second"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"•"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"Third"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]}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]}</w:t>
            </w:r>
          </w:p>
        </w:tc>
      </w:tr>
    </w:tbl>
    <w:p>
      <w:pPr>
        <w:pStyle w:val="Heading2"/>
      </w:pPr>
      <w:bookmarkStart w:id="35" w:name="scroll-bookmark-25"/>
      <w:bookmarkEnd w:id="35"/>
      <w:bookmarkStart w:id="36" w:name="scroll-bookmark-26"/>
      <w:bookmarkStart w:id="37" w:name="_Toc256000024"/>
      <w:r>
        <w:t>Mixed lists</w:t>
      </w:r>
      <w:bookmarkEnd w:id="37"/>
      <w:bookmarkEnd w:id="36"/>
    </w:p>
    <w:p>
      <w:r>
        <w:t>We can mix lists, but would need to designate different types separately with tags.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&lt;list kind="."&gt;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1. Beginning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2. Main 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2.1. Subsection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&lt;list kind="*"&gt;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* Bullet 1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* Bullet 2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&lt;/list&gt;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3. Ending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&lt;/list&gt;  </w:t>
            </w:r>
          </w:p>
        </w:tc>
      </w:tr>
    </w:tbl>
    <w:p>
      <w:r>
        <w:t>this would be parsed into: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"1."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"Beginning"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"2."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"Main"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"*"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"Bullet 1"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"*"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"Bullet 2"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]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]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"2.1."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"Subsection"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"3."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"Ending"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</w:t>
            </w:r>
          </w:p>
        </w:tc>
      </w:tr>
    </w:tbl>
    <w:p>
      <w:pPr>
        <w:pStyle w:val="Heading2"/>
      </w:pPr>
      <w:bookmarkStart w:id="38" w:name="scroll-bookmark-27"/>
      <w:bookmarkEnd w:id="38"/>
      <w:bookmarkStart w:id="39" w:name="scroll-bookmark-28"/>
      <w:bookmarkStart w:id="40" w:name="_Toc256000025"/>
      <w:r>
        <w:t>Lists with content</w:t>
      </w:r>
      <w:bookmarkEnd w:id="40"/>
      <w:bookmarkEnd w:id="39"/>
    </w:p>
    <w:p>
      <w:r>
        <w:t>Obviously, lists can have additional content. If something in the current list doesn't match the prefix, then it is treated as block body: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&lt;list kind="."&gt;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1. First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First body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2. Second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Some more text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&lt;dict sep=":"&gt;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Key: Value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Another Key: Another Value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&lt;/dict&gt;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&lt;/list&gt;</w:t>
            </w:r>
          </w:p>
        </w:tc>
      </w:tr>
    </w:tbl>
    <w:p>
      <w:r>
        <w:t>it would parse into: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"list"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"1."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"First body"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] },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"block"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"number"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"2."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"head"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"Second"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"body"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[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"Some more text"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"kind"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"dict"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"items"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: {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"Key"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"Value"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"Another Key"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: </w:t>
            </w:r>
            <w:r>
              <w:rPr>
                <w:rStyle w:val="scroll-codedefaultnewcontentstring"/>
                <w:rFonts w:ascii="Courier New" w:eastAsia="Times New Roman" w:hAnsi="Courier New" w:cs="Times New Roman"/>
                <w:i w:val="0"/>
                <w:iCs w:val="0"/>
                <w:color w:val="003366"/>
                <w:sz w:val="18"/>
                <w:szCs w:val="24"/>
              </w:rPr>
              <w:t>"Another Value"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]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]</w:t>
            </w:r>
          </w:p>
          <w:p>
            <w:pPr>
              <w:pStyle w:val="scroll-codecontentdivline"/>
              <w:keepNext/>
              <w:pBdr>
                <w:left w:val="none" w:sz="0" w:space="12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sectPr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Lists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13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Rinat Abdullin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Embrace AI: Kata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2025-08-01T07:06:39Z</dcterms:created>
  <dcterms:modified xsi:type="dcterms:W3CDTF">2025-08-01T07:06:39Z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