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3F3573">
      <w:pPr>
        <w:pStyle w:val="2"/>
        <w:bidi w:val="0"/>
        <w:jc w:val="center"/>
        <w:rPr>
          <w:rFonts w:hint="default"/>
          <w:lang w:val="sr-Cyrl-BA"/>
        </w:rPr>
      </w:pPr>
      <w:r>
        <w:rPr>
          <w:rFonts w:hint="default"/>
          <w:lang w:val="sr-Cyrl-BA"/>
        </w:rPr>
        <w:t>Спецификације пројекта</w:t>
      </w:r>
    </w:p>
    <w:p w14:paraId="7050C606">
      <w:pPr>
        <w:rPr>
          <w:rFonts w:hint="default"/>
          <w:sz w:val="22"/>
          <w:szCs w:val="22"/>
          <w:lang w:val="sr-Cyrl-BA"/>
        </w:rPr>
      </w:pPr>
      <w:r>
        <w:rPr>
          <w:rFonts w:hint="default"/>
          <w:b/>
          <w:bCs/>
          <w:sz w:val="22"/>
          <w:szCs w:val="22"/>
          <w:lang w:val="sr-Cyrl-BA"/>
        </w:rPr>
        <w:t>Тема</w:t>
      </w:r>
      <w:r>
        <w:rPr>
          <w:rFonts w:hint="default"/>
          <w:sz w:val="22"/>
          <w:szCs w:val="22"/>
          <w:lang w:val="sr-Cyrl-BA"/>
        </w:rPr>
        <w:t>: Анализа мете и предвиђање мечева на Valorant е-спорт турнирима.</w:t>
      </w:r>
    </w:p>
    <w:p w14:paraId="71DC54A6">
      <w:pPr>
        <w:rPr>
          <w:rFonts w:hint="default"/>
          <w:sz w:val="22"/>
          <w:szCs w:val="22"/>
          <w:lang w:val="sr-Cyrl-BA"/>
        </w:rPr>
      </w:pPr>
    </w:p>
    <w:p w14:paraId="7DECBA3F">
      <w:pPr>
        <w:rPr>
          <w:rFonts w:hint="default"/>
          <w:sz w:val="22"/>
          <w:szCs w:val="22"/>
          <w:lang w:val="sr-Cyrl-BA"/>
        </w:rPr>
      </w:pPr>
      <w:r>
        <w:rPr>
          <w:rFonts w:hint="default"/>
          <w:b/>
          <w:bCs/>
          <w:sz w:val="22"/>
          <w:szCs w:val="22"/>
          <w:lang w:val="sr-Cyrl-BA"/>
        </w:rPr>
        <w:t>Циљ</w:t>
      </w:r>
      <w:r>
        <w:rPr>
          <w:rFonts w:hint="default"/>
          <w:sz w:val="22"/>
          <w:szCs w:val="22"/>
          <w:lang w:val="sr-Cyrl-BA"/>
        </w:rPr>
        <w:t>: Развој модела који ће на основу статистичких података о тимовима, агентима и мапама предвидјети побједника професионалног Valorant меча. Поред тога, циљ је извршити анализу мете игре кроз испитивање заступљености и успјешности појединих агената на различитим турнирима, те примијенити развијени модел за предикцију исхода мечева на актуелним турнирима у току 2026. године.</w:t>
      </w:r>
    </w:p>
    <w:p w14:paraId="552E2E88">
      <w:pPr>
        <w:rPr>
          <w:rFonts w:hint="default"/>
          <w:sz w:val="22"/>
          <w:szCs w:val="22"/>
          <w:lang w:val="sr-Cyrl-BA"/>
        </w:rPr>
      </w:pPr>
    </w:p>
    <w:p w14:paraId="59CCA274">
      <w:pPr>
        <w:rPr>
          <w:rFonts w:hint="default"/>
          <w:sz w:val="22"/>
          <w:szCs w:val="22"/>
          <w:lang w:val="sr-Cyrl-BA"/>
        </w:rPr>
      </w:pPr>
      <w:r>
        <w:rPr>
          <w:rFonts w:hint="default"/>
          <w:b/>
          <w:bCs/>
          <w:sz w:val="22"/>
          <w:szCs w:val="22"/>
          <w:lang w:val="sr-Cyrl-BA"/>
        </w:rPr>
        <w:t>Опис проблема</w:t>
      </w:r>
      <w:r>
        <w:rPr>
          <w:rFonts w:hint="default"/>
          <w:sz w:val="22"/>
          <w:szCs w:val="22"/>
          <w:lang w:val="sr-Cyrl-BA"/>
        </w:rPr>
        <w:t>: Бинарна класификација, гдје улаз представљају карактеристике тимова и меча, а излаз предвиђени побједник меча. Додатно ће бити спроведена експлоративна анализа података са циљем идентификације агената који имају највећи утицај на успјешност тимова, као и анализа њихове заступљености на различитим мапама.</w:t>
      </w:r>
    </w:p>
    <w:p w14:paraId="1147D5D5">
      <w:pPr>
        <w:rPr>
          <w:rFonts w:hint="default"/>
          <w:sz w:val="22"/>
          <w:szCs w:val="22"/>
          <w:lang w:val="sr-Cyrl-BA"/>
        </w:rPr>
      </w:pPr>
    </w:p>
    <w:p w14:paraId="7B941A3C">
      <w:pPr>
        <w:rPr>
          <w:rFonts w:hint="default"/>
          <w:sz w:val="22"/>
          <w:szCs w:val="22"/>
          <w:lang w:val="sr-Cyrl-BA"/>
        </w:rPr>
      </w:pPr>
      <w:r>
        <w:rPr>
          <w:rFonts w:hint="default"/>
          <w:b/>
          <w:bCs/>
          <w:sz w:val="22"/>
          <w:szCs w:val="22"/>
          <w:lang w:val="sr-Cyrl-BA"/>
        </w:rPr>
        <w:t>Скуп података</w:t>
      </w:r>
      <w:r>
        <w:rPr>
          <w:rFonts w:hint="default"/>
          <w:sz w:val="22"/>
          <w:szCs w:val="22"/>
          <w:lang w:val="sr-Cyrl-BA"/>
        </w:rPr>
        <w:t>: Користе се јавно доступни скупови података са платформе Kaggle, допуњени ручно прикупљеним подацима за 2026. годину:</w:t>
      </w:r>
    </w:p>
    <w:p w14:paraId="007456BD">
      <w:pPr>
        <w:numPr>
          <w:ilvl w:val="0"/>
          <w:numId w:val="1"/>
        </w:numPr>
        <w:ind w:left="420" w:leftChars="0" w:hanging="420" w:firstLineChars="0"/>
        <w:rPr>
          <w:rFonts w:hint="default"/>
          <w:sz w:val="22"/>
          <w:szCs w:val="22"/>
          <w:lang w:val="sr-Cyrl-BA"/>
        </w:rPr>
      </w:pPr>
      <w:r>
        <w:rPr>
          <w:rFonts w:hint="default"/>
          <w:sz w:val="22"/>
          <w:szCs w:val="22"/>
          <w:lang w:val="sr-Cyrl-BA"/>
        </w:rPr>
        <w:t xml:space="preserve">VLR.gg Valorant Match Analytics Dataset: </w:t>
      </w:r>
      <w:r>
        <w:rPr>
          <w:rFonts w:hint="default"/>
          <w:sz w:val="22"/>
          <w:szCs w:val="22"/>
          <w:lang w:val="sr-Cyrl-BA"/>
        </w:rPr>
        <w:fldChar w:fldCharType="begin"/>
      </w:r>
      <w:r>
        <w:rPr>
          <w:rFonts w:hint="default"/>
          <w:sz w:val="22"/>
          <w:szCs w:val="22"/>
          <w:lang w:val="sr-Cyrl-BA"/>
        </w:rPr>
        <w:instrText xml:space="preserve"> HYPERLINK "https://www.kaggle.com/datasets/pvcodes/vlr-gg-valorant-match-analytics-dataset" </w:instrText>
      </w:r>
      <w:r>
        <w:rPr>
          <w:rFonts w:hint="default"/>
          <w:sz w:val="22"/>
          <w:szCs w:val="22"/>
          <w:lang w:val="sr-Cyrl-BA"/>
        </w:rPr>
        <w:fldChar w:fldCharType="separate"/>
      </w:r>
      <w:r>
        <w:rPr>
          <w:rFonts w:hint="default"/>
          <w:sz w:val="22"/>
          <w:szCs w:val="22"/>
          <w:lang w:val="sr-Cyrl-BA"/>
        </w:rPr>
        <w:t>https://www.kaggle.com/datasets/pvcodes/vlr-gg-valorant-match-analytics-dataset</w:t>
      </w:r>
      <w:r>
        <w:rPr>
          <w:rFonts w:hint="default"/>
          <w:sz w:val="22"/>
          <w:szCs w:val="22"/>
          <w:lang w:val="sr-Cyrl-BA"/>
        </w:rPr>
        <w:fldChar w:fldCharType="end"/>
      </w:r>
    </w:p>
    <w:p w14:paraId="61DDB602">
      <w:pPr>
        <w:numPr>
          <w:ilvl w:val="0"/>
          <w:numId w:val="1"/>
        </w:numPr>
        <w:ind w:left="420" w:leftChars="0" w:hanging="420" w:firstLineChars="0"/>
        <w:rPr>
          <w:rFonts w:hint="default"/>
          <w:sz w:val="22"/>
          <w:szCs w:val="22"/>
          <w:lang w:val="sr-Cyrl-BA"/>
        </w:rPr>
      </w:pPr>
      <w:r>
        <w:rPr>
          <w:rFonts w:hint="default"/>
          <w:sz w:val="22"/>
          <w:szCs w:val="22"/>
          <w:lang w:val="sr-Cyrl-BA"/>
        </w:rPr>
        <w:t xml:space="preserve">Valorant Champion Tour 2021–2025 Data: </w:t>
      </w:r>
      <w:r>
        <w:rPr>
          <w:rFonts w:hint="default"/>
          <w:sz w:val="22"/>
          <w:szCs w:val="22"/>
          <w:lang w:val="sr-Cyrl-BA"/>
        </w:rPr>
        <w:fldChar w:fldCharType="begin"/>
      </w:r>
      <w:r>
        <w:rPr>
          <w:rFonts w:hint="default"/>
          <w:sz w:val="22"/>
          <w:szCs w:val="22"/>
          <w:lang w:val="sr-Cyrl-BA"/>
        </w:rPr>
        <w:instrText xml:space="preserve"> HYPERLINK "https://www.kaggle.com/datasets/ryanluong1/valorant-champion-tour-2021-2023-data" </w:instrText>
      </w:r>
      <w:r>
        <w:rPr>
          <w:rFonts w:hint="default"/>
          <w:sz w:val="22"/>
          <w:szCs w:val="22"/>
          <w:lang w:val="sr-Cyrl-BA"/>
        </w:rPr>
        <w:fldChar w:fldCharType="separate"/>
      </w:r>
      <w:r>
        <w:rPr>
          <w:rFonts w:hint="default"/>
          <w:sz w:val="22"/>
          <w:szCs w:val="22"/>
          <w:lang w:val="sr-Cyrl-BA"/>
        </w:rPr>
        <w:t>https://www.kaggle.com/datasets/ryanluong1/valorant-champion-tour-2021-2023-data</w:t>
      </w:r>
      <w:r>
        <w:rPr>
          <w:rFonts w:hint="default"/>
          <w:sz w:val="22"/>
          <w:szCs w:val="22"/>
          <w:lang w:val="sr-Cyrl-BA"/>
        </w:rPr>
        <w:fldChar w:fldCharType="end"/>
      </w:r>
    </w:p>
    <w:p w14:paraId="5791841E">
      <w:pPr>
        <w:numPr>
          <w:ilvl w:val="0"/>
          <w:numId w:val="1"/>
        </w:numPr>
        <w:ind w:left="420" w:leftChars="0" w:hanging="420" w:firstLineChars="0"/>
        <w:rPr>
          <w:rFonts w:hint="default"/>
          <w:sz w:val="22"/>
          <w:szCs w:val="22"/>
          <w:lang w:val="sr-Cyrl-BA"/>
        </w:rPr>
      </w:pPr>
      <w:r>
        <w:rPr>
          <w:rFonts w:hint="default"/>
          <w:sz w:val="22"/>
          <w:szCs w:val="22"/>
          <w:lang w:val="sr-Cyrl-BA"/>
        </w:rPr>
        <w:t xml:space="preserve">VALORANT Champions Tour 2025 Dataset: </w:t>
      </w:r>
      <w:r>
        <w:rPr>
          <w:rFonts w:hint="default"/>
          <w:sz w:val="22"/>
          <w:szCs w:val="22"/>
          <w:lang w:val="sr-Cyrl-BA"/>
        </w:rPr>
        <w:fldChar w:fldCharType="begin"/>
      </w:r>
      <w:r>
        <w:rPr>
          <w:rFonts w:hint="default"/>
          <w:sz w:val="22"/>
          <w:szCs w:val="22"/>
          <w:lang w:val="sr-Cyrl-BA"/>
        </w:rPr>
        <w:instrText xml:space="preserve"> HYPERLINK "https://www.kaggle.com/datasets/maulikgajera/valorant-pro-scene-2025" </w:instrText>
      </w:r>
      <w:r>
        <w:rPr>
          <w:rFonts w:hint="default"/>
          <w:sz w:val="22"/>
          <w:szCs w:val="22"/>
          <w:lang w:val="sr-Cyrl-BA"/>
        </w:rPr>
        <w:fldChar w:fldCharType="separate"/>
      </w:r>
      <w:r>
        <w:rPr>
          <w:rFonts w:hint="default"/>
          <w:sz w:val="22"/>
          <w:szCs w:val="22"/>
          <w:lang w:val="sr-Cyrl-BA"/>
        </w:rPr>
        <w:t>https://www.kaggle.com/datasets/maulikgajera/valorant-pro-scene-2025</w:t>
      </w:r>
      <w:r>
        <w:rPr>
          <w:rFonts w:hint="default"/>
          <w:sz w:val="22"/>
          <w:szCs w:val="22"/>
          <w:lang w:val="sr-Cyrl-BA"/>
        </w:rPr>
        <w:fldChar w:fldCharType="end"/>
      </w:r>
    </w:p>
    <w:p w14:paraId="2F925FCE">
      <w:pPr>
        <w:numPr>
          <w:ilvl w:val="0"/>
          <w:numId w:val="1"/>
        </w:numPr>
        <w:ind w:left="420" w:leftChars="0" w:hanging="420" w:firstLineChars="0"/>
        <w:rPr>
          <w:rFonts w:hint="default"/>
          <w:sz w:val="22"/>
          <w:szCs w:val="22"/>
          <w:lang w:val="sr-Cyrl-BA"/>
        </w:rPr>
      </w:pPr>
      <w:r>
        <w:rPr>
          <w:rFonts w:hint="default"/>
          <w:sz w:val="22"/>
          <w:szCs w:val="22"/>
          <w:lang w:val="sr-Cyrl-BA"/>
        </w:rPr>
        <w:t>VCT 2026 Stage 1 подаци (Americas, EMEA, Pacific, China) — ручно прикупљени са vlr.gg, садрже резултате свих мечева групне фазе и плејофа, финалне пласмане, Championship Points и саставе тимова</w:t>
      </w:r>
    </w:p>
    <w:p w14:paraId="1827906C">
      <w:pPr>
        <w:rPr>
          <w:rFonts w:hint="default"/>
          <w:sz w:val="22"/>
          <w:szCs w:val="22"/>
          <w:lang w:val="sr-Cyrl-BA"/>
        </w:rPr>
      </w:pPr>
    </w:p>
    <w:p w14:paraId="77BFABF8">
      <w:pPr>
        <w:rPr>
          <w:rFonts w:hint="default"/>
          <w:sz w:val="22"/>
          <w:szCs w:val="22"/>
          <w:lang w:val="sr-Cyrl-BA"/>
        </w:rPr>
      </w:pPr>
      <w:r>
        <w:rPr>
          <w:rFonts w:hint="default"/>
          <w:b/>
          <w:bCs/>
          <w:sz w:val="22"/>
          <w:szCs w:val="22"/>
          <w:lang w:val="sr-Cyrl-BA"/>
        </w:rPr>
        <w:t>Улазни атрибути</w:t>
      </w:r>
      <w:r>
        <w:rPr>
          <w:rFonts w:hint="default"/>
          <w:sz w:val="22"/>
          <w:szCs w:val="22"/>
          <w:lang w:val="sr-Cyrl-BA"/>
        </w:rPr>
        <w:t>: Називи тимова, мапа на којој се меч игра, историјски проценат побједа тимова, резултати претходних мечева, избор агената, учесталост избора агената (pick rate), проценат побједа агената (win rate), Championship Points тимова, пласман у претходним турнирима, као и додатни атрибути добијени обрадом и агрегацијом података током експлоративне анализе.</w:t>
      </w:r>
    </w:p>
    <w:p w14:paraId="0F0A9B02">
      <w:pPr>
        <w:rPr>
          <w:rFonts w:hint="default"/>
          <w:sz w:val="22"/>
          <w:szCs w:val="22"/>
          <w:lang w:val="sr-Cyrl-BA"/>
        </w:rPr>
      </w:pPr>
    </w:p>
    <w:p w14:paraId="6BFD2A58">
      <w:pPr>
        <w:rPr>
          <w:rFonts w:hint="default"/>
          <w:sz w:val="22"/>
          <w:szCs w:val="22"/>
          <w:lang w:val="sr-Cyrl-BA"/>
        </w:rPr>
      </w:pPr>
      <w:r>
        <w:rPr>
          <w:rFonts w:hint="default"/>
          <w:b/>
          <w:bCs/>
          <w:sz w:val="22"/>
          <w:szCs w:val="22"/>
          <w:lang w:val="sr-Cyrl-BA"/>
        </w:rPr>
        <w:t>Очекивани излаз модела</w:t>
      </w:r>
      <w:r>
        <w:rPr>
          <w:rFonts w:hint="default"/>
          <w:sz w:val="22"/>
          <w:szCs w:val="22"/>
          <w:lang w:val="sr-Cyrl-BA"/>
        </w:rPr>
        <w:t>: Предикција побједника меча (тим А или тим Б).</w:t>
      </w:r>
    </w:p>
    <w:p w14:paraId="12C23EC5">
      <w:pPr>
        <w:rPr>
          <w:rFonts w:hint="default"/>
          <w:sz w:val="22"/>
          <w:szCs w:val="22"/>
          <w:lang w:val="sr-Cyrl-BA"/>
        </w:rPr>
      </w:pPr>
    </w:p>
    <w:p w14:paraId="19662A70">
      <w:pPr>
        <w:rPr>
          <w:rFonts w:hint="default"/>
          <w:sz w:val="22"/>
          <w:szCs w:val="22"/>
          <w:lang w:val="sr-Cyrl-BA"/>
        </w:rPr>
      </w:pPr>
      <w:r>
        <w:rPr>
          <w:rFonts w:hint="default"/>
          <w:b/>
          <w:bCs/>
          <w:sz w:val="22"/>
          <w:szCs w:val="22"/>
          <w:lang w:val="sr-Cyrl-BA"/>
        </w:rPr>
        <w:t>Практична примјена</w:t>
      </w:r>
      <w:r>
        <w:rPr>
          <w:rFonts w:hint="default"/>
          <w:sz w:val="22"/>
          <w:szCs w:val="22"/>
          <w:lang w:val="sr-Cyrl-BA"/>
        </w:rPr>
        <w:t>: Поред евалуације на историјским подацима, модел ће бити примијењен у три фазе:</w:t>
      </w:r>
    </w:p>
    <w:p w14:paraId="4B9D42BB">
      <w:pPr>
        <w:rPr>
          <w:rFonts w:hint="default"/>
          <w:sz w:val="22"/>
          <w:szCs w:val="22"/>
          <w:lang w:val="sr-Cyrl-BA"/>
        </w:rPr>
      </w:pPr>
      <w:r>
        <w:rPr>
          <w:rFonts w:hint="default"/>
          <w:sz w:val="22"/>
          <w:szCs w:val="22"/>
          <w:lang w:val="sr-Cyrl-BA"/>
        </w:rPr>
        <w:t>- У првој фази врши се предикција исхода мечева на VCT Masters London 2026 (5–21. јун 2026), гдје ће предикције бити упоређене са стварним резултатима турнира.</w:t>
      </w:r>
    </w:p>
    <w:p w14:paraId="15A1BE74">
      <w:pPr>
        <w:rPr>
          <w:rFonts w:hint="default"/>
          <w:sz w:val="22"/>
          <w:szCs w:val="22"/>
          <w:lang w:val="sr-Cyrl-BA"/>
        </w:rPr>
      </w:pPr>
      <w:r>
        <w:rPr>
          <w:rFonts w:hint="default"/>
          <w:sz w:val="22"/>
          <w:szCs w:val="22"/>
          <w:lang w:val="sr-Cyrl-BA"/>
        </w:rPr>
        <w:t>- У другој фази анализирају се VCT Stage 2 регионална такмичења (Americas, EMEA, Pacific, China — јул/август 2026) са циљем предвиђања тимова који ће се квалификовати за финални турнир на основу Championship Points и резултата плејофа.</w:t>
      </w:r>
    </w:p>
    <w:p w14:paraId="65705DC7">
      <w:pPr>
        <w:rPr>
          <w:rFonts w:hint="default"/>
          <w:sz w:val="22"/>
          <w:szCs w:val="22"/>
          <w:lang w:val="sr-Cyrl-BA"/>
        </w:rPr>
      </w:pPr>
      <w:r>
        <w:rPr>
          <w:rFonts w:hint="default"/>
          <w:sz w:val="22"/>
          <w:szCs w:val="22"/>
          <w:lang w:val="sr-Cyrl-BA"/>
        </w:rPr>
        <w:t>- У трећој фази, на основу квалификованих тимова, врши се предикција исхода мечева на VCT Champions Shanghai 2026 (24. септембар — 18. октобар 2026).</w:t>
      </w:r>
    </w:p>
    <w:p w14:paraId="6966A276">
      <w:pPr>
        <w:rPr>
          <w:rFonts w:hint="default"/>
          <w:sz w:val="22"/>
          <w:szCs w:val="22"/>
          <w:lang w:val="sr-Cyrl-BA"/>
        </w:rPr>
      </w:pPr>
      <w:r>
        <w:rPr>
          <w:rFonts w:hint="default"/>
          <w:b/>
          <w:bCs/>
          <w:sz w:val="22"/>
          <w:szCs w:val="22"/>
          <w:lang w:val="sr-Cyrl-BA"/>
        </w:rPr>
        <w:t>Начин евалуације модела</w:t>
      </w:r>
      <w:r>
        <w:rPr>
          <w:rFonts w:hint="default"/>
          <w:sz w:val="22"/>
          <w:szCs w:val="22"/>
          <w:lang w:val="sr-Cyrl-BA"/>
        </w:rPr>
        <w:t>: Accuracy, Precision, Recall, F1-score, Confusion Matrix, поређење више алгоритама ради избора најуспјешнијег, као и K-fold крос-валидација.</w:t>
      </w:r>
    </w:p>
    <w:p w14:paraId="7DE14E4D">
      <w:pPr>
        <w:rPr>
          <w:rFonts w:hint="default"/>
          <w:sz w:val="22"/>
          <w:szCs w:val="22"/>
          <w:lang w:val="sr-Cyrl-BA"/>
        </w:rPr>
      </w:pPr>
    </w:p>
    <w:p w14:paraId="2673D631">
      <w:pPr>
        <w:rPr>
          <w:rFonts w:hint="default"/>
          <w:sz w:val="22"/>
          <w:szCs w:val="22"/>
          <w:lang w:val="sr-Cyrl-BA"/>
        </w:rPr>
      </w:pPr>
      <w:r>
        <w:rPr>
          <w:rFonts w:hint="default"/>
          <w:b/>
          <w:bCs/>
          <w:sz w:val="22"/>
          <w:szCs w:val="22"/>
          <w:lang w:val="sr-Cyrl-BA"/>
        </w:rPr>
        <w:t>Документовање резултата</w:t>
      </w:r>
      <w:r>
        <w:rPr>
          <w:rFonts w:hint="default"/>
          <w:sz w:val="22"/>
          <w:szCs w:val="22"/>
          <w:lang w:val="sr-Cyrl-BA"/>
        </w:rPr>
        <w:t>: Приказаће се експлоративна анализа података, анализа заступљености и успјешности агената, визуелизација статистика по мапама и тимовима, поређење алгоритама, анализа значаја појединих атрибута за предикцију исхода меча, те табеларни приказ предикција по турнирима са упоређивањем стварних резултата.</w:t>
      </w:r>
      <w:r>
        <w:rPr>
          <w:rFonts w:hint="default"/>
          <w:sz w:val="22"/>
          <w:szCs w:val="22"/>
          <w:lang w:val="sr-Cyrl-BA" w:eastAsia="zh-CN"/>
        </w:rPr>
        <w:t></w:t>
      </w:r>
    </w:p>
    <w:p w14:paraId="43651E50">
      <w:pPr>
        <w:rPr>
          <w:rFonts w:hint="default"/>
          <w:sz w:val="22"/>
          <w:szCs w:val="22"/>
          <w:lang w:val="sr-Cyrl-BA"/>
        </w:rPr>
      </w:pPr>
      <w:r>
        <w:rPr>
          <w:rFonts w:hint="default"/>
          <w:sz w:val="22"/>
          <w:szCs w:val="22"/>
          <w:lang w:val="sr-Cyrl-BA" w:eastAsia="zh-CN"/>
        </w:rPr>
        <w:t></w:t>
      </w:r>
    </w:p>
    <w:p w14:paraId="349981FA">
      <w:pPr>
        <w:rPr>
          <w:rFonts w:hint="default"/>
          <w:sz w:val="22"/>
          <w:szCs w:val="22"/>
          <w:lang w:val="sr-Cyrl-BA"/>
        </w:rPr>
      </w:pPr>
      <w:r>
        <w:rPr>
          <w:rFonts w:hint="default"/>
          <w:sz w:val="22"/>
          <w:szCs w:val="22"/>
          <w:lang w:val="sr-Cyrl-BA" w:eastAsia="zh-CN"/>
        </w:rPr>
        <w:t></w:t>
      </w:r>
    </w:p>
    <w:p w14:paraId="0F23C02F">
      <w:pPr>
        <w:rPr>
          <w:rFonts w:hint="default"/>
          <w:sz w:val="22"/>
          <w:szCs w:val="22"/>
          <w:lang w:val="sr-Cyrl-BA"/>
        </w:rPr>
      </w:pPr>
    </w:p>
    <w:p w14:paraId="786C0848">
      <w:pPr>
        <w:rPr>
          <w:rFonts w:hint="default"/>
          <w:lang w:val="sr-Cyrl-BA"/>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nthropicons-Variabl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9ABD52"/>
    <w:multiLevelType w:val="singleLevel"/>
    <w:tmpl w:val="429ABD5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A86984"/>
    <w:rsid w:val="48A869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basedOn w:val="1"/>
    <w:uiPriority w:val="0"/>
    <w:rPr>
      <w:sz w:val="24"/>
      <w:szCs w:val="24"/>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2026-06-04T00:08:00Z</dcterms:created>
  <dc:creator>Mateja Stojisic</dc:creator>
  <cp:lastModifiedBy>Mateja Stojisic</cp:lastModifiedBy>
  <dcterms:modified xsi:type="dcterms:W3CDTF">2026-06-04T00:16:02Z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5235400699D141B98FBAE4265388F7A8_11</vt:lpwstr>
  </property>
</Properties>
</file>