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lf253nzjq2s" w:id="0"/>
      <w:bookmarkEnd w:id="0"/>
      <w:r w:rsidDel="00000000" w:rsidR="00000000" w:rsidRPr="00000000">
        <w:rPr>
          <w:rtl w:val="0"/>
        </w:rPr>
        <w:t xml:space="preserve">Application and Website Schemes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 colour: #ef7f2d</w:t>
        <w:br w:type="textWrapping"/>
        <w:t xml:space="preserve">Secondary colour: #595f7f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Font: Open-Sans / Roboto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