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Кафедра компьютерных систем и программных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4B191E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Pr="004B191E">
        <w:rPr>
          <w:rFonts w:cs="Times New Roman"/>
          <w:sz w:val="32"/>
          <w:szCs w:val="32"/>
        </w:rPr>
        <w:t>4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Pr="00CB042F">
        <w:t xml:space="preserve"> </w:t>
      </w:r>
      <w:r w:rsidR="004B191E">
        <w:rPr>
          <w:sz w:val="32"/>
          <w:szCs w:val="32"/>
        </w:rPr>
        <w:t>Синтез и исследование системы децентрализованного управления многосвязного объекта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D244A7">
        <w:trPr>
          <w:trHeight w:val="70"/>
        </w:trPr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897B3D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897B3D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897B3D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F8755C" w:rsidRPr="00F8755C" w:rsidRDefault="007D326A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</w:t>
      </w:r>
      <w:r w:rsidR="00F8755C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свертки критериев для поиска компромисса для заданных целевых функций.</w:t>
      </w:r>
    </w:p>
    <w:p w:rsidR="00F8755C" w:rsidRPr="00F8755C" w:rsidRDefault="00F8755C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|=0;  тогда характеристический полином имеет вид  </w:t>
      </w:r>
    </w:p>
    <w:p w:rsidR="00C70C92" w:rsidRPr="00FB7DEC" w:rsidRDefault="00897B3D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C70C92" w:rsidRPr="00FB7DEC" w:rsidRDefault="00897B3D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C70C92" w:rsidRPr="00FB7DEC" w:rsidRDefault="00897B3D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C70C92" w:rsidRPr="00CB042F" w:rsidRDefault="00897B3D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:rsidR="00AD01EA" w:rsidRPr="00AD01EA" w:rsidRDefault="00D244A7" w:rsidP="00D244A7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>
        <w:t>В качестве исходной системы будем использовать систему из предыдущей работы</w:t>
      </w:r>
    </w:p>
    <w:p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.</w:t>
      </w:r>
    </w:p>
    <w:p w:rsidR="00C4347F" w:rsidRPr="00C4347F" w:rsidRDefault="00F36051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2"/>
          <w:lang w:eastAsia="ru-RU" w:bidi="ar-SA"/>
        </w:rPr>
        <w:drawing>
          <wp:inline distT="0" distB="0" distL="0" distR="0">
            <wp:extent cx="358902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19" cy="299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:rsidR="00C4347F" w:rsidRPr="00C4347F" w:rsidRDefault="00BD3937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037FC0B" wp14:editId="2ECD22D7">
            <wp:extent cx="6209665" cy="30689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26503C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lang w:eastAsia="en-US" w:bidi="ar-SA"/>
        </w:rPr>
      </w:pPr>
      <w:r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Рис. 2 – Выходной сигнал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координат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BD3937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2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260559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1</w:t>
      </w:r>
      <w:r w:rsidR="0026503C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 xml:space="preserve">  </w:t>
      </w:r>
      <w:r w:rsidR="0026503C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   </w:t>
      </w:r>
      <w:r w:rsidR="0026503C" w:rsidRPr="0026503C">
        <w:rPr>
          <w:rFonts w:ascii="Times New Roman" w:hAnsi="Times New Roman" w:cs="Times New Roman"/>
          <w:sz w:val="24"/>
          <w:lang w:val="en-US"/>
        </w:rPr>
        <w:t>t</w:t>
      </w:r>
      <w:r w:rsidR="0026503C" w:rsidRPr="0026503C">
        <w:rPr>
          <w:rFonts w:ascii="Times New Roman" w:hAnsi="Times New Roman" w:cs="Times New Roman"/>
          <w:sz w:val="24"/>
        </w:rPr>
        <w:t>пп1=1.58</w:t>
      </w:r>
      <w:r w:rsidR="0026503C" w:rsidRPr="0026503C">
        <w:rPr>
          <w:rFonts w:ascii="Times New Roman" w:hAnsi="Times New Roman" w:cs="Times New Roman"/>
          <w:sz w:val="24"/>
          <w:lang w:val="en-US"/>
        </w:rPr>
        <w:t>c</w:t>
      </w:r>
      <w:r w:rsidR="0026503C">
        <w:rPr>
          <w:rFonts w:ascii="Times New Roman" w:hAnsi="Times New Roman" w:cs="Times New Roman"/>
          <w:sz w:val="24"/>
        </w:rPr>
        <w:t>,</w:t>
      </w:r>
      <w:r w:rsidR="0026503C" w:rsidRPr="0026503C">
        <w:rPr>
          <w:rFonts w:ascii="Times New Roman" w:hAnsi="Times New Roman" w:cs="Times New Roman"/>
          <w:sz w:val="24"/>
        </w:rPr>
        <w:t xml:space="preserve">     </w:t>
      </w:r>
      <w:r w:rsidR="0026503C" w:rsidRPr="0026503C">
        <w:rPr>
          <w:rFonts w:ascii="Times New Roman" w:hAnsi="Times New Roman" w:cs="Times New Roman"/>
          <w:sz w:val="24"/>
          <w:lang w:val="en-US"/>
        </w:rPr>
        <w:t>t</w:t>
      </w:r>
      <w:r w:rsidR="0026503C" w:rsidRPr="0026503C">
        <w:rPr>
          <w:rFonts w:ascii="Times New Roman" w:hAnsi="Times New Roman" w:cs="Times New Roman"/>
          <w:sz w:val="24"/>
        </w:rPr>
        <w:t>пп2=0.764</w:t>
      </w:r>
      <w:r w:rsidR="0026503C" w:rsidRPr="0026503C">
        <w:rPr>
          <w:rFonts w:ascii="Times New Roman" w:hAnsi="Times New Roman" w:cs="Times New Roman"/>
          <w:sz w:val="24"/>
          <w:lang w:val="en-US"/>
        </w:rPr>
        <w:t>c</w:t>
      </w:r>
    </w:p>
    <w:p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 децентрализованном управлении не будут рассмотрены коэффициенты k12 и k21, таким образом, не будет изменено влияние обратной связи первой локальной системой на вторую и второй системы на первую. </w:t>
      </w:r>
    </w:p>
    <w:p w:rsidR="00EE279C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:rsidR="00D244A7" w:rsidRPr="00D244A7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:rsidR="00D244A7" w:rsidRPr="003D66C4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:rsidR="003D66C4" w:rsidRPr="003D66C4" w:rsidRDefault="00897B3D" w:rsidP="00D244A7">
      <w:pPr>
        <w:spacing w:line="276" w:lineRule="auto"/>
        <w:jc w:val="center"/>
        <w:rPr>
          <w:rFonts w:ascii="Times New Roman" w:eastAsia="Cambria Math" w:hAnsi="Times New Roman" w:cs="Times New Roman"/>
          <w:i/>
          <w:sz w:val="28"/>
          <w:szCs w:val="28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</m:oMath>
      </m:oMathPara>
    </w:p>
    <w:p w:rsidR="00D244A7" w:rsidRPr="00D244A7" w:rsidRDefault="00897B3D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244A7" w:rsidRP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B61D21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:rsidR="00F63E83" w:rsidRP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22D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</w:p>
    <w:p w:rsidR="00F63E83" w:rsidRPr="006F185D" w:rsidRDefault="00897B3D" w:rsidP="00F63E83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0.4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-0.4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-3(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6F185D" w:rsidRPr="00FB7DEC" w:rsidRDefault="00897B3D" w:rsidP="006F185D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+5</m:t>
              </m:r>
            </m:e>
          </m:d>
          <m:r>
            <w:rPr>
              <w:rFonts w:ascii="Cambria Math" w:eastAsiaTheme="minorEastAsia" w:hAnsi="Cambria Math"/>
              <w:sz w:val="28"/>
              <w:lang w:val="en-GB"/>
            </w:rPr>
            <m:t>p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+6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+0.16=0</m:t>
          </m:r>
        </m:oMath>
      </m:oMathPara>
    </w:p>
    <w:p w:rsidR="00123C1C" w:rsidRPr="00CB042F" w:rsidRDefault="00897B3D" w:rsidP="00123C1C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=-0.5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+5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±0.5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24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-0.64</m:t>
              </m:r>
            </m:e>
          </m:rad>
        </m:oMath>
      </m:oMathPara>
    </w:p>
    <w:p w:rsid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3F5F2F" w:rsidRDefault="008B5550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,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Где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3F5F2F"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r w:rsidR="0049435D">
        <w:rPr>
          <w:rFonts w:ascii="Times New Roman" w:hAnsi="Times New Roman" w:cs="Times New Roman"/>
          <w:sz w:val="28"/>
          <w:szCs w:val="28"/>
        </w:rPr>
        <w:t>5.</w:t>
      </w:r>
      <w:r w:rsidR="0049435D" w:rsidRPr="0049435D">
        <w:rPr>
          <w:rFonts w:ascii="Times New Roman" w:hAnsi="Times New Roman" w:cs="Times New Roman"/>
          <w:sz w:val="28"/>
          <w:szCs w:val="28"/>
        </w:rPr>
        <w:t>4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 xml:space="preserve">правый </w:t>
      </w:r>
      <w:r w:rsidR="003F5F2F">
        <w:rPr>
          <w:rFonts w:ascii="Times New Roman" w:hAnsi="Times New Roman" w:cs="Times New Roman"/>
          <w:sz w:val="28"/>
          <w:szCs w:val="28"/>
        </w:rPr>
        <w:t>пик</w:t>
      </w:r>
      <w:r w:rsidR="003F5F2F" w:rsidRPr="003F5F2F">
        <w:rPr>
          <w:rFonts w:ascii="Times New Roman" w:hAnsi="Times New Roman" w:cs="Times New Roman"/>
          <w:sz w:val="28"/>
          <w:szCs w:val="28"/>
        </w:rPr>
        <w:t>)</w:t>
      </w:r>
      <w:r w:rsidR="0049435D">
        <w:rPr>
          <w:rFonts w:ascii="Times New Roman" w:hAnsi="Times New Roman" w:cs="Times New Roman"/>
          <w:sz w:val="28"/>
          <w:szCs w:val="28"/>
        </w:rPr>
        <w:t xml:space="preserve"> до 6.</w:t>
      </w:r>
      <w:r w:rsidR="0049435D" w:rsidRPr="0049435D">
        <w:rPr>
          <w:rFonts w:ascii="Times New Roman" w:hAnsi="Times New Roman" w:cs="Times New Roman"/>
          <w:sz w:val="28"/>
          <w:szCs w:val="28"/>
        </w:rPr>
        <w:t>6</w:t>
      </w:r>
      <w:r w:rsid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>левый</w:t>
      </w:r>
      <w:r w:rsidR="003F5F2F">
        <w:rPr>
          <w:rFonts w:ascii="Times New Roman" w:hAnsi="Times New Roman" w:cs="Times New Roman"/>
          <w:sz w:val="28"/>
          <w:szCs w:val="28"/>
        </w:rPr>
        <w:t xml:space="preserve"> пик), а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3F5F2F"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="0049435D" w:rsidRPr="0049435D">
        <w:rPr>
          <w:rFonts w:ascii="Times New Roman" w:hAnsi="Times New Roman" w:cs="Times New Roman"/>
          <w:sz w:val="28"/>
          <w:szCs w:val="28"/>
        </w:rPr>
        <w:t>3</w:t>
      </w:r>
      <w:r w:rsidR="003F5F2F">
        <w:rPr>
          <w:rFonts w:ascii="Times New Roman" w:hAnsi="Times New Roman" w:cs="Times New Roman"/>
          <w:sz w:val="28"/>
          <w:szCs w:val="28"/>
        </w:rPr>
        <w:t xml:space="preserve">до </w:t>
      </w:r>
      <w:r w:rsidR="0049435D">
        <w:rPr>
          <w:rFonts w:ascii="Times New Roman" w:hAnsi="Times New Roman" w:cs="Times New Roman"/>
          <w:sz w:val="28"/>
          <w:szCs w:val="28"/>
        </w:rPr>
        <w:t>4.3</w:t>
      </w:r>
    </w:p>
    <w:p w:rsidR="003F5F2F" w:rsidRDefault="0049435D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53378" cy="296052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54" cy="29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E4" w:rsidRDefault="003B6CE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30EF2" w:rsidRPr="003F5F2F" w:rsidRDefault="00430EF2" w:rsidP="00430EF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,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r w:rsidR="007A6ED6">
        <w:rPr>
          <w:rFonts w:ascii="Times New Roman" w:hAnsi="Times New Roman" w:cs="Times New Roman"/>
          <w:sz w:val="28"/>
          <w:szCs w:val="28"/>
        </w:rPr>
        <w:t>5.</w:t>
      </w:r>
      <w:r w:rsidR="007A6ED6" w:rsidRPr="0049435D">
        <w:rPr>
          <w:rFonts w:ascii="Times New Roman" w:hAnsi="Times New Roman" w:cs="Times New Roman"/>
          <w:sz w:val="28"/>
          <w:szCs w:val="28"/>
        </w:rPr>
        <w:t>4</w:t>
      </w:r>
      <w:r w:rsidR="007A6ED6" w:rsidRP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07650">
        <w:rPr>
          <w:rFonts w:ascii="Times New Roman" w:hAnsi="Times New Roman" w:cs="Times New Roman"/>
          <w:sz w:val="28"/>
          <w:szCs w:val="28"/>
        </w:rPr>
        <w:t>правая линия</w:t>
      </w:r>
      <w:r w:rsidR="007A6ED6" w:rsidRPr="003F5F2F">
        <w:rPr>
          <w:rFonts w:ascii="Times New Roman" w:hAnsi="Times New Roman" w:cs="Times New Roman"/>
          <w:sz w:val="28"/>
          <w:szCs w:val="28"/>
        </w:rPr>
        <w:t>)</w:t>
      </w:r>
      <w:r w:rsidR="007A6ED6">
        <w:rPr>
          <w:rFonts w:ascii="Times New Roman" w:hAnsi="Times New Roman" w:cs="Times New Roman"/>
          <w:sz w:val="28"/>
          <w:szCs w:val="28"/>
        </w:rPr>
        <w:t xml:space="preserve"> до 6.</w:t>
      </w:r>
      <w:r w:rsidR="007A6ED6" w:rsidRPr="0049435D">
        <w:rPr>
          <w:rFonts w:ascii="Times New Roman" w:hAnsi="Times New Roman" w:cs="Times New Roman"/>
          <w:sz w:val="28"/>
          <w:szCs w:val="28"/>
        </w:rPr>
        <w:t>6</w:t>
      </w:r>
      <w:r w:rsidR="007A6ED6">
        <w:rPr>
          <w:rFonts w:ascii="Times New Roman" w:hAnsi="Times New Roman" w:cs="Times New Roman"/>
          <w:sz w:val="28"/>
          <w:szCs w:val="28"/>
        </w:rPr>
        <w:t xml:space="preserve"> (</w:t>
      </w:r>
      <w:r w:rsidR="00407650">
        <w:rPr>
          <w:rFonts w:ascii="Times New Roman" w:hAnsi="Times New Roman" w:cs="Times New Roman"/>
          <w:sz w:val="28"/>
          <w:szCs w:val="28"/>
        </w:rPr>
        <w:t>левая</w:t>
      </w:r>
      <w:r w:rsidR="007A6ED6">
        <w:rPr>
          <w:rFonts w:ascii="Times New Roman" w:hAnsi="Times New Roman" w:cs="Times New Roman"/>
          <w:sz w:val="28"/>
          <w:szCs w:val="28"/>
        </w:rPr>
        <w:t xml:space="preserve"> </w:t>
      </w:r>
      <w:r w:rsidR="00407650">
        <w:rPr>
          <w:rFonts w:ascii="Times New Roman" w:hAnsi="Times New Roman" w:cs="Times New Roman"/>
          <w:sz w:val="28"/>
          <w:szCs w:val="28"/>
        </w:rPr>
        <w:t>линия</w:t>
      </w:r>
      <w:r w:rsidR="007A6E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="00C17CB7">
        <w:rPr>
          <w:rFonts w:ascii="Times New Roman" w:hAnsi="Times New Roman" w:cs="Times New Roman"/>
          <w:sz w:val="28"/>
          <w:szCs w:val="28"/>
        </w:rPr>
        <w:t>1.3</w:t>
      </w:r>
      <w:r w:rsidR="00407650" w:rsidRPr="004076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C17CB7">
        <w:rPr>
          <w:rFonts w:ascii="Times New Roman" w:hAnsi="Times New Roman" w:cs="Times New Roman"/>
          <w:sz w:val="28"/>
          <w:szCs w:val="28"/>
        </w:rPr>
        <w:t>2.67</w:t>
      </w:r>
    </w:p>
    <w:p w:rsidR="00430EF2" w:rsidRDefault="007A6ED6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7475" cy="722650"/>
            <wp:effectExtent l="0" t="0" r="190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19" cy="7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21" w:rsidRDefault="00B61D21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5F2F" w:rsidRDefault="00620934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lastRenderedPageBreak/>
        <w:t xml:space="preserve">Из уравнения корней видно, что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11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 xml:space="preserve">22 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практически взаимозаменяемы, следовательно утверждения справедливые для одного коэффициента будут справедливы и для другого. 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Видно, что увеличение </w:t>
      </w:r>
      <w:r w:rsidR="00430EF2"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 w:rsidR="00430EF2"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11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в большей степени увеличивает расстояние</w:t>
      </w:r>
      <w:r w:rsidR="00C17CB7" w:rsidRPr="00C17CB7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</w:t>
      </w:r>
      <w:r w:rsidR="00C17CB7">
        <w:rPr>
          <w:rFonts w:ascii="Times New Roman" w:eastAsia="F" w:hAnsi="Times New Roman" w:cs="Calibri Light"/>
          <w:sz w:val="28"/>
          <w:szCs w:val="20"/>
          <w:lang w:eastAsia="ar-SA"/>
        </w:rPr>
        <w:t xml:space="preserve">у мнимых пиков 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до мнимой оси (влияет на продолжительность переходного процесса). </w:t>
      </w:r>
      <w:r w:rsidR="003B6CE4">
        <w:rPr>
          <w:rFonts w:ascii="Times New Roman" w:eastAsia="F" w:hAnsi="Times New Roman" w:cs="Calibri Light"/>
          <w:sz w:val="28"/>
          <w:szCs w:val="20"/>
          <w:lang w:eastAsia="ar-SA"/>
        </w:rPr>
        <w:t>Уменьшение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</w:t>
      </w:r>
      <w:r w:rsidR="00430EF2"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 w:rsidR="00430EF2"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22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приближает полюса к </w:t>
      </w:r>
      <w:r w:rsidR="00C17CB7">
        <w:rPr>
          <w:rFonts w:ascii="Times New Roman" w:eastAsia="F" w:hAnsi="Times New Roman" w:cs="Calibri Light"/>
          <w:sz w:val="28"/>
          <w:szCs w:val="20"/>
          <w:lang w:eastAsia="ar-SA"/>
        </w:rPr>
        <w:t>мнимой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оси и за счет этого снижает </w:t>
      </w:r>
      <w:r w:rsidR="00C17CB7">
        <w:rPr>
          <w:rFonts w:ascii="Times New Roman" w:eastAsia="F" w:hAnsi="Times New Roman" w:cs="Calibri Light"/>
          <w:sz w:val="28"/>
          <w:szCs w:val="20"/>
          <w:lang w:eastAsia="ar-SA"/>
        </w:rPr>
        <w:t>скорость переходного процесса</w:t>
      </w:r>
      <w:r w:rsidR="00430EF2">
        <w:rPr>
          <w:rFonts w:ascii="Times New Roman" w:eastAsia="F" w:hAnsi="Times New Roman" w:cs="Calibri Light"/>
          <w:sz w:val="28"/>
          <w:szCs w:val="20"/>
          <w:lang w:eastAsia="ar-SA"/>
        </w:rPr>
        <w:t>.</w:t>
      </w:r>
    </w:p>
    <w:p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:rsidR="00383053" w:rsidRDefault="00383053" w:rsidP="00D244A7">
      <w:pPr>
        <w:spacing w:line="276" w:lineRule="auto"/>
        <w:rPr>
          <w:rFonts w:ascii="Times New Roman" w:hAnsi="Times New Roman" w:cs="Calibri Light"/>
          <w:b/>
          <w:sz w:val="28"/>
          <w:szCs w:val="28"/>
        </w:rPr>
      </w:pPr>
      <w:r>
        <w:rPr>
          <w:rFonts w:ascii="Times New Roman" w:hAnsi="Times New Roman" w:cs="Calibri Light"/>
          <w:b/>
          <w:sz w:val="28"/>
          <w:szCs w:val="28"/>
        </w:rPr>
        <w:t>Синтез регулятора</w:t>
      </w:r>
    </w:p>
    <w:p w:rsidR="00383053" w:rsidRDefault="00383053" w:rsidP="0038305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  <w:lang w:eastAsia="ar-SA"/>
        </w:rPr>
        <w:t>В предыдущей работе при помощи корневых методов получено следующее</w:t>
      </w:r>
      <w:r>
        <w:rPr>
          <w:rFonts w:ascii="Times New Roman" w:hAnsi="Times New Roman" w:cs="Calibri Light"/>
          <w:sz w:val="28"/>
          <w:szCs w:val="28"/>
        </w:rPr>
        <w:t xml:space="preserve"> характеристическое уравнение:</w:t>
      </w:r>
    </w:p>
    <w:p w:rsidR="00383053" w:rsidRPr="00383053" w:rsidRDefault="00897B3D" w:rsidP="00383053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+28s+195=0</m:t>
          </m:r>
        </m:oMath>
      </m:oMathPara>
    </w:p>
    <w:p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Из него находим коэффициенты :</w:t>
      </w:r>
    </w:p>
    <w:p w:rsidR="00383053" w:rsidRDefault="00897B3D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+5=28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6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+0.16=195</m:t>
                  </m:r>
                </m:e>
              </m:eqArr>
            </m:e>
          </m:d>
        </m:oMath>
      </m:oMathPara>
    </w:p>
    <w:p w:rsidR="00383053" w:rsidRDefault="00306AE5" w:rsidP="00D244A7">
      <w:pPr>
        <w:spacing w:line="276" w:lineRule="auto"/>
        <w:rPr>
          <w:rFonts w:ascii="Times New Roman" w:eastAsia="F" w:hAnsi="Times New Roman" w:cs="Calibri Light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</w:rPr>
        <w:t>Решения:</w:t>
      </w:r>
    </w:p>
    <w:p w:rsidR="00306AE5" w:rsidRPr="00306AE5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60-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29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5.4615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55+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29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4.0257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или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60+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29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=6.5385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55-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29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3.3077</m:t>
                    </m:r>
                  </m:e>
                </m:mr>
              </m:m>
            </m:e>
          </m:d>
        </m:oMath>
      </m:oMathPara>
    </w:p>
    <w:p w:rsidR="00306AE5" w:rsidRPr="003F5F2F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:rsidR="00D244A7" w:rsidRPr="00D244A7" w:rsidRDefault="00D244A7" w:rsidP="00D244A7">
      <w:pPr>
        <w:pStyle w:val="1"/>
        <w:spacing w:line="276" w:lineRule="auto"/>
      </w:pPr>
      <w:r w:rsidRPr="00D244A7">
        <w:t xml:space="preserve"> Моделирование в среде Matlab</w:t>
      </w:r>
    </w:p>
    <w:p w:rsidR="00D244A7" w:rsidRPr="00D244A7" w:rsidRDefault="00CB44F9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317559" cy="3499434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54" cy="351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E4" w:rsidRPr="00620934" w:rsidRDefault="00D244A7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– окончательная структурная схема системы управления</w:t>
      </w:r>
      <w:r w:rsidR="003B6CE4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D244A7" w:rsidRPr="00D244A7" w:rsidTr="00D244A7">
        <w:tc>
          <w:tcPr>
            <w:tcW w:w="9570" w:type="dxa"/>
          </w:tcPr>
          <w:p w:rsidR="00D244A7" w:rsidRPr="00D244A7" w:rsidRDefault="00D244A7" w:rsidP="00AF13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4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Листинг –поиск G</w:t>
            </w:r>
          </w:p>
        </w:tc>
      </w:tr>
      <w:tr w:rsidR="00D244A7" w:rsidRPr="00D244A7" w:rsidTr="00D244A7">
        <w:tc>
          <w:tcPr>
            <w:tcW w:w="9570" w:type="dxa"/>
          </w:tcPr>
          <w:p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clear, clc</w:t>
            </w:r>
          </w:p>
          <w:p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b=0.4; A=[-2 b;-b -3]; B=[2 0;0 3];</w:t>
            </w:r>
          </w:p>
          <w:p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X0=[1.7;1.7];</w:t>
            </w:r>
          </w:p>
          <w:p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V0m=[X0(1) 0; 0 X0(2)]; kf=1;</w:t>
            </w:r>
          </w:p>
          <w:p w:rsid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Kisn=[(60-kf*sqrt(29))/10 0; 0 (55+kf*sqrt(29))/15]</w:t>
            </w:r>
          </w:p>
          <w:p w:rsidR="00922D26" w:rsidRPr="00103557" w:rsidRDefault="00922D26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922D2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As=A-B*Kisn</w:t>
            </w:r>
          </w:p>
          <w:p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G=(-inv(B)*A+Kisn)*inv(V0m)*X0;</w:t>
            </w:r>
          </w:p>
          <w:p w:rsid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K=-Kisn;</w:t>
            </w:r>
          </w:p>
          <w:p w:rsidR="00D244A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g1=G(1), g2=G(2)</w:t>
            </w:r>
          </w:p>
        </w:tc>
      </w:tr>
      <w:tr w:rsidR="00D244A7" w:rsidRPr="00D244A7" w:rsidTr="00D244A7">
        <w:tc>
          <w:tcPr>
            <w:tcW w:w="9570" w:type="dxa"/>
          </w:tcPr>
          <w:p w:rsidR="00D244A7" w:rsidRPr="00103557" w:rsidRDefault="00D244A7" w:rsidP="00D244A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244A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10355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103557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1035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kf=1</w:t>
            </w:r>
          </w:p>
        </w:tc>
      </w:tr>
      <w:tr w:rsidR="00D244A7" w:rsidRPr="00D244A7" w:rsidTr="00D244A7">
        <w:tc>
          <w:tcPr>
            <w:tcW w:w="9570" w:type="dxa"/>
          </w:tcPr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Kisn =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5.4615         0</w:t>
            </w:r>
          </w:p>
          <w:p w:rsid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     0    4.0257</w:t>
            </w:r>
          </w:p>
          <w:p w:rsidR="00B61D21" w:rsidRPr="00B61D21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>As =</w:t>
            </w:r>
          </w:p>
          <w:p w:rsidR="00B61D21" w:rsidRPr="00B61D21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-12.9230    0.4000</w:t>
            </w:r>
          </w:p>
          <w:p w:rsidR="00B61D21" w:rsidRPr="00103557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-0.4000  -15.0770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g1 =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6.2615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g2 =</w:t>
            </w:r>
          </w:p>
          <w:p w:rsidR="00D244A7" w:rsidRPr="00D244A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5.1590</w:t>
            </w:r>
          </w:p>
        </w:tc>
      </w:tr>
      <w:tr w:rsidR="00103557" w:rsidRPr="00D244A7" w:rsidTr="00155E81">
        <w:tc>
          <w:tcPr>
            <w:tcW w:w="9570" w:type="dxa"/>
          </w:tcPr>
          <w:p w:rsidR="00103557" w:rsidRPr="00103557" w:rsidRDefault="00103557" w:rsidP="00155E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244A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kf=-1</w:t>
            </w:r>
          </w:p>
        </w:tc>
      </w:tr>
      <w:tr w:rsidR="00103557" w:rsidRPr="00D244A7" w:rsidTr="00155E81">
        <w:tc>
          <w:tcPr>
            <w:tcW w:w="9570" w:type="dxa"/>
          </w:tcPr>
          <w:p w:rsidR="00103557" w:rsidRPr="00103557" w:rsidRDefault="00103557" w:rsidP="00155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Kisn =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6.5385         0</w:t>
            </w:r>
          </w:p>
          <w:p w:rsid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     0    3.3077</w:t>
            </w:r>
          </w:p>
          <w:p w:rsidR="00B61D21" w:rsidRPr="00B61D21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>As =</w:t>
            </w:r>
          </w:p>
          <w:p w:rsidR="00B61D21" w:rsidRPr="00B61D21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-15.0770    0.4000</w:t>
            </w:r>
          </w:p>
          <w:p w:rsidR="00B61D21" w:rsidRPr="00103557" w:rsidRDefault="00B61D21" w:rsidP="00B61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B61D21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-0.4000  -12.9230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g1 =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7.3385</w:t>
            </w:r>
          </w:p>
          <w:p w:rsidR="00103557" w:rsidRPr="0010355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>g2 =</w:t>
            </w:r>
          </w:p>
          <w:p w:rsidR="00103557" w:rsidRPr="00D244A7" w:rsidRDefault="00103557" w:rsidP="00103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103557">
              <w:rPr>
                <w:rFonts w:ascii="Times New Roman" w:eastAsia="Courier New" w:hAnsi="Times New Roman" w:cs="Times New Roman"/>
                <w:color w:val="000000"/>
                <w:szCs w:val="28"/>
              </w:rPr>
              <w:t xml:space="preserve">    4.4410</w:t>
            </w:r>
          </w:p>
        </w:tc>
      </w:tr>
    </w:tbl>
    <w:p w:rsidR="00103557" w:rsidRPr="00D244A7" w:rsidRDefault="0010355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CB44F9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30741" cy="2670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63" cy="26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68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</w:t>
      </w:r>
      <w:r w:rsidR="00CB44F9">
        <w:rPr>
          <w:rFonts w:ascii="Times New Roman" w:hAnsi="Times New Roman" w:cs="Times New Roman"/>
          <w:sz w:val="28"/>
          <w:szCs w:val="28"/>
        </w:rPr>
        <w:t xml:space="preserve"> - Переходный процесс при  k11=</w:t>
      </w:r>
      <w:r w:rsidR="00CB44F9" w:rsidRPr="00CB44F9">
        <w:rPr>
          <w:rFonts w:ascii="Times New Roman" w:hAnsi="Times New Roman" w:cs="Times New Roman"/>
          <w:sz w:val="28"/>
          <w:szCs w:val="28"/>
        </w:rPr>
        <w:t>6.5385</w:t>
      </w:r>
      <w:r w:rsidRPr="00D244A7">
        <w:rPr>
          <w:rFonts w:ascii="Times New Roman" w:hAnsi="Times New Roman" w:cs="Times New Roman"/>
          <w:sz w:val="28"/>
          <w:szCs w:val="28"/>
        </w:rPr>
        <w:t>,  k22=</w:t>
      </w:r>
      <w:r w:rsidR="00CB44F9" w:rsidRPr="00CB44F9">
        <w:rPr>
          <w:rFonts w:ascii="Times New Roman" w:hAnsi="Times New Roman" w:cs="Times New Roman"/>
          <w:sz w:val="28"/>
          <w:szCs w:val="28"/>
        </w:rPr>
        <w:t>3.3077</w:t>
      </w:r>
      <w:r w:rsidR="00847468" w:rsidRPr="00847468">
        <w:rPr>
          <w:rFonts w:ascii="Times New Roman" w:hAnsi="Times New Roman" w:cs="Times New Roman"/>
          <w:sz w:val="28"/>
          <w:szCs w:val="28"/>
        </w:rPr>
        <w:t xml:space="preserve"> </w:t>
      </w:r>
      <w:r w:rsidR="008474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44A7" w:rsidRPr="00847468" w:rsidRDefault="00847468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пп1=0.</w:t>
      </w:r>
      <w:r w:rsidRPr="00847468">
        <w:rPr>
          <w:rFonts w:ascii="Times New Roman" w:hAnsi="Times New Roman" w:cs="Times New Roman"/>
          <w:sz w:val="28"/>
          <w:lang w:val="en-GB"/>
        </w:rPr>
        <w:t>205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847468">
        <w:rPr>
          <w:rFonts w:ascii="Times New Roman" w:hAnsi="Times New Roman" w:cs="Times New Roman"/>
          <w:sz w:val="28"/>
        </w:rPr>
        <w:t>,</w:t>
      </w:r>
      <w:r w:rsidRPr="00847468">
        <w:rPr>
          <w:rFonts w:ascii="Times New Roman" w:hAnsi="Times New Roman" w:cs="Times New Roman"/>
          <w:sz w:val="28"/>
        </w:rPr>
        <w:tab/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пп2=0.2</w:t>
      </w:r>
      <w:r w:rsidRPr="00847468">
        <w:rPr>
          <w:rFonts w:ascii="Times New Roman" w:hAnsi="Times New Roman" w:cs="Times New Roman"/>
          <w:sz w:val="28"/>
          <w:lang w:val="en-GB"/>
        </w:rPr>
        <w:t>26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</w:p>
    <w:p w:rsidR="00D244A7" w:rsidRPr="00D244A7" w:rsidRDefault="00847468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383033" cy="2646653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83" cy="265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68" w:rsidRDefault="00D244A7" w:rsidP="008474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- Переходный процесс при  k1</w:t>
      </w:r>
      <w:r w:rsidR="00847468">
        <w:rPr>
          <w:rFonts w:ascii="Times New Roman" w:hAnsi="Times New Roman" w:cs="Times New Roman"/>
          <w:sz w:val="28"/>
          <w:szCs w:val="28"/>
        </w:rPr>
        <w:t>1=</w:t>
      </w:r>
      <w:r w:rsidR="00847468" w:rsidRPr="00847468">
        <w:rPr>
          <w:rFonts w:ascii="Times New Roman" w:hAnsi="Times New Roman" w:cs="Times New Roman"/>
          <w:sz w:val="28"/>
          <w:szCs w:val="28"/>
        </w:rPr>
        <w:t>5.4615</w:t>
      </w:r>
      <w:r w:rsidR="00847468">
        <w:rPr>
          <w:rFonts w:ascii="Times New Roman" w:hAnsi="Times New Roman" w:cs="Times New Roman"/>
          <w:sz w:val="28"/>
          <w:szCs w:val="28"/>
        </w:rPr>
        <w:t>,  k22=</w:t>
      </w:r>
      <w:r w:rsidR="00847468" w:rsidRPr="00847468">
        <w:rPr>
          <w:rFonts w:ascii="Times New Roman" w:hAnsi="Times New Roman" w:cs="Times New Roman"/>
          <w:sz w:val="28"/>
          <w:szCs w:val="28"/>
        </w:rPr>
        <w:t>4.0257</w:t>
      </w:r>
      <w:r w:rsidR="008474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468" w:rsidRPr="00847468" w:rsidRDefault="00847468" w:rsidP="008474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пп1=0.</w:t>
      </w:r>
      <w:r>
        <w:rPr>
          <w:rFonts w:ascii="Times New Roman" w:hAnsi="Times New Roman" w:cs="Times New Roman"/>
          <w:sz w:val="28"/>
          <w:lang w:val="en-GB"/>
        </w:rPr>
        <w:t>192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847468">
        <w:rPr>
          <w:rFonts w:ascii="Times New Roman" w:hAnsi="Times New Roman" w:cs="Times New Roman"/>
          <w:sz w:val="28"/>
        </w:rPr>
        <w:t>,</w:t>
      </w:r>
      <w:r w:rsidRPr="00847468">
        <w:rPr>
          <w:rFonts w:ascii="Times New Roman" w:hAnsi="Times New Roman" w:cs="Times New Roman"/>
          <w:sz w:val="28"/>
        </w:rPr>
        <w:tab/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пп2=0.2</w:t>
      </w:r>
      <w:r>
        <w:rPr>
          <w:rFonts w:ascii="Times New Roman" w:hAnsi="Times New Roman" w:cs="Times New Roman"/>
          <w:sz w:val="28"/>
          <w:lang w:val="en-GB"/>
        </w:rPr>
        <w:t>38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</w:p>
    <w:p w:rsid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934" w:rsidRPr="00D244A7" w:rsidRDefault="00620934" w:rsidP="006209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D244A7" w:rsidP="00D244A7">
      <w:pPr>
        <w:pStyle w:val="1"/>
        <w:spacing w:line="276" w:lineRule="auto"/>
      </w:pPr>
      <w:r w:rsidRPr="00D244A7">
        <w:t xml:space="preserve"> Анализ</w:t>
      </w:r>
    </w:p>
    <w:p w:rsidR="00D244A7" w:rsidRPr="00D244A7" w:rsidRDefault="00D244A7" w:rsidP="00D244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При обоих вариантах решения значения показателей качества системы значительно улучшились. </w:t>
      </w:r>
    </w:p>
    <w:p w:rsidR="00D244A7" w:rsidRPr="00D244A7" w:rsidRDefault="0026503C" w:rsidP="00D244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Время переходного процесса </w:t>
      </w:r>
      <w:r w:rsidR="00D244A7" w:rsidRPr="00D244A7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k11=</w:t>
      </w:r>
      <w:r w:rsidRPr="00CB44F9">
        <w:rPr>
          <w:rFonts w:ascii="Times New Roman" w:hAnsi="Times New Roman" w:cs="Times New Roman"/>
          <w:sz w:val="28"/>
          <w:szCs w:val="28"/>
        </w:rPr>
        <w:t>6.5385</w:t>
      </w:r>
      <w:r w:rsidRPr="00D244A7">
        <w:rPr>
          <w:rFonts w:ascii="Times New Roman" w:hAnsi="Times New Roman" w:cs="Times New Roman"/>
          <w:sz w:val="28"/>
          <w:szCs w:val="28"/>
        </w:rPr>
        <w:t>,  k22=</w:t>
      </w:r>
      <w:r w:rsidRPr="00CB44F9">
        <w:rPr>
          <w:rFonts w:ascii="Times New Roman" w:hAnsi="Times New Roman" w:cs="Times New Roman"/>
          <w:sz w:val="28"/>
          <w:szCs w:val="28"/>
        </w:rPr>
        <w:t>3.3077</w:t>
      </w:r>
      <w:r w:rsidRPr="00847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уменьшилось в 7</w:t>
      </w:r>
      <w:r w:rsidR="00D244A7" w:rsidRPr="00D244A7">
        <w:rPr>
          <w:rFonts w:ascii="Times New Roman" w:hAnsi="Times New Roman" w:cs="Times New Roman"/>
          <w:sz w:val="28"/>
          <w:szCs w:val="28"/>
        </w:rPr>
        <w:t xml:space="preserve"> раз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пп1=1.58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D244A7" w:rsidRPr="00D244A7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пп2=0.2</w:t>
      </w:r>
      <w:r w:rsidRPr="0026503C">
        <w:rPr>
          <w:rFonts w:ascii="Times New Roman" w:hAnsi="Times New Roman" w:cs="Times New Roman"/>
          <w:sz w:val="28"/>
        </w:rPr>
        <w:t>26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="00D244A7" w:rsidRPr="00D244A7">
        <w:rPr>
          <w:rFonts w:ascii="Times New Roman" w:hAnsi="Times New Roman" w:cs="Times New Roman"/>
          <w:sz w:val="28"/>
          <w:szCs w:val="28"/>
        </w:rPr>
        <w:t>.</w:t>
      </w:r>
    </w:p>
    <w:p w:rsidR="0026503C" w:rsidRPr="00D244A7" w:rsidRDefault="0026503C" w:rsidP="002650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Время переходного процесса при k1</w:t>
      </w:r>
      <w:r>
        <w:rPr>
          <w:rFonts w:ascii="Times New Roman" w:hAnsi="Times New Roman" w:cs="Times New Roman"/>
          <w:sz w:val="28"/>
          <w:szCs w:val="28"/>
        </w:rPr>
        <w:t>1=</w:t>
      </w:r>
      <w:r w:rsidRPr="00847468">
        <w:rPr>
          <w:rFonts w:ascii="Times New Roman" w:hAnsi="Times New Roman" w:cs="Times New Roman"/>
          <w:sz w:val="28"/>
          <w:szCs w:val="28"/>
        </w:rPr>
        <w:t>5.4615</w:t>
      </w:r>
      <w:r>
        <w:rPr>
          <w:rFonts w:ascii="Times New Roman" w:hAnsi="Times New Roman" w:cs="Times New Roman"/>
          <w:sz w:val="28"/>
          <w:szCs w:val="28"/>
        </w:rPr>
        <w:t>,  k22=</w:t>
      </w:r>
      <w:r w:rsidRPr="00847468">
        <w:rPr>
          <w:rFonts w:ascii="Times New Roman" w:hAnsi="Times New Roman" w:cs="Times New Roman"/>
          <w:sz w:val="28"/>
          <w:szCs w:val="28"/>
        </w:rPr>
        <w:t>4.0257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D92">
        <w:rPr>
          <w:rFonts w:ascii="Times New Roman" w:hAnsi="Times New Roman" w:cs="Times New Roman"/>
          <w:sz w:val="28"/>
          <w:szCs w:val="28"/>
        </w:rPr>
        <w:t>уменьшилось в 6.</w:t>
      </w:r>
      <w:r w:rsidR="00ED0D92" w:rsidRPr="00ED0D92">
        <w:rPr>
          <w:rFonts w:ascii="Times New Roman" w:hAnsi="Times New Roman" w:cs="Times New Roman"/>
          <w:sz w:val="28"/>
          <w:szCs w:val="28"/>
        </w:rPr>
        <w:t>6</w:t>
      </w:r>
      <w:r w:rsidRPr="00D244A7">
        <w:rPr>
          <w:rFonts w:ascii="Times New Roman" w:hAnsi="Times New Roman" w:cs="Times New Roman"/>
          <w:sz w:val="28"/>
          <w:szCs w:val="28"/>
        </w:rPr>
        <w:t xml:space="preserve"> раз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пп1=1.58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пп2=0.2</w:t>
      </w:r>
      <w:r>
        <w:rPr>
          <w:rFonts w:ascii="Times New Roman" w:hAnsi="Times New Roman" w:cs="Times New Roman"/>
          <w:sz w:val="28"/>
        </w:rPr>
        <w:t>38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D244A7">
        <w:rPr>
          <w:rFonts w:ascii="Times New Roman" w:hAnsi="Times New Roman" w:cs="Times New Roman"/>
          <w:sz w:val="28"/>
          <w:szCs w:val="28"/>
        </w:rPr>
        <w:t>.</w:t>
      </w:r>
    </w:p>
    <w:p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0934" w:rsidRPr="00D244A7" w:rsidRDefault="0062093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44A7" w:rsidRPr="00D244A7" w:rsidRDefault="00D244A7" w:rsidP="00D244A7">
      <w:pPr>
        <w:pStyle w:val="1"/>
        <w:spacing w:line="276" w:lineRule="auto"/>
      </w:pPr>
      <w:r w:rsidRPr="00D244A7">
        <w:t>Выводы</w:t>
      </w:r>
    </w:p>
    <w:p w:rsidR="00D244A7" w:rsidRPr="00D244A7" w:rsidRDefault="00D244A7" w:rsidP="00D244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:rsidR="00D244A7" w:rsidRPr="00D244A7" w:rsidRDefault="00D244A7" w:rsidP="00D244A7">
      <w:pPr>
        <w:widowControl/>
        <w:suppressAutoHyphens w:val="0"/>
        <w:spacing w:after="16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bookmarkStart w:id="1" w:name="_heading=h.gjdgxs" w:colFirst="0" w:colLast="0"/>
      <w:bookmarkEnd w:id="1"/>
      <w:r w:rsidRPr="00D244A7">
        <w:rPr>
          <w:rFonts w:ascii="Times New Roman" w:hAnsi="Times New Roman" w:cs="Times New Roman"/>
          <w:sz w:val="28"/>
          <w:szCs w:val="28"/>
        </w:rPr>
        <w:t xml:space="preserve">Несмотря на упрощение системы, при заданном расположении полюсов удалось достичь тех же показателей качества переходного процесса, что и с использованием централизованного регулятора. </w:t>
      </w:r>
    </w:p>
    <w:p w:rsidR="00F8755C" w:rsidRPr="00D244A7" w:rsidRDefault="00F8755C" w:rsidP="00D244A7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sectPr w:rsidR="00F8755C" w:rsidRPr="00D244A7" w:rsidSect="00F977A9">
      <w:footerReference w:type="default" r:id="rId15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3D" w:rsidRDefault="00897B3D">
      <w:r>
        <w:separator/>
      </w:r>
    </w:p>
  </w:endnote>
  <w:endnote w:type="continuationSeparator" w:id="0">
    <w:p w:rsidR="00897B3D" w:rsidRDefault="0089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EndPr/>
    <w:sdtContent>
      <w:p w:rsidR="00306AE5" w:rsidRDefault="00306AE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F2">
          <w:rPr>
            <w:noProof/>
          </w:rPr>
          <w:t>7</w:t>
        </w:r>
        <w:r>
          <w:fldChar w:fldCharType="end"/>
        </w:r>
      </w:p>
    </w:sdtContent>
  </w:sdt>
  <w:p w:rsidR="00306AE5" w:rsidRDefault="00306A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3D" w:rsidRDefault="00897B3D">
      <w:r>
        <w:separator/>
      </w:r>
    </w:p>
  </w:footnote>
  <w:footnote w:type="continuationSeparator" w:id="0">
    <w:p w:rsidR="00897B3D" w:rsidRDefault="0089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503C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6AE5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B6CE4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35D"/>
    <w:rsid w:val="00494B53"/>
    <w:rsid w:val="004958AA"/>
    <w:rsid w:val="004959ED"/>
    <w:rsid w:val="004A139F"/>
    <w:rsid w:val="004A2E25"/>
    <w:rsid w:val="004A3039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4A7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C0C9-DD4F-41C8-B2B6-F2CE2A0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115</cp:revision>
  <cp:lastPrinted>2016-04-16T14:04:00Z</cp:lastPrinted>
  <dcterms:created xsi:type="dcterms:W3CDTF">2017-01-23T13:12:00Z</dcterms:created>
  <dcterms:modified xsi:type="dcterms:W3CDTF">2021-10-31T15:52:00Z</dcterms:modified>
</cp:coreProperties>
</file>