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7C3AED"/>
          <w:sz w:val="64"/>
          <w:szCs w:val="64"/>
        </w:rPr>
        <w:t xml:space="preserve">WOOCOMMERCE RE</w:t>
      </w:r>
    </w:p>
    <w:p>
      <w:pPr>
        <w:spacing w:after="120"/>
        <w:jc w:val="center"/>
      </w:pPr>
      <w:r>
        <w:rPr>
          <w:rFonts w:ascii="Arial" w:cs="Arial" w:eastAsia="Arial" w:hAnsi="Arial"/>
          <w:color w:val="1A1A2E"/>
          <w:sz w:val="36"/>
          <w:szCs w:val="36"/>
        </w:rPr>
        <w:t xml:space="preserve">Business Plan — Guia de Negocio</w:t>
      </w:r>
    </w:p>
    <w:p>
      <w:pPr>
        <w:spacing w:after="800"/>
        <w:jc w:val="center"/>
      </w:pPr>
      <w:r>
        <w:rPr>
          <w:rFonts w:ascii="Arial" w:cs="Arial" w:eastAsia="Arial" w:hAnsi="Arial"/>
          <w:color w:val="6B7280"/>
          <w:sz w:val="22"/>
          <w:szCs w:val="22"/>
        </w:rPr>
        <w:t xml:space="preserve">Documento 1 de 5 — Febrero 2026</w:t>
      </w:r>
    </w:p>
    <w:p>
      <w:r>
        <w:br w:type="page"/>
      </w:r>
    </w:p>
    <w:p>
      <w:pPr>
        <w:pStyle w:val="Heading1"/>
        <w:spacing w:before="400" w:after="200"/>
      </w:pPr>
      <w:r>
        <w:rPr>
          <w:rFonts w:ascii="Arial" w:cs="Arial" w:eastAsia="Arial" w:hAnsi="Arial"/>
          <w:b/>
          <w:bCs/>
          <w:color w:val="1A1A2E"/>
          <w:sz w:val="36"/>
          <w:szCs w:val="36"/>
        </w:rPr>
        <w:t xml:space="preserve">1. Resumen Ejecutivo</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60"/>
              <w:left w:type="dxa" w:w="200"/>
              <w:bottom w:type="dxa" w:w="160"/>
              <w:right w:type="dxa" w:w="200"/>
            </w:tcMar>
          </w:tcPr>
          <w:p>
            <w:pPr>
              <w:spacing w:after="60"/>
            </w:pPr>
            <w:r>
              <w:rPr>
                <w:rFonts w:ascii="Arial" w:cs="Arial" w:eastAsia="Arial" w:hAnsi="Arial"/>
                <w:b/>
                <w:bCs/>
                <w:color w:val="7C3AED"/>
                <w:sz w:val="22"/>
                <w:szCs w:val="22"/>
              </w:rPr>
              <w:t xml:space="preserve">Oportunidad</w:t>
            </w:r>
          </w:p>
          <w:p>
            <w:pPr>
              <w:spacing w:after="0"/>
            </w:pPr>
            <w:r>
              <w:rPr>
                <w:rFonts w:ascii="Arial" w:cs="Arial" w:eastAsia="Arial" w:hAnsi="Arial"/>
                <w:color w:val="1A1A2E"/>
                <w:sz w:val="22"/>
                <w:szCs w:val="22"/>
              </w:rPr>
              <w:t xml:space="preserve">El unico plugin de Recargo de Equivalencia para WooCommerce en WP.org fue cerrado en febrero 2025 por problema de seguridad. No existe sustituto activo. El mercado WooCommerce en Espana (126.204 tiendas) es 2,8 veces mayor que el de Shopify. El conocimiento regulatorio ya existe del proyecto Shopify RE — solo cambia el stack tecnico (PHP/WooCommerce).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Parametro</w:t>
            </w:r>
          </w:p>
        </w:tc>
        <w:tc>
          <w:tcPr>
            <w:tcW w:type="dxa" w:w="5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Dato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WooCommerce — Recargo de Equivalencia B2B Espana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Mercado objetivo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WooCommerce en Espana que venden a autonomos y empresas en regimen RE</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Modelo de negocio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Licencia anual (estandar WooCommerce) — sin comision de plataforma</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entrada</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79 euros/ano — 1 sitio</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Precio objetivo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199 euros/ano — Pack Agencias 5 sitios</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Competidor directo</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WP.org cerrado por seguridad (Feb 2025) — hueco literal</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4-6 semanas / 1 desarrollador PHP</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ingresos 18 meses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40.000-60.000 euros/ano (400-600 licencias)</w:t>
            </w:r>
          </w:p>
        </w:tc>
      </w:tr>
      <w:tr>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comision de plataforma</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ingreso directo — vs 80% neto en Shopify App Store</w:t>
            </w:r>
          </w:p>
        </w:tc>
      </w:tr>
    </w:tbl>
    <w:p>
      <w:pPr>
        <w:spacing w:after="200"/>
      </w:pPr>
      <w:r>
        <w:t xml:space="preserve"/>
      </w:r>
    </w:p>
    <w:p>
      <w:pPr>
        <w:pStyle w:val="Heading2"/>
        <w:spacing w:before="300" w:after="160"/>
      </w:pPr>
      <w:r>
        <w:rPr>
          <w:rFonts w:ascii="Arial" w:cs="Arial" w:eastAsia="Arial" w:hAnsi="Arial"/>
          <w:b/>
          <w:bCs/>
          <w:color w:val="7C3AED"/>
          <w:sz w:val="28"/>
          <w:szCs w:val="28"/>
        </w:rPr>
        <w:t xml:space="preserve">1.1 Diferencias clave vs Shopify 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Aspecto</w:t>
            </w:r>
          </w:p>
        </w:tc>
        <w:tc>
          <w:tcPr>
            <w:tcW w:type="dxa" w:w="3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Shopify RE</w:t>
            </w:r>
          </w:p>
        </w:tc>
        <w:tc>
          <w:tcPr>
            <w:tcW w:type="dxa" w:w="3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WooCommerce RE</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Modelo de ingresos</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SaaS 29-99 euros/mes via App Store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Licencia anual 79-399 euros/ano venta directa</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Comision plataforma</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 Shopify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 venta directa en tu web o WooCommerce Marketplace 30%</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Tamano mercado Espana</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44.500 tiendas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126.204 tiendas — 2.8x mayor</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Stack tecnico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Node.js + React + Polaris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PHP + WordPress + WooCommerce hooks</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Canal principal</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App Store organico</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SEO + WP.org + contenido + agencias WP</w:t>
            </w:r>
          </w:p>
        </w:tc>
      </w:tr>
      <w:tr>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Recurrencia</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Mensual garantizada</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Anual — renovacion no automatica (mayor churn potencial)</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2. El Problema — Dolor Real</w:t>
      </w:r>
    </w:p>
    <w:p>
      <w:pPr>
        <w:pBdr>
          <w:bottom w:val="single" w:color="D1D5DB" w:sz="4" w:space="1"/>
        </w:pBdr>
        <w:spacing w:after="200"/>
      </w:pPr>
      <w:r>
        <w:t xml:space="preserve"/>
      </w:r>
    </w:p>
    <w:p>
      <w:pPr>
        <w:spacing w:after="160"/>
      </w:pPr>
      <w:r>
        <w:rPr>
          <w:rFonts w:ascii="Arial" w:cs="Arial" w:eastAsia="Arial" w:hAnsi="Arial"/>
          <w:color w:val="1A1A2E"/>
          <w:sz w:val="22"/>
          <w:szCs w:val="22"/>
        </w:rPr>
        <w:t xml:space="preserve">El Recargo de Equivalencia es una obligacion fiscal espanola que afecta a autonomos y empresas que compran como revendedores. La ley exige que el vendedor cargue el RE en la factura desglosado del IVA. WooCommerce no tiene esta funcionalidad nativa y el unico plugin especifico fue cerrado.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60"/>
              <w:left w:type="dxa" w:w="200"/>
              <w:bottom w:type="dxa" w:w="160"/>
              <w:right w:type="dxa" w:w="200"/>
            </w:tcMar>
          </w:tcPr>
          <w:p>
            <w:pPr>
              <w:spacing w:after="60"/>
            </w:pPr>
            <w:r>
              <w:rPr>
                <w:rFonts w:ascii="Arial" w:cs="Arial" w:eastAsia="Arial" w:hAnsi="Arial"/>
                <w:b/>
                <w:bCs/>
                <w:color w:val="7C3AED"/>
                <w:sz w:val="22"/>
                <w:szCs w:val="22"/>
              </w:rPr>
              <w:t xml:space="preserve">Plugin cerrado — evidencia del hueco</w:t>
            </w:r>
          </w:p>
          <w:p>
            <w:pPr>
              <w:spacing w:after="0"/>
            </w:pPr>
            <w:r>
              <w:rPr>
                <w:rFonts w:ascii="Arial" w:cs="Arial" w:eastAsia="Arial" w:hAnsi="Arial"/>
                <w:color w:val="1A1A2E"/>
                <w:sz w:val="22"/>
                <w:szCs w:val="22"/>
              </w:rPr>
              <w:t xml:space="preserve">El plugin 'Woo Recargo de Equivalencia' en WP.org fue cerrado en febrero 2025 por un problema de seguridad. Al estar cerrado, no recibe nuevas instalaciones, no se actualiza y no es compatible con versiones recientes de WooCommerce ni con HPOS (High Performance Order Storage). Los comerciantes que lo tenian instalado buscan alternativa activamente.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Problema sin el plugin</w:t>
            </w:r>
          </w:p>
        </w:tc>
        <w:tc>
          <w:tcPr>
            <w:tcW w:type="dxa" w:w="55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Consecuencia</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no calcula RE de forma nativa</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aplica RE manualmente — error humano y perdida de tiempo</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cerrado incompatible con HPOS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que actualizan a WooCommerce moderno pierden la funcionalidad</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desglose IVA + RE en factura</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asesor fiscal del cliente no puede verificar el calculo — problemas en declaraciones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export de transacciones RE</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 contabilidad del RE se hace en Excel — ineficiente y propenso a errores</w:t>
            </w:r>
          </w:p>
        </w:tc>
      </w:tr>
      <w:tr>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deteccion automatica de cliente RE</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El comerciante tiene que marcar manualmente cada cliente — escala mal</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3. La Solucion — WooCommerce RE Plugin</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Funcionalidad</w:t>
            </w:r>
          </w:p>
        </w:tc>
        <w:tc>
          <w:tcPr>
            <w:tcW w:type="dxa" w:w="4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Descripcion</w:t>
            </w:r>
          </w:p>
        </w:tc>
        <w:tc>
          <w:tcPr>
            <w:tcW w:type="dxa" w:w="2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Prioridad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Deteccion cliente RE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Tag o campo personalizado en el perfil del cliente — compatible con WooCommerce HPOS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Calculo automatico RE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Tasas fijas por ley: IVA 21% + RE 5.2% | IVA 10% + RE 1.4% | IVA 4% + RE 0.5%</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Desglose en pedido y factura</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IVA y RE aparecen desglosados en el email de confirmacion y en la factura generada</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Export CSV de transacciones RE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Exportar por rango de fechas para la gestor/contable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Dashboard de RE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Resumen mensual de RE recaudado por tipo de IVA</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Compatibilidad bloques Gutenberg</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Funciona con WooCommerce Blocks checkout — no solo shortcodes legacy</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Multi-tipo IVA por producto</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Configurar IVA por categoria de producto — IVA reducido para alimentacion etc.</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MVP</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Integracion con plugins de facturacion</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Compatibilidad con WooCommerce PDF Invoices, FacTu, etc.</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Post-MVP</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4. Mercado, Competencia y Pricing</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Segmento</w:t>
            </w:r>
          </w:p>
        </w:tc>
        <w:tc>
          <w:tcPr>
            <w:tcW w:type="dxa" w:w="4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Estimacion</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WooCommerce activas en Espana (BuiltWith Feb 2026)</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126.204</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con ventas B2B a revendedores (est. 15%)</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18.930</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Tiendas que necesitan RE activamente (est. 30% del anterior)</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5.679 — mercado objetivo</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18 meses (500 licencias a 79 euros/ano promedio)</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39.500 euros/ano</w:t>
            </w:r>
          </w:p>
        </w:tc>
      </w:tr>
      <w:tr>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Objetivo agresivo (600 licencias mix 79/199 euros)</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62.000 euros/ano</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Competidor</w:t>
            </w:r>
          </w:p>
        </w:tc>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3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Impacto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WP.org cerrado Feb 2025</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Cerrado por seguridad — no funcional</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Hueco directo — su base de usuarios busca alternativa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Shopify Tax (nativo Shopify)</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Solo Shopify — no afecta a WooCommerce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 impacto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Plugins genericos de impuestos WooCommerce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especificos de RE espanol — no desglosan IVA + RE</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son competencia directa — son el problema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3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Precio</w:t>
            </w:r>
          </w:p>
        </w:tc>
        <w:tc>
          <w:tcPr>
            <w:tcW w:type="dxa" w:w="5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Contenido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Single Site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 instalacion — todas las funcionalidades MVP — actualizaciones 1 ano — soporte basico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 Site / Agencias</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199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Hasta 5 instalaciones — soporte prioritario — acceso anticipado a nuevas features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Developer / Ilimitado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399 euros/ano</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Instalaciones ilimitadas — para agencias grandes — co-branding posible</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5. Adquisicion — Primeros 50 Clientes</w:t>
      </w:r>
    </w:p>
    <w:p>
      <w:pPr>
        <w:pBdr>
          <w:bottom w:val="single" w:color="D1D5DB" w:sz="4" w:space="1"/>
        </w:pBdr>
        <w:spacing w:after="200"/>
      </w:pPr>
      <w:r>
        <w:t xml:space="preserve"/>
      </w:r>
    </w:p>
    <w:p>
      <w:pPr>
        <w:pStyle w:val="Heading2"/>
        <w:spacing w:before="300" w:after="160"/>
      </w:pPr>
      <w:r>
        <w:rPr>
          <w:rFonts w:ascii="Arial" w:cs="Arial" w:eastAsia="Arial" w:hAnsi="Arial"/>
          <w:b/>
          <w:bCs/>
          <w:color w:val="7C3AED"/>
          <w:sz w:val="28"/>
          <w:szCs w:val="28"/>
        </w:rPr>
        <w:t xml:space="preserve">Canal 1 — Ex-usuarios del plugin cerrado (Clientes 1-15)</w:t>
      </w:r>
    </w:p>
    <w:p>
      <w:pPr>
        <w:spacing w:after="160"/>
      </w:pPr>
      <w:r>
        <w:rPr>
          <w:rFonts w:ascii="Arial" w:cs="Arial" w:eastAsia="Arial" w:hAnsi="Arial"/>
          <w:color w:val="1A1A2E"/>
          <w:sz w:val="22"/>
          <w:szCs w:val="22"/>
        </w:rPr>
        <w:t xml:space="preserve">Las personas que tenian instalado el plugin cerrado son los mejores candidatos — ya tienen el problema, ya buscaron solucion, ya saben lo que necesitan. La busqueda 'recargo de equivalencia woocommerce' en Google mostrara la pagina del plugin cerrado con el aviso de cierre — ahi se puede interceptar al usuario con un anuncio o un resultado organico.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Accion</w:t>
            </w:r>
          </w:p>
        </w:tc>
        <w:tc>
          <w:tcPr>
            <w:tcW w:type="dxa" w:w="3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Canal</w:t>
            </w:r>
          </w:p>
        </w:tc>
        <w:tc>
          <w:tcPr>
            <w:tcW w:type="dxa" w:w="31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Objetivo</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Crear landing en 'recargo-equivalencia-woocommerce.com' o similar</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SEO — interceptar busquedas del plugin cerrado</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5-10 visitas/dia en semana 2</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en foros WP Espana explicando la alternativa al plugin cerrado</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wordpress.org/support + grupos FB WordPress ES</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instalaciones directas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Contactar agencias WP que mencionan WooCommerce B2B en su web</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LinkedIn + email frio</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 agencias prescriptoras</w:t>
            </w:r>
          </w:p>
        </w:tc>
      </w:tr>
    </w:tbl>
    <w:p>
      <w:pPr>
        <w:spacing w:after="200"/>
      </w:pPr>
      <w:r>
        <w:t xml:space="preserve"/>
      </w:r>
    </w:p>
    <w:p>
      <w:pPr>
        <w:pStyle w:val="Heading2"/>
        <w:spacing w:before="300" w:after="160"/>
      </w:pPr>
      <w:r>
        <w:rPr>
          <w:rFonts w:ascii="Arial" w:cs="Arial" w:eastAsia="Arial" w:hAnsi="Arial"/>
          <w:b/>
          <w:bCs/>
          <w:color w:val="7C3AED"/>
          <w:sz w:val="28"/>
          <w:szCs w:val="28"/>
        </w:rPr>
        <w:t xml:space="preserve">Canal 2 — SEO (Clientes 16-35)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Keyword</w:t>
            </w:r>
          </w:p>
        </w:tc>
        <w:tc>
          <w:tcPr>
            <w:tcW w:type="dxa" w:w="24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Intencion</w:t>
            </w:r>
          </w:p>
        </w:tc>
        <w:tc>
          <w:tcPr>
            <w:tcW w:type="dxa" w:w="37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Pagina objetivo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recargo de equivalencia woocommerce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Directa</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Landing principal del plugin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plugin recargo equivalencia wordpress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Alternativa al cerrado</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Pagina comparativa con plugin cerrado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B2B espana impuestos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Informacional</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 blog con guia RE + CTA</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como aplicar recargo equivalencia tienda online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Educacional</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Tutorial completo + CTA descarga</w:t>
            </w:r>
          </w:p>
        </w:tc>
      </w:tr>
    </w:tbl>
    <w:p>
      <w:pPr>
        <w:spacing w:after="200"/>
      </w:pPr>
      <w:r>
        <w:t xml:space="preserve"/>
      </w:r>
    </w:p>
    <w:p>
      <w:r>
        <w:br w:type="page"/>
      </w:r>
    </w:p>
    <w:p>
      <w:pPr>
        <w:pStyle w:val="Heading1"/>
        <w:spacing w:before="400" w:after="200"/>
      </w:pPr>
      <w:r>
        <w:rPr>
          <w:rFonts w:ascii="Arial" w:cs="Arial" w:eastAsia="Arial" w:hAnsi="Arial"/>
          <w:b/>
          <w:bCs/>
          <w:color w:val="1A1A2E"/>
          <w:sz w:val="36"/>
          <w:szCs w:val="36"/>
        </w:rPr>
        <w:t xml:space="preserve">6. Riesgos y KPIs</w:t>
      </w:r>
    </w:p>
    <w:p>
      <w:pPr>
        <w:pBdr>
          <w:bottom w:val="single" w:color="D1D5DB"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Riesgo</w:t>
            </w:r>
          </w:p>
        </w:tc>
        <w:tc>
          <w:tcPr>
            <w:tcW w:type="dxa" w:w="18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Probabilidad</w:t>
            </w:r>
          </w:p>
        </w:tc>
        <w:tc>
          <w:tcPr>
            <w:tcW w:type="dxa" w:w="45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Mitigacion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WooCommerce anade RE nativo</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Muy baja — nunca lo ha implementado</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Monitorizar roadmap WooCommerce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Nuevo competidor lanza plugin gratis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Media — hueco visible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Velocidad de lanzamiento + posicionamiento SEO antes de que ocurra</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Churn en renovacion anual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Media — tipico en licencias anuales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Email sequence 30-60-90 dias antes de renovacion + recordatorio automatico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Incompatibilidad con update WooCommerce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Media — WooCommerce actualiza frecuente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Testing automatico con cada release de WooCommerce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4860"/>
            <w:tcBorders>
              <w:top w:val="single" w:color="D1D5DB" w:sz="1"/>
              <w:left w:val="single" w:color="D1D5DB" w:sz="1"/>
              <w:bottom w:val="single" w:color="D1D5DB" w:sz="1"/>
              <w:right w:val="single" w:color="D1D5DB" w:sz="1"/>
            </w:tcBorders>
            <w:shd w:fill="7C3AED" w:val="clear"/>
            <w:tcMar>
              <w:top w:type="dxa" w:w="100"/>
              <w:left w:type="dxa" w:w="140"/>
              <w:bottom w:type="dxa" w:w="100"/>
              <w:right w:type="dxa" w:w="140"/>
            </w:tcMar>
          </w:tcPr>
          <w:p>
            <w:r>
              <w:rPr>
                <w:rFonts w:ascii="Arial" w:cs="Arial" w:eastAsia="Arial" w:hAnsi="Arial"/>
                <w:b/>
                <w:bCs/>
                <w:color w:val="FFFFFF"/>
                <w:sz w:val="20"/>
                <w:szCs w:val="20"/>
              </w:rPr>
              <w:t xml:space="preserve">Objetivo 12 meses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Licencias vendidas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300+</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Ingresos brutos anualizados</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25.000 euros+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Tasa de renovacion anual</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&gt;70%</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Rating WP.org o marketplace</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&gt;4.5 estrellas</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Agencias con licencia multi-site</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20+</w:t>
            </w:r>
          </w:p>
        </w:tc>
      </w:tr>
      <w:tr>
        <w:tc>
          <w:tcPr>
            <w:tcW w:type="dxa" w:w="4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Descargas totales (incluyendo free trial si aplica)</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w:t>
            </w:r>
          </w:p>
        </w:tc>
      </w:tr>
    </w:tbl>
    <w:p>
      <w:pPr>
        <w:spacing w:after="200"/>
      </w:pPr>
      <w:r>
        <w:t xml:space="preserve"/>
      </w:r>
    </w:p>
    <w:p>
      <w:pPr>
        <w:pBdr>
          <w:bottom w:val="single" w:color="D1D5DB" w:sz="4" w:space="1"/>
        </w:pBdr>
        <w:spacing w:after="200"/>
      </w:pPr>
      <w:r>
        <w:t xml:space="preserve"/>
      </w:r>
    </w:p>
    <w:p>
      <w:pPr>
        <w:spacing w:before="400"/>
        <w:jc w:val="center"/>
      </w:pPr>
      <w:r>
        <w:rPr>
          <w:rFonts w:ascii="Arial" w:cs="Arial" w:eastAsia="Arial" w:hAnsi="Arial"/>
          <w:i/>
          <w:iCs/>
          <w:color w:val="6B7280"/>
          <w:sz w:val="18"/>
          <w:szCs w:val="18"/>
        </w:rPr>
        <w:t xml:space="preserve">Documento 1 de 5 — Business Plan</w:t>
      </w:r>
    </w:p>
    <w:p>
      <w:pPr>
        <w:jc w:val="center"/>
      </w:pPr>
      <w:r>
        <w:rPr>
          <w:rFonts w:ascii="Arial" w:cs="Arial" w:eastAsia="Arial" w:hAnsi="Arial"/>
          <w:i/>
          <w:iCs/>
          <w:color w:val="6B7280"/>
          <w:sz w:val="18"/>
          <w:szCs w:val="18"/>
        </w:rPr>
        <w:t xml:space="preserve">WooCommerce RE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2026-02-17T14:04:41.551Z</dcterms:created>
  <dcterms:modified xsi:type="dcterms:W3CDTF">2026-02-17T14:04:41.552Z</dcterms:modified>
</cp:coreProperties>
</file>

<file path=docProps/custom.xml><?xml version="1.0" encoding="utf-8"?>
<Properties xmlns="http://schemas.openxmlformats.org/officeDocument/2006/custom-properties" xmlns:vt="http://schemas.openxmlformats.org/officeDocument/2006/docPropsVTypes"/>
</file>