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DC2626"/>
          <w:sz w:val="64"/>
          <w:szCs w:val="64"/>
        </w:rPr>
        <w:t xml:space="preserve">CORREOS PRESTASHOP</w:t>
      </w:r>
    </w:p>
    <w:p>
      <w:pPr>
        <w:spacing w:after="120"/>
        <w:jc w:val="center"/>
      </w:pPr>
      <w:r>
        <w:rPr>
          <w:rFonts w:ascii="Arial" w:cs="Arial" w:eastAsia="Arial" w:hAnsi="Arial"/>
          <w:color w:val="1A1A2E"/>
          <w:sz w:val="36"/>
          <w:szCs w:val="36"/>
        </w:rPr>
        <w:t xml:space="preserve">Business Plan — Guia de Negocio</w:t>
      </w:r>
    </w:p>
    <w:p>
      <w:pPr>
        <w:spacing w:after="800"/>
        <w:jc w:val="center"/>
      </w:pPr>
      <w:r>
        <w:rPr>
          <w:rFonts w:ascii="Arial" w:cs="Arial" w:eastAsia="Arial" w:hAnsi="Arial"/>
          <w:color w:val="6B7280"/>
          <w:sz w:val="22"/>
          <w:szCs w:val="22"/>
        </w:rPr>
        <w:t xml:space="preserve">Documento 1 de 5 — Febrero 2026</w:t>
      </w:r>
    </w:p>
    <w:p>
      <w:r>
        <w:br w:type="page"/>
      </w:r>
    </w:p>
    <w:p>
      <w:pPr>
        <w:pStyle w:val="Heading1"/>
        <w:spacing w:before="400" w:after="200"/>
      </w:pPr>
      <w:r>
        <w:rPr>
          <w:rFonts w:ascii="Arial" w:cs="Arial" w:eastAsia="Arial" w:hAnsi="Arial"/>
          <w:b/>
          <w:bCs/>
          <w:color w:val="1A1A2E"/>
          <w:sz w:val="36"/>
          <w:szCs w:val="36"/>
        </w:rPr>
        <w:t xml:space="preserve">1. Resumen Ejecutivo</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2F2" w:val="clear"/>
            <w:tcMar>
              <w:top w:type="dxa" w:w="160"/>
              <w:left w:type="dxa" w:w="200"/>
              <w:bottom w:type="dxa" w:w="160"/>
              <w:right w:type="dxa" w:w="200"/>
            </w:tcMar>
          </w:tcPr>
          <w:p>
            <w:pPr>
              <w:spacing w:after="60"/>
            </w:pPr>
            <w:r>
              <w:rPr>
                <w:rFonts w:ascii="Arial" w:cs="Arial" w:eastAsia="Arial" w:hAnsi="Arial"/>
                <w:b/>
                <w:bCs/>
                <w:color w:val="DC2626"/>
                <w:sz w:val="22"/>
                <w:szCs w:val="22"/>
              </w:rPr>
              <w:t xml:space="preserve">Oportunidad</w:t>
            </w:r>
          </w:p>
          <w:p>
            <w:pPr>
              <w:spacing w:after="0"/>
            </w:pPr>
            <w:r>
              <w:rPr>
                <w:rFonts w:ascii="Arial" w:cs="Arial" w:eastAsia="Arial" w:hAnsi="Arial"/>
                <w:color w:val="1A1A2E"/>
                <w:sz w:val="22"/>
                <w:szCs w:val="22"/>
              </w:rPr>
              <w:t xml:space="preserve">El modulo oficial de Correos para PrestaShop tuvo un bug critico documentado en septiembre 2025 que dejo de funcionar la actualizacion de estados dejando envios en entorno PRE en lugar de PRO. Este tipo de regresion grave en el modulo oficial — igual al patron que hemos visto en Shopify — es la evidencia exacta que buscamos para justificar una alternativa de pago fiable.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Parametro</w:t>
            </w:r>
          </w:p>
        </w:tc>
        <w:tc>
          <w:tcPr>
            <w:tcW w:type="dxa" w:w="53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Dato</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Producto</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Modulo PrestaShop — Correos + Correos Express fiable para Espana</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Mercado objetivo</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Tiendas PrestaShop en Espana con contrato Correos o Correos Express propio</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Modelo de negocio</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Licencia anual — estandar PrestaShop Addons</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Precio entrada</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129 euros/ano — 1 tienda</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Precio objetivo</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299 euros/ano — Multi-tienda + soporte SLA</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Dolor documentado</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Bug critico modulo oficial Sep 2025 — estados en entorno PRE en lugar de PRO</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Competidor principal</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Modulo oficial Correos gratis (con bugs) + Sendcloud PrestaShop</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6-8 semanas / 1 desarrollador PHP</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Mercado</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21.197 tiendas PrestaShop activas en Espana (BuiltWith Feb 2026)</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Objetivo ingresos 18 meses</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30.000-50.000 euros/ano</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2. El Problema — Dolor Real</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2F2" w:val="clear"/>
            <w:tcMar>
              <w:top w:type="dxa" w:w="160"/>
              <w:left w:type="dxa" w:w="200"/>
              <w:bottom w:type="dxa" w:w="160"/>
              <w:right w:type="dxa" w:w="200"/>
            </w:tcMar>
          </w:tcPr>
          <w:p>
            <w:pPr>
              <w:spacing w:after="60"/>
            </w:pPr>
            <w:r>
              <w:rPr>
                <w:rFonts w:ascii="Arial" w:cs="Arial" w:eastAsia="Arial" w:hAnsi="Arial"/>
                <w:b/>
                <w:bCs/>
                <w:color w:val="DC2626"/>
                <w:sz w:val="22"/>
                <w:szCs w:val="22"/>
              </w:rPr>
              <w:t xml:space="preserve">Bug critico documentado — Sep 29 2025</w:t>
            </w:r>
          </w:p>
          <w:p>
            <w:pPr>
              <w:spacing w:after="0"/>
            </w:pPr>
            <w:r>
              <w:rPr>
                <w:rFonts w:ascii="Arial" w:cs="Arial" w:eastAsia="Arial" w:hAnsi="Arial"/>
                <w:color w:val="1A1A2E"/>
                <w:sz w:val="22"/>
                <w:szCs w:val="22"/>
              </w:rPr>
              <w:t xml:space="preserve">Bug critico modulo CORREOS 2.1.2… dejo de funcionar actualizacion de estados… estaba en entorno PRE en vez de PRO. Este tipo de bug — envios que se quedan en entorno de pruebas en lugar de produccion — es exactamente el tipo de regresion que los comerciantes no pueden permitirse: los estados de seguimiento dejan de actualizarse, los clientes llaman para preguntar por sus pedidos y el soporte se dispara.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Problema documentado</w:t>
            </w:r>
          </w:p>
        </w:tc>
        <w:tc>
          <w:tcPr>
            <w:tcW w:type="dxa" w:w="55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Consecuencia operativa</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Bug entorno PRE/PRO en actualizacion estados</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tracking deja de funcionar — los clientes no saben donde esta su pedido</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Regresion tras actualizacion del modulo</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comerciante tiene miedo de actualizar el modulo — se queda con versiones antiguas</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Soporte Correos para el modulo PS</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Mismo patron que en Shopify — soporte lento o inexistente para problemas tecnicos</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Correos Express separado del modulo Standard</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comerciante gestiona dos modulos con configuraciones distintas</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Sin motor de reglas para elegir carrier</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comerciante decide manualmente si usar Standard o Express pedido a pedido</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3. El Modelo de Acceso a la API</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Quien</w:t>
            </w:r>
          </w:p>
        </w:tc>
        <w:tc>
          <w:tcPr>
            <w:tcW w:type="dxa" w:w="53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Que necesita</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DESARROLLADOR del modulo</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Credenciales sandbox Correos y Correos Express gratuitas — solicitar en empresas.correos.es</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CLIENTE (tienda PrestaShop)</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 contrato Correos Ecommerce activo con credenciales API — lo tiene si ya usa el modulo oficial</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Clave del onboarding</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comerciante que sufre el bug del modulo oficial YA TIENE las credenciales API — migracion sin friccion</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4. La Solucion — Correos PrestaShop Pro</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Funcionalidad</w:t>
            </w:r>
          </w:p>
        </w:tc>
        <w:tc>
          <w:tcPr>
            <w:tcW w:type="dxa" w:w="42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Descripcion</w:t>
            </w:r>
          </w:p>
        </w:tc>
        <w:tc>
          <w:tcPr>
            <w:tcW w:type="dxa" w:w="23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Prioridad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Conexion cuenta Correos propia</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Credenciales del contrato del comerciante — no intermediado por Sendcloud</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Correos Express integrado</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Mismo modulo para Standard y Express — sin instalar dos modulos separados</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Motor de reglas</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Decidir Standard o Express segun peso, zona, importe o metodo de envio</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Etiquetas PDF fiables</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Sin errores de generacion — siempre en entorno PRO</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Tracking automatico</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Actualizacion de estados sin bugs de entorno PRE/PRO</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Panel de incidencias</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Envios con error + reintentos + logs detallados</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Batch printing</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Imprimir multiples etiquetas desde el backoffice PS</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Auto-update sin regresiones</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Sistema de actualizacion con rollback automatico si detecta fallo</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Diferenciador clave</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5. Mercado, Competencia y Pricing</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Segmento</w:t>
            </w:r>
          </w:p>
        </w:tc>
        <w:tc>
          <w:tcPr>
            <w:tcW w:type="dxa" w:w="43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Estimacion</w:t>
            </w:r>
          </w:p>
        </w:tc>
      </w:tr>
      <w:tr>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Tiendas PrestaShop activas en Espana (BuiltWith Feb 2026)</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21.197</w:t>
            </w:r>
          </w:p>
        </w:tc>
      </w:tr>
      <w:tr>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Tiendas con contrato Correos o Correos Express propio (est. 25%)</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5.299</w:t>
            </w:r>
          </w:p>
        </w:tc>
      </w:tr>
      <w:tr>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Tiendas que pagan por modulos premium de calidad (est. 40%)</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2.120 — mercado objetivo realista</w:t>
            </w:r>
          </w:p>
        </w:tc>
      </w:tr>
      <w:tr>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Objetivo 18 meses (200 licencias a 129 euros/ano promedio)</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25.800 euros/ano</w:t>
            </w:r>
          </w:p>
        </w:tc>
      </w:tr>
      <w:tr>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Objetivo agresivo (250 licencias mix 129/299 euros)</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42.000 euros/ano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Competidor</w:t>
            </w:r>
          </w:p>
        </w:tc>
        <w:tc>
          <w:tcPr>
            <w:tcW w:type="dxa" w:w="34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Debilidad</w:t>
            </w:r>
          </w:p>
        </w:tc>
        <w:tc>
          <w:tcPr>
            <w:tcW w:type="dxa" w:w="31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Nuestro diferenciador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Modulo oficial Correos PS (gratis)</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Bugs criticos documentados — entorno PRE/PRO — sin soporte tecnico real</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Fiable desde el primer dia + actualizaciones con rollback + soporte real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Sendcloud PrestaShop</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Intermedia — el comerciante pierde su cuenta Correos propia y sus tarifas</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Conexion directa con contrato propio + tarifas negociadas intactas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Otros modulos de logistica genericos</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especificos de Correos ES — sin motor de reglas Standard/Express</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UX especifica Correos Espana — Standard + Express en un solo modulo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0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23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Precio</w:t>
            </w:r>
          </w:p>
        </w:tc>
        <w:tc>
          <w:tcPr>
            <w:tcW w:type="dxa" w:w="50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Contenido</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Single Store</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129 euros/ano</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tienda PS — Standard + Express — Motor reglas — Batch — 12 meses soporte + updates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Multi-Store</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299 euros/ano</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Hasta 3 tiendas — Soporte SLA 24h — Rollback automatico — Acceso beta features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Agency</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599 euros/ano</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Tiendas ilimitadas — White label posible — Canal para agencias PS</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6. Adquisicion, Riesgos y KPIs</w:t>
      </w:r>
    </w:p>
    <w:p>
      <w:pPr>
        <w:pBdr>
          <w:bottom w:val="single" w:color="D1D5DB" w:sz="4" w:space="1"/>
        </w:pBdr>
        <w:spacing w:after="200"/>
      </w:pPr>
      <w:r>
        <w:t xml:space="preserve"/>
      </w:r>
    </w:p>
    <w:p>
      <w:pPr>
        <w:pStyle w:val="Heading2"/>
        <w:spacing w:before="300" w:after="160"/>
      </w:pPr>
      <w:r>
        <w:rPr>
          <w:rFonts w:ascii="Arial" w:cs="Arial" w:eastAsia="Arial" w:hAnsi="Arial"/>
          <w:b/>
          <w:bCs/>
          <w:color w:val="DC2626"/>
          <w:sz w:val="28"/>
          <w:szCs w:val="28"/>
        </w:rPr>
        <w:t xml:space="preserve">Adquisicion — Primeros 50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Canal</w:t>
            </w:r>
          </w:p>
        </w:tc>
        <w:tc>
          <w:tcPr>
            <w:tcW w:type="dxa" w:w="34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Acciones</w:t>
            </w:r>
          </w:p>
        </w:tc>
        <w:tc>
          <w:tcPr>
            <w:tcW w:type="dxa" w:w="31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Objetivo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Betatesters del bug (1-15)</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Buscar en foros PrestaShop el hilo del bug Sep 2025 y responder con la alternativa</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5-8 comerciantes con el problema activo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SEO (16-35)</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Keywords: modulo correos prestashop, correos prestashop bug, correos express prestashop 8</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Trafico organico de comerciantes buscando solucion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PrestaShop Addons (35-50+)</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Publicar en el marketplace oficial — credibilidad + trafico del marketplace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Instalaciones organicas del marketplace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Riesgo</w:t>
            </w:r>
          </w:p>
        </w:tc>
        <w:tc>
          <w:tcPr>
            <w:tcW w:type="dxa" w:w="18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Probabilidad</w:t>
            </w:r>
          </w:p>
        </w:tc>
        <w:tc>
          <w:tcPr>
            <w:tcW w:type="dxa" w:w="45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Mitigacion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Correos corrige el modulo oficial y lo mantiene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Baja — historial de abandono largo</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Velocidad de lanzamiento + posicionamiento como alternativa premium con SLA</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Sendcloud lanza feature de cuenta propia</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Media</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Diferenciador: Standard + Express en un modulo + motor reglas + rollback</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Mercado PS Espana mas pequeno que Woo</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Confirmado — 21k vs 126k tiendas</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Precio mas alto (129 euros/ano vs 79 euros) para compensar el volumen menor</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48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Objetivo 12 meses</w:t>
            </w:r>
          </w:p>
        </w:tc>
      </w:tr>
      <w:tr>
        <w:tc>
          <w:tcPr>
            <w:tcW w:type="dxa" w:w="4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Licencias vendidas</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150+</w:t>
            </w:r>
          </w:p>
        </w:tc>
      </w:tr>
      <w:tr>
        <w:tc>
          <w:tcPr>
            <w:tcW w:type="dxa" w:w="4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Ingresos brutos anualizados</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20.000 euros+</w:t>
            </w:r>
          </w:p>
        </w:tc>
      </w:tr>
      <w:tr>
        <w:tc>
          <w:tcPr>
            <w:tcW w:type="dxa" w:w="4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Tasa de renovacion anual</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&gt;75%</w:t>
            </w:r>
          </w:p>
        </w:tc>
      </w:tr>
      <w:tr>
        <w:tc>
          <w:tcPr>
            <w:tcW w:type="dxa" w:w="4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Rating PrestaShop Addons</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&gt;4.5 estrellas</w:t>
            </w:r>
          </w:p>
        </w:tc>
      </w:tr>
      <w:tr>
        <w:tc>
          <w:tcPr>
            <w:tcW w:type="dxa" w:w="4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Reviews publicadas en Addons</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w:t>
            </w:r>
          </w:p>
        </w:tc>
      </w:tr>
    </w:tbl>
    <w:p>
      <w:pPr>
        <w:spacing w:after="200"/>
      </w:pPr>
      <w:r>
        <w:t xml:space="preserve"/>
      </w:r>
    </w:p>
    <w:p>
      <w:pPr>
        <w:pBdr>
          <w:bottom w:val="single" w:color="D1D5DB" w:sz="4" w:space="1"/>
        </w:pBdr>
        <w:spacing w:after="200"/>
      </w:pPr>
      <w:r>
        <w:t xml:space="preserve"/>
      </w:r>
    </w:p>
    <w:p>
      <w:pPr>
        <w:spacing w:before="400"/>
        <w:jc w:val="center"/>
      </w:pPr>
      <w:r>
        <w:rPr>
          <w:rFonts w:ascii="Arial" w:cs="Arial" w:eastAsia="Arial" w:hAnsi="Arial"/>
          <w:i/>
          <w:iCs/>
          <w:color w:val="6B7280"/>
          <w:sz w:val="18"/>
          <w:szCs w:val="18"/>
        </w:rPr>
        <w:t xml:space="preserve">Documento 1 de 5 — Business Plan</w:t>
      </w:r>
    </w:p>
    <w:p>
      <w:pPr>
        <w:jc w:val="center"/>
      </w:pPr>
      <w:r>
        <w:rPr>
          <w:rFonts w:ascii="Arial" w:cs="Arial" w:eastAsia="Arial" w:hAnsi="Arial"/>
          <w:i/>
          <w:iCs/>
          <w:color w:val="6B7280"/>
          <w:sz w:val="18"/>
          <w:szCs w:val="18"/>
        </w:rPr>
        <w:t xml:space="preserve">Correos PrestaShop — Febrero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DC262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2026-02-17T14:04:41.753Z</dcterms:created>
  <dcterms:modified xsi:type="dcterms:W3CDTF">2026-02-17T14:04:41.753Z</dcterms:modified>
</cp:coreProperties>
</file>

<file path=docProps/custom.xml><?xml version="1.0" encoding="utf-8"?>
<Properties xmlns="http://schemas.openxmlformats.org/officeDocument/2006/custom-properties" xmlns:vt="http://schemas.openxmlformats.org/officeDocument/2006/docPropsVTypes"/>
</file>