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c0392b" w:space="10" w:sz="12" w:val="single"/>
        </w:pBdr>
        <w:spacing w:after="320" w:lineRule="auto"/>
        <w:ind w:left="0" w:firstLine="0"/>
        <w:jc w:val="center"/>
        <w:rPr>
          <w:rFonts w:ascii="Pacifico" w:cs="Pacifico" w:eastAsia="Pacifico" w:hAnsi="Pacifico"/>
        </w:rPr>
      </w:pPr>
      <w:r w:rsidDel="00000000" w:rsidR="00000000" w:rsidRPr="00000000">
        <w:rPr>
          <w:rFonts w:ascii="Pacifico" w:cs="Pacifico" w:eastAsia="Pacifico" w:hAnsi="Pacifico"/>
          <w:color w:val="c0392b"/>
          <w:sz w:val="44"/>
          <w:szCs w:val="44"/>
          <w:rtl w:val="0"/>
        </w:rPr>
        <w:t xml:space="preserve">Pizza Planeta</w:t>
      </w:r>
      <w:r w:rsidDel="00000000" w:rsidR="00000000" w:rsidRPr="00000000">
        <w:rPr>
          <w:rtl w:val="0"/>
        </w:rPr>
      </w:r>
    </w:p>
    <w:p w:rsidR="00000000" w:rsidDel="00000000" w:rsidP="00000000" w:rsidRDefault="00000000" w:rsidRPr="00000000" w14:paraId="00000002">
      <w:pPr>
        <w:pBdr>
          <w:bottom w:color="c0392b" w:space="4" w:sz="8" w:val="single"/>
        </w:pBdr>
        <w:spacing w:after="160" w:before="240" w:lineRule="auto"/>
        <w:rPr/>
      </w:pPr>
      <w:r w:rsidDel="00000000" w:rsidR="00000000" w:rsidRPr="00000000">
        <w:rPr>
          <w:b w:val="1"/>
          <w:bCs w:val="1"/>
          <w:smallCaps w:val="1"/>
          <w:color w:val="c0392b"/>
          <w:sz w:val="30"/>
          <w:szCs w:val="30"/>
          <w:rtl w:val="0"/>
        </w:rPr>
        <w:t xml:space="preserve">INTRODUCCIÓN</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sz w:val="24"/>
          <w:szCs w:val="24"/>
          <w:rtl w:val="0"/>
        </w:rPr>
        <w:t xml:space="preserve">Planeta Pizza es una aplicación web de catálogo interactivo para el local de pizzería del mismo nombre. Su propósito es presentar visualmente el menú completo, incluyendo pizzas por categoría, sabores disponibles, combos familiares y promociones vigentes.</w:t>
      </w:r>
      <w:r w:rsidDel="00000000" w:rsidR="00000000" w:rsidRPr="00000000">
        <w:rPr>
          <w:b w:val="1"/>
          <w:bCs w:val="1"/>
          <w:rtl w:val="0"/>
        </w:rPr>
        <w:t xml:space="preserve"> </w:t>
      </w:r>
    </w:p>
    <w:p w:rsidR="00000000" w:rsidDel="00000000" w:rsidP="00000000" w:rsidRDefault="00000000" w:rsidRPr="00000000" w14:paraId="00000005">
      <w:pPr>
        <w:rPr>
          <w:rFonts w:ascii="Pacifico" w:cs="Pacifico" w:eastAsia="Pacifico" w:hAnsi="Pacifico"/>
          <w:b w:val="1"/>
          <w:bCs w:val="1"/>
        </w:rPr>
      </w:pPr>
      <w:r w:rsidDel="00000000" w:rsidR="00000000" w:rsidRPr="00000000">
        <w:rPr>
          <w:rtl w:val="0"/>
        </w:rPr>
      </w:r>
    </w:p>
    <w:p w:rsidR="00000000" w:rsidDel="00000000" w:rsidP="00000000" w:rsidRDefault="00000000" w:rsidRPr="00000000" w14:paraId="00000006">
      <w:pPr>
        <w:spacing w:after="240" w:before="120" w:lineRule="auto"/>
        <w:jc w:val="center"/>
        <w:rPr>
          <w:i w:val="1"/>
          <w:iCs w:val="1"/>
          <w:color w:val="666666"/>
          <w:sz w:val="26"/>
          <w:szCs w:val="26"/>
        </w:rPr>
      </w:pPr>
      <w:r w:rsidDel="00000000" w:rsidR="00000000" w:rsidRPr="00000000">
        <w:rPr>
          <w:i w:val="1"/>
          <w:iCs w:val="1"/>
          <w:color w:val="666666"/>
          <w:sz w:val="26"/>
          <w:szCs w:val="26"/>
          <w:rtl w:val="0"/>
        </w:rPr>
        <w:t xml:space="preserve">Documentación de APIs con Swagger</w:t>
      </w:r>
    </w:p>
    <w:p w:rsidR="00000000" w:rsidDel="00000000" w:rsidP="00000000" w:rsidRDefault="00000000" w:rsidRPr="00000000" w14:paraId="00000007">
      <w:pPr>
        <w:pStyle w:val="Heading2"/>
        <w:keepNext w:val="0"/>
        <w:keepLines w:val="0"/>
        <w:pBdr>
          <w:bottom w:color="c0392b" w:space="4" w:sz="8" w:val="single"/>
        </w:pBdr>
        <w:spacing w:after="80" w:lineRule="auto"/>
        <w:rPr>
          <w:b w:val="1"/>
          <w:bCs w:val="1"/>
          <w:smallCaps w:val="1"/>
          <w:color w:val="c0392b"/>
          <w:sz w:val="30"/>
          <w:szCs w:val="30"/>
        </w:rPr>
      </w:pPr>
      <w:bookmarkStart w:colFirst="0" w:colLast="0" w:name="_heading=h.kvfrfh5p46y5" w:id="0"/>
      <w:bookmarkEnd w:id="0"/>
      <w:r w:rsidDel="00000000" w:rsidR="00000000" w:rsidRPr="00000000">
        <w:rPr>
          <w:b w:val="1"/>
          <w:bCs w:val="1"/>
          <w:smallCaps w:val="1"/>
          <w:color w:val="c0392b"/>
          <w:sz w:val="30"/>
          <w:szCs w:val="30"/>
          <w:rtl w:val="0"/>
        </w:rPr>
        <w:t xml:space="preserve">1. CONTROL DE ACCESO Y CAMPAÑAS</w:t>
      </w:r>
    </w:p>
    <w:p w:rsidR="00000000" w:rsidDel="00000000" w:rsidP="00000000" w:rsidRDefault="00000000" w:rsidRPr="00000000" w14:paraId="00000008">
      <w:pPr>
        <w:rPr/>
      </w:pPr>
      <w:r w:rsidDel="00000000" w:rsidR="00000000" w:rsidRPr="00000000">
        <w:rPr/>
        <w:drawing>
          <wp:inline distB="114300" distT="114300" distL="114300" distR="114300">
            <wp:extent cx="5731200" cy="2679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eading=h.q9yerwqj4l0w" w:id="1"/>
      <w:bookmarkEnd w:id="1"/>
      <w:r w:rsidDel="00000000" w:rsidR="00000000" w:rsidRPr="00000000">
        <w:rPr>
          <w:b w:val="1"/>
          <w:bCs w:val="1"/>
          <w:color w:val="000000"/>
          <w:sz w:val="26"/>
          <w:szCs w:val="26"/>
          <w:rtl w:val="0"/>
        </w:rPr>
        <w:t xml:space="preserve">Módulo: Usuarios (</w:t>
      </w:r>
      <w:r w:rsidDel="00000000" w:rsidR="00000000" w:rsidRPr="00000000">
        <w:rPr>
          <w:rFonts w:ascii="Roboto Mono" w:cs="Roboto Mono" w:eastAsia="Roboto Mono" w:hAnsi="Roboto Mono"/>
          <w:b w:val="1"/>
          <w:bCs w:val="1"/>
          <w:color w:val="c0392b"/>
          <w:sz w:val="26"/>
          <w:szCs w:val="26"/>
          <w:rtl w:val="0"/>
        </w:rPr>
        <w:t xml:space="preserve">/api/users</w:t>
      </w:r>
      <w:r w:rsidDel="00000000" w:rsidR="00000000" w:rsidRPr="00000000">
        <w:rPr>
          <w:b w:val="1"/>
          <w:bCs w:val="1"/>
          <w:color w:val="000000"/>
          <w:sz w:val="26"/>
          <w:szCs w:val="26"/>
          <w:rtl w:val="0"/>
        </w:rPr>
        <w:t xml:space="preserv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Este módulo administra las cuentas de todo el personal interno que opera el sistema de la pizzería.</w:t>
      </w:r>
    </w:p>
    <w:p w:rsidR="00000000" w:rsidDel="00000000" w:rsidP="00000000" w:rsidRDefault="00000000" w:rsidRPr="00000000" w14:paraId="0000000B">
      <w:pPr>
        <w:numPr>
          <w:ilvl w:val="0"/>
          <w:numId w:val="7"/>
        </w:numPr>
        <w:spacing w:after="0" w:before="24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/api/users</w:t>
      </w:r>
      <w:r w:rsidDel="00000000" w:rsidR="00000000" w:rsidRPr="00000000">
        <w:rPr>
          <w:b w:val="1"/>
          <w:bCs w:val="1"/>
          <w:sz w:val="24"/>
          <w:szCs w:val="24"/>
          <w:rtl w:val="0"/>
        </w:rPr>
        <w:t xml:space="preserve">:</w:t>
      </w:r>
      <w:r w:rsidDel="00000000" w:rsidR="00000000" w:rsidRPr="00000000">
        <w:rPr>
          <w:sz w:val="24"/>
          <w:szCs w:val="24"/>
          <w:rtl w:val="0"/>
        </w:rPr>
        <w:t xml:space="preserve"> Recupera el listado global de usuarios registrados. Como medida estricta de seguridad, este endpoint </w:t>
      </w:r>
      <w:r w:rsidDel="00000000" w:rsidR="00000000" w:rsidRPr="00000000">
        <w:rPr>
          <w:b w:val="1"/>
          <w:bCs w:val="1"/>
          <w:sz w:val="24"/>
          <w:szCs w:val="24"/>
          <w:rtl w:val="0"/>
        </w:rPr>
        <w:t xml:space="preserve">excluye las contraseñas</w:t>
      </w:r>
      <w:r w:rsidDel="00000000" w:rsidR="00000000" w:rsidRPr="00000000">
        <w:rPr>
          <w:sz w:val="24"/>
          <w:szCs w:val="24"/>
          <w:rtl w:val="0"/>
        </w:rPr>
        <w:t xml:space="preserve"> en la respuesta HTTP para evitar brechas de datos.</w:t>
      </w:r>
    </w:p>
    <w:p w:rsidR="00000000" w:rsidDel="00000000" w:rsidP="00000000" w:rsidRDefault="00000000" w:rsidRPr="00000000" w14:paraId="0000000C">
      <w:pPr>
        <w:numPr>
          <w:ilvl w:val="0"/>
          <w:numId w:val="7"/>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POST /api/users</w:t>
      </w:r>
      <w:r w:rsidDel="00000000" w:rsidR="00000000" w:rsidRPr="00000000">
        <w:rPr>
          <w:b w:val="1"/>
          <w:bCs w:val="1"/>
          <w:sz w:val="24"/>
          <w:szCs w:val="24"/>
          <w:rtl w:val="0"/>
        </w:rPr>
        <w:t xml:space="preserve">:</w:t>
      </w:r>
      <w:r w:rsidDel="00000000" w:rsidR="00000000" w:rsidRPr="00000000">
        <w:rPr>
          <w:sz w:val="24"/>
          <w:szCs w:val="24"/>
          <w:rtl w:val="0"/>
        </w:rPr>
        <w:t xml:space="preserve"> Permite dar de alta a un nuevo usuario directamente en la base de datos (por ejemplo, un cajero o repartidor creado desde el panel administrador).</w:t>
      </w:r>
    </w:p>
    <w:p w:rsidR="00000000" w:rsidDel="00000000" w:rsidP="00000000" w:rsidRDefault="00000000" w:rsidRPr="00000000" w14:paraId="0000000D">
      <w:pPr>
        <w:numPr>
          <w:ilvl w:val="0"/>
          <w:numId w:val="7"/>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/api/users/{id}</w:t>
      </w:r>
      <w:r w:rsidDel="00000000" w:rsidR="00000000" w:rsidRPr="00000000">
        <w:rPr>
          <w:b w:val="1"/>
          <w:bCs w:val="1"/>
          <w:sz w:val="24"/>
          <w:szCs w:val="24"/>
          <w:rtl w:val="0"/>
        </w:rPr>
        <w:t xml:space="preserve">:</w:t>
      </w:r>
      <w:r w:rsidDel="00000000" w:rsidR="00000000" w:rsidRPr="00000000">
        <w:rPr>
          <w:sz w:val="24"/>
          <w:szCs w:val="24"/>
          <w:rtl w:val="0"/>
        </w:rPr>
        <w:t xml:space="preserve"> Consulta la información detallada y específica de un único usuario utilizando su identificador único (</w:t>
      </w:r>
      <w:r w:rsidDel="00000000" w:rsidR="00000000" w:rsidRPr="00000000">
        <w:rPr>
          <w:rFonts w:ascii="Roboto Mono" w:cs="Roboto Mono" w:eastAsia="Roboto Mono" w:hAnsi="Roboto Mono"/>
          <w:color w:val="c0392b"/>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00E">
      <w:pPr>
        <w:numPr>
          <w:ilvl w:val="0"/>
          <w:numId w:val="7"/>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PUT /api/users/{id}</w:t>
      </w:r>
      <w:r w:rsidDel="00000000" w:rsidR="00000000" w:rsidRPr="00000000">
        <w:rPr>
          <w:b w:val="1"/>
          <w:bCs w:val="1"/>
          <w:sz w:val="24"/>
          <w:szCs w:val="24"/>
          <w:rtl w:val="0"/>
        </w:rPr>
        <w:t xml:space="preserve">:</w:t>
      </w:r>
      <w:r w:rsidDel="00000000" w:rsidR="00000000" w:rsidRPr="00000000">
        <w:rPr>
          <w:sz w:val="24"/>
          <w:szCs w:val="24"/>
          <w:rtl w:val="0"/>
        </w:rPr>
        <w:t xml:space="preserve"> Habilita la actualización de los datos sensibles de una cuenta existente, delimitado de forma segura al </w:t>
      </w:r>
      <w:r w:rsidDel="00000000" w:rsidR="00000000" w:rsidRPr="00000000">
        <w:rPr>
          <w:b w:val="1"/>
          <w:bCs w:val="1"/>
          <w:sz w:val="24"/>
          <w:szCs w:val="24"/>
          <w:rtl w:val="0"/>
        </w:rPr>
        <w:t xml:space="preserve">correo y/o la contraseña</w:t>
      </w:r>
      <w:r w:rsidDel="00000000" w:rsidR="00000000" w:rsidRPr="00000000">
        <w:rPr>
          <w:sz w:val="24"/>
          <w:szCs w:val="24"/>
          <w:rtl w:val="0"/>
        </w:rPr>
        <w:t xml:space="preserve">.</w:t>
      </w:r>
    </w:p>
    <w:p w:rsidR="00000000" w:rsidDel="00000000" w:rsidP="00000000" w:rsidRDefault="00000000" w:rsidRPr="00000000" w14:paraId="0000000F">
      <w:pPr>
        <w:numPr>
          <w:ilvl w:val="0"/>
          <w:numId w:val="7"/>
        </w:numPr>
        <w:spacing w:after="24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DELETE /api/users/{id}</w:t>
      </w:r>
      <w:r w:rsidDel="00000000" w:rsidR="00000000" w:rsidRPr="00000000">
        <w:rPr>
          <w:b w:val="1"/>
          <w:bCs w:val="1"/>
          <w:sz w:val="24"/>
          <w:szCs w:val="24"/>
          <w:rtl w:val="0"/>
        </w:rPr>
        <w:t xml:space="preserve">:</w:t>
      </w:r>
      <w:r w:rsidDel="00000000" w:rsidR="00000000" w:rsidRPr="00000000">
        <w:rPr>
          <w:sz w:val="24"/>
          <w:szCs w:val="24"/>
          <w:rtl w:val="0"/>
        </w:rPr>
        <w:t xml:space="preserve"> Remueve permanentemente a un usuario del sistema mediante su ID.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eading=h.aps24c61004p" w:id="2"/>
      <w:bookmarkEnd w:id="2"/>
      <w:r w:rsidDel="00000000" w:rsidR="00000000" w:rsidRPr="00000000">
        <w:rPr>
          <w:b w:val="1"/>
          <w:bCs w:val="1"/>
          <w:color w:val="000000"/>
          <w:sz w:val="26"/>
          <w:szCs w:val="26"/>
          <w:rtl w:val="0"/>
        </w:rPr>
        <w:t xml:space="preserve">Módulo: Promociones (</w:t>
      </w:r>
      <w:r w:rsidDel="00000000" w:rsidR="00000000" w:rsidRPr="00000000">
        <w:rPr>
          <w:rFonts w:ascii="Roboto Mono" w:cs="Roboto Mono" w:eastAsia="Roboto Mono" w:hAnsi="Roboto Mono"/>
          <w:b w:val="1"/>
          <w:bCs w:val="1"/>
          <w:color w:val="c0392b"/>
          <w:sz w:val="26"/>
          <w:szCs w:val="26"/>
          <w:rtl w:val="0"/>
        </w:rPr>
        <w:t xml:space="preserve">/api/promos</w:t>
      </w:r>
      <w:r w:rsidDel="00000000" w:rsidR="00000000" w:rsidRPr="00000000">
        <w:rPr>
          <w:b w:val="1"/>
          <w:bCs w:val="1"/>
          <w:color w:val="000000"/>
          <w:sz w:val="26"/>
          <w:szCs w:val="26"/>
          <w:rtl w:val="0"/>
        </w:rPr>
        <w:t xml:space="preserv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Controla la lógica de marketing del negocio, permitiendo la gestión de descuentos, cupones o combos.</w:t>
      </w:r>
    </w:p>
    <w:p w:rsidR="00000000" w:rsidDel="00000000" w:rsidP="00000000" w:rsidRDefault="00000000" w:rsidRPr="00000000" w14:paraId="00000012">
      <w:pPr>
        <w:numPr>
          <w:ilvl w:val="0"/>
          <w:numId w:val="6"/>
        </w:numPr>
        <w:spacing w:after="0" w:before="24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/api/promos</w:t>
      </w:r>
      <w:r w:rsidDel="00000000" w:rsidR="00000000" w:rsidRPr="00000000">
        <w:rPr>
          <w:b w:val="1"/>
          <w:bCs w:val="1"/>
          <w:sz w:val="24"/>
          <w:szCs w:val="24"/>
          <w:rtl w:val="0"/>
        </w:rPr>
        <w:t xml:space="preserve">:</w:t>
      </w:r>
      <w:r w:rsidDel="00000000" w:rsidR="00000000" w:rsidRPr="00000000">
        <w:rPr>
          <w:sz w:val="24"/>
          <w:szCs w:val="24"/>
          <w:rtl w:val="0"/>
        </w:rPr>
        <w:t xml:space="preserve"> Obtiene el catálogo completo con todas las ofertas y promociones cargadas.</w:t>
      </w:r>
    </w:p>
    <w:p w:rsidR="00000000" w:rsidDel="00000000" w:rsidP="00000000" w:rsidRDefault="00000000" w:rsidRPr="00000000" w14:paraId="00000013">
      <w:pPr>
        <w:numPr>
          <w:ilvl w:val="0"/>
          <w:numId w:val="6"/>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POST /api/promos</w:t>
      </w:r>
      <w:r w:rsidDel="00000000" w:rsidR="00000000" w:rsidRPr="00000000">
        <w:rPr>
          <w:b w:val="1"/>
          <w:bCs w:val="1"/>
          <w:sz w:val="24"/>
          <w:szCs w:val="24"/>
          <w:rtl w:val="0"/>
        </w:rPr>
        <w:t xml:space="preserve">:</w:t>
      </w:r>
      <w:r w:rsidDel="00000000" w:rsidR="00000000" w:rsidRPr="00000000">
        <w:rPr>
          <w:sz w:val="24"/>
          <w:szCs w:val="24"/>
          <w:rtl w:val="0"/>
        </w:rPr>
        <w:t xml:space="preserve"> Permite registrar una nueva campaña de descuento en el sistema.</w:t>
      </w:r>
    </w:p>
    <w:p w:rsidR="00000000" w:rsidDel="00000000" w:rsidP="00000000" w:rsidRDefault="00000000" w:rsidRPr="00000000" w14:paraId="00000014">
      <w:pPr>
        <w:numPr>
          <w:ilvl w:val="0"/>
          <w:numId w:val="6"/>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/api/promos/{id}</w:t>
      </w:r>
      <w:r w:rsidDel="00000000" w:rsidR="00000000" w:rsidRPr="00000000">
        <w:rPr>
          <w:b w:val="1"/>
          <w:bCs w:val="1"/>
          <w:sz w:val="24"/>
          <w:szCs w:val="24"/>
          <w:rtl w:val="0"/>
        </w:rPr>
        <w:t xml:space="preserve">:</w:t>
      </w:r>
      <w:r w:rsidDel="00000000" w:rsidR="00000000" w:rsidRPr="00000000">
        <w:rPr>
          <w:sz w:val="24"/>
          <w:szCs w:val="24"/>
          <w:rtl w:val="0"/>
        </w:rPr>
        <w:t xml:space="preserve"> Recupera los términos, condiciones y vigencia de una promoción en particular mediante su ID.</w:t>
      </w:r>
    </w:p>
    <w:p w:rsidR="00000000" w:rsidDel="00000000" w:rsidP="00000000" w:rsidRDefault="00000000" w:rsidRPr="00000000" w14:paraId="00000015">
      <w:pPr>
        <w:numPr>
          <w:ilvl w:val="0"/>
          <w:numId w:val="6"/>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PUT /api/promos/{id}</w:t>
      </w:r>
      <w:r w:rsidDel="00000000" w:rsidR="00000000" w:rsidRPr="00000000">
        <w:rPr>
          <w:b w:val="1"/>
          <w:bCs w:val="1"/>
          <w:sz w:val="24"/>
          <w:szCs w:val="24"/>
          <w:rtl w:val="0"/>
        </w:rPr>
        <w:t xml:space="preserve">:</w:t>
      </w:r>
      <w:r w:rsidDel="00000000" w:rsidR="00000000" w:rsidRPr="00000000">
        <w:rPr>
          <w:sz w:val="24"/>
          <w:szCs w:val="24"/>
          <w:rtl w:val="0"/>
        </w:rPr>
        <w:t xml:space="preserve"> Modifica las propiedades de una promoción ya existente (como cambiar el porcentaje de descuento o la fecha de expiración).</w:t>
      </w:r>
    </w:p>
    <w:p w:rsidR="00000000" w:rsidDel="00000000" w:rsidP="00000000" w:rsidRDefault="00000000" w:rsidRPr="00000000" w14:paraId="00000016">
      <w:pPr>
        <w:numPr>
          <w:ilvl w:val="0"/>
          <w:numId w:val="6"/>
        </w:numPr>
        <w:spacing w:after="24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DELETE /api/promos/{id}</w:t>
      </w:r>
      <w:r w:rsidDel="00000000" w:rsidR="00000000" w:rsidRPr="00000000">
        <w:rPr>
          <w:b w:val="1"/>
          <w:bCs w:val="1"/>
          <w:sz w:val="24"/>
          <w:szCs w:val="24"/>
          <w:rtl w:val="0"/>
        </w:rPr>
        <w:t xml:space="preserve">:</w:t>
      </w:r>
      <w:r w:rsidDel="00000000" w:rsidR="00000000" w:rsidRPr="00000000">
        <w:rPr>
          <w:sz w:val="24"/>
          <w:szCs w:val="24"/>
          <w:rtl w:val="0"/>
        </w:rPr>
        <w:t xml:space="preserve"> Elimina de forma definitiva una promoción del sistema.</w:t>
      </w:r>
    </w:p>
    <w:p w:rsidR="00000000" w:rsidDel="00000000" w:rsidP="00000000" w:rsidRDefault="00000000" w:rsidRPr="00000000" w14:paraId="00000017">
      <w:pPr>
        <w:pBdr>
          <w:bottom w:color="c0392b" w:space="4" w:sz="8" w:val="single"/>
        </w:pBdr>
        <w:spacing w:after="240" w:before="240" w:lineRule="auto"/>
        <w:ind w:left="0" w:firstLine="0"/>
        <w:rPr>
          <w:b w:val="1"/>
          <w:bCs w:val="1"/>
          <w:smallCaps w:val="1"/>
          <w:color w:val="c0392b"/>
          <w:sz w:val="30"/>
          <w:szCs w:val="30"/>
        </w:rPr>
      </w:pPr>
      <w:r w:rsidDel="00000000" w:rsidR="00000000" w:rsidRPr="00000000">
        <w:rPr>
          <w:b w:val="1"/>
          <w:bCs w:val="1"/>
          <w:smallCaps w:val="1"/>
          <w:color w:val="c0392b"/>
          <w:sz w:val="30"/>
          <w:szCs w:val="30"/>
          <w:rtl w:val="0"/>
        </w:rPr>
        <w:t xml:space="preserve">2. MENÚ Y MOTOR TRANSACCIONAL</w:t>
      </w:r>
    </w:p>
    <w:p w:rsidR="00000000" w:rsidDel="00000000" w:rsidP="00000000" w:rsidRDefault="00000000" w:rsidRPr="00000000" w14:paraId="00000018">
      <w:pPr>
        <w:spacing w:after="240" w:before="240" w:lineRule="auto"/>
        <w:ind w:left="0" w:firstLine="0"/>
        <w:rPr>
          <w:b w:val="1"/>
          <w:bCs w:val="1"/>
          <w:sz w:val="34"/>
          <w:szCs w:val="34"/>
        </w:rPr>
      </w:pPr>
      <w:r w:rsidDel="00000000" w:rsidR="00000000" w:rsidRPr="00000000">
        <w:rPr>
          <w:b w:val="1"/>
          <w:bCs w:val="1"/>
          <w:sz w:val="34"/>
          <w:szCs w:val="34"/>
        </w:rPr>
        <w:drawing>
          <wp:inline distB="114300" distT="114300" distL="114300" distR="114300">
            <wp:extent cx="5253038" cy="306281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53038" cy="306281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6803w8w30d9q" w:id="3"/>
      <w:bookmarkEnd w:id="3"/>
      <w:r w:rsidDel="00000000" w:rsidR="00000000" w:rsidRPr="00000000">
        <w:rPr>
          <w:b w:val="1"/>
          <w:bCs w:val="1"/>
          <w:color w:val="000000"/>
          <w:sz w:val="26"/>
          <w:szCs w:val="26"/>
          <w:rtl w:val="0"/>
        </w:rPr>
        <w:t xml:space="preserve">Módulo: Pizzas (</w:t>
      </w:r>
      <w:r w:rsidDel="00000000" w:rsidR="00000000" w:rsidRPr="00000000">
        <w:rPr>
          <w:rFonts w:ascii="Roboto Mono" w:cs="Roboto Mono" w:eastAsia="Roboto Mono" w:hAnsi="Roboto Mono"/>
          <w:b w:val="1"/>
          <w:bCs w:val="1"/>
          <w:color w:val="c0392b"/>
          <w:sz w:val="26"/>
          <w:szCs w:val="26"/>
          <w:rtl w:val="0"/>
        </w:rPr>
        <w:t xml:space="preserve">/api/pizzas</w:t>
      </w:r>
      <w:r w:rsidDel="00000000" w:rsidR="00000000" w:rsidRPr="00000000">
        <w:rPr>
          <w:b w:val="1"/>
          <w:bCs w:val="1"/>
          <w:color w:val="000000"/>
          <w:sz w:val="26"/>
          <w:szCs w:val="26"/>
          <w:rtl w:val="0"/>
        </w:rPr>
        <w:t xml:space="preserv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Representa el menú o catálogo de productos finales disponibles para la venta.</w:t>
      </w:r>
    </w:p>
    <w:p w:rsidR="00000000" w:rsidDel="00000000" w:rsidP="00000000" w:rsidRDefault="00000000" w:rsidRPr="00000000" w14:paraId="0000001B">
      <w:pPr>
        <w:numPr>
          <w:ilvl w:val="0"/>
          <w:numId w:val="2"/>
        </w:numPr>
        <w:spacing w:after="0" w:before="24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/api/pizzas</w:t>
      </w:r>
      <w:r w:rsidDel="00000000" w:rsidR="00000000" w:rsidRPr="00000000">
        <w:rPr>
          <w:b w:val="1"/>
          <w:bCs w:val="1"/>
          <w:sz w:val="24"/>
          <w:szCs w:val="24"/>
          <w:rtl w:val="0"/>
        </w:rPr>
        <w:t xml:space="preserve">:</w:t>
      </w:r>
      <w:r w:rsidDel="00000000" w:rsidR="00000000" w:rsidRPr="00000000">
        <w:rPr>
          <w:sz w:val="24"/>
          <w:szCs w:val="24"/>
          <w:rtl w:val="0"/>
        </w:rPr>
        <w:t xml:space="preserve"> Lista todas las variedades de pizzas configuradas en el menú con sus precios base.</w:t>
      </w:r>
    </w:p>
    <w:p w:rsidR="00000000" w:rsidDel="00000000" w:rsidP="00000000" w:rsidRDefault="00000000" w:rsidRPr="00000000" w14:paraId="0000001C">
      <w:pPr>
        <w:numPr>
          <w:ilvl w:val="0"/>
          <w:numId w:val="2"/>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POST /api/pizzas</w:t>
      </w:r>
      <w:r w:rsidDel="00000000" w:rsidR="00000000" w:rsidRPr="00000000">
        <w:rPr>
          <w:b w:val="1"/>
          <w:bCs w:val="1"/>
          <w:sz w:val="24"/>
          <w:szCs w:val="24"/>
          <w:rtl w:val="0"/>
        </w:rPr>
        <w:t xml:space="preserve">:</w:t>
      </w:r>
      <w:r w:rsidDel="00000000" w:rsidR="00000000" w:rsidRPr="00000000">
        <w:rPr>
          <w:sz w:val="24"/>
          <w:szCs w:val="24"/>
          <w:rtl w:val="0"/>
        </w:rPr>
        <w:t xml:space="preserve"> Añade una nueva opción de pizza al catálogo comercial del negocio.</w:t>
      </w:r>
    </w:p>
    <w:p w:rsidR="00000000" w:rsidDel="00000000" w:rsidP="00000000" w:rsidRDefault="00000000" w:rsidRPr="00000000" w14:paraId="0000001D">
      <w:pPr>
        <w:numPr>
          <w:ilvl w:val="0"/>
          <w:numId w:val="2"/>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/api/pizzas/{id}</w:t>
      </w:r>
      <w:r w:rsidDel="00000000" w:rsidR="00000000" w:rsidRPr="00000000">
        <w:rPr>
          <w:b w:val="1"/>
          <w:bCs w:val="1"/>
          <w:sz w:val="24"/>
          <w:szCs w:val="24"/>
          <w:rtl w:val="0"/>
        </w:rPr>
        <w:t xml:space="preserve">:</w:t>
      </w:r>
      <w:r w:rsidDel="00000000" w:rsidR="00000000" w:rsidRPr="00000000">
        <w:rPr>
          <w:sz w:val="24"/>
          <w:szCs w:val="24"/>
          <w:rtl w:val="0"/>
        </w:rPr>
        <w:t xml:space="preserve"> Muestra el detalle completo de una receta o pizza específica.</w:t>
      </w:r>
    </w:p>
    <w:p w:rsidR="00000000" w:rsidDel="00000000" w:rsidP="00000000" w:rsidRDefault="00000000" w:rsidRPr="00000000" w14:paraId="0000001E">
      <w:pPr>
        <w:numPr>
          <w:ilvl w:val="0"/>
          <w:numId w:val="2"/>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PUT /api/pizzas/{id}</w:t>
      </w:r>
      <w:r w:rsidDel="00000000" w:rsidR="00000000" w:rsidRPr="00000000">
        <w:rPr>
          <w:b w:val="1"/>
          <w:bCs w:val="1"/>
          <w:sz w:val="24"/>
          <w:szCs w:val="24"/>
          <w:rtl w:val="0"/>
        </w:rPr>
        <w:t xml:space="preserve">:</w:t>
      </w:r>
      <w:r w:rsidDel="00000000" w:rsidR="00000000" w:rsidRPr="00000000">
        <w:rPr>
          <w:sz w:val="24"/>
          <w:szCs w:val="24"/>
          <w:rtl w:val="0"/>
        </w:rPr>
        <w:t xml:space="preserve"> Modifica los campos de una pizza en existencia (como su nombre o descripción).</w:t>
      </w:r>
    </w:p>
    <w:p w:rsidR="00000000" w:rsidDel="00000000" w:rsidP="00000000" w:rsidRDefault="00000000" w:rsidRPr="00000000" w14:paraId="0000001F">
      <w:pPr>
        <w:numPr>
          <w:ilvl w:val="0"/>
          <w:numId w:val="2"/>
        </w:numPr>
        <w:spacing w:after="240" w:before="0" w:lineRule="auto"/>
        <w:ind w:left="720" w:hanging="360"/>
        <w:rPr/>
      </w:pPr>
      <w:r w:rsidDel="00000000" w:rsidR="00000000" w:rsidRPr="00000000">
        <w:rPr>
          <w:rFonts w:ascii="Roboto Mono" w:cs="Roboto Mono" w:eastAsia="Roboto Mono" w:hAnsi="Roboto Mono"/>
          <w:b w:val="1"/>
          <w:bCs w:val="1"/>
          <w:color w:val="c0392b"/>
          <w:sz w:val="24"/>
          <w:szCs w:val="24"/>
          <w:rtl w:val="0"/>
        </w:rPr>
        <w:t xml:space="preserve">DELETE /api/pizzas/{id}</w:t>
      </w:r>
      <w:r w:rsidDel="00000000" w:rsidR="00000000" w:rsidRPr="00000000">
        <w:rPr>
          <w:b w:val="1"/>
          <w:bCs w:val="1"/>
          <w:sz w:val="24"/>
          <w:szCs w:val="24"/>
          <w:rtl w:val="0"/>
        </w:rPr>
        <w:t xml:space="preserve">:</w:t>
      </w:r>
      <w:r w:rsidDel="00000000" w:rsidR="00000000" w:rsidRPr="00000000">
        <w:rPr>
          <w:sz w:val="24"/>
          <w:szCs w:val="24"/>
          <w:rtl w:val="0"/>
        </w:rPr>
        <w:t xml:space="preserve"> Da de baja un artículo del menú mediante su ID</w:t>
      </w:r>
      <w:r w:rsidDel="00000000" w:rsidR="00000000" w:rsidRPr="00000000">
        <w:rPr>
          <w:rtl w:val="0"/>
        </w:rPr>
        <w:t xml:space="preserv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8yjvam3o3lq1" w:id="4"/>
      <w:bookmarkEnd w:id="4"/>
      <w:r w:rsidDel="00000000" w:rsidR="00000000" w:rsidRPr="00000000">
        <w:rPr>
          <w:b w:val="1"/>
          <w:bCs w:val="1"/>
          <w:color w:val="000000"/>
          <w:sz w:val="26"/>
          <w:szCs w:val="26"/>
          <w:rtl w:val="0"/>
        </w:rPr>
        <w:t xml:space="preserve">Módulo: Órdenes (</w:t>
      </w:r>
      <w:r w:rsidDel="00000000" w:rsidR="00000000" w:rsidRPr="00000000">
        <w:rPr>
          <w:rFonts w:ascii="Roboto Mono" w:cs="Roboto Mono" w:eastAsia="Roboto Mono" w:hAnsi="Roboto Mono"/>
          <w:b w:val="1"/>
          <w:bCs w:val="1"/>
          <w:color w:val="c0392b"/>
          <w:sz w:val="26"/>
          <w:szCs w:val="26"/>
          <w:rtl w:val="0"/>
        </w:rPr>
        <w:t xml:space="preserve">/api/orders</w:t>
      </w:r>
      <w:r w:rsidDel="00000000" w:rsidR="00000000" w:rsidRPr="00000000">
        <w:rPr>
          <w:b w:val="1"/>
          <w:bCs w:val="1"/>
          <w:color w:val="000000"/>
          <w:sz w:val="26"/>
          <w:szCs w:val="26"/>
          <w:rtl w:val="0"/>
        </w:rPr>
        <w:t xml:space="preserv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Es el núcleo transaccional del backend; se encarga del flujo de los pedidos de los clientes y cuenta con herramientas administrativas avanzadas.</w:t>
      </w:r>
    </w:p>
    <w:p w:rsidR="00000000" w:rsidDel="00000000" w:rsidP="00000000" w:rsidRDefault="00000000" w:rsidRPr="00000000" w14:paraId="00000022">
      <w:pPr>
        <w:numPr>
          <w:ilvl w:val="0"/>
          <w:numId w:val="3"/>
        </w:numPr>
        <w:spacing w:after="0" w:before="24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/api/orders</w:t>
      </w:r>
      <w:r w:rsidDel="00000000" w:rsidR="00000000" w:rsidRPr="00000000">
        <w:rPr>
          <w:b w:val="1"/>
          <w:bCs w:val="1"/>
          <w:sz w:val="24"/>
          <w:szCs w:val="24"/>
          <w:rtl w:val="0"/>
        </w:rPr>
        <w:t xml:space="preserve">:</w:t>
      </w:r>
      <w:r w:rsidDel="00000000" w:rsidR="00000000" w:rsidRPr="00000000">
        <w:rPr>
          <w:sz w:val="24"/>
          <w:szCs w:val="24"/>
          <w:rtl w:val="0"/>
        </w:rPr>
        <w:t xml:space="preserve"> Muestra el historial completo de pedidos que han ingresado al sistema.</w:t>
      </w:r>
    </w:p>
    <w:p w:rsidR="00000000" w:rsidDel="00000000" w:rsidP="00000000" w:rsidRDefault="00000000" w:rsidRPr="00000000" w14:paraId="00000023">
      <w:pPr>
        <w:numPr>
          <w:ilvl w:val="0"/>
          <w:numId w:val="3"/>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POST /api/orders</w:t>
      </w:r>
      <w:r w:rsidDel="00000000" w:rsidR="00000000" w:rsidRPr="00000000">
        <w:rPr>
          <w:b w:val="1"/>
          <w:bCs w:val="1"/>
          <w:sz w:val="24"/>
          <w:szCs w:val="24"/>
          <w:rtl w:val="0"/>
        </w:rPr>
        <w:t xml:space="preserve">:</w:t>
      </w:r>
      <w:r w:rsidDel="00000000" w:rsidR="00000000" w:rsidRPr="00000000">
        <w:rPr>
          <w:sz w:val="24"/>
          <w:szCs w:val="24"/>
          <w:rtl w:val="0"/>
        </w:rPr>
        <w:t xml:space="preserve"> Registra un nuevo pedido en la base de datos (levanta la orden de compra).</w:t>
      </w:r>
    </w:p>
    <w:p w:rsidR="00000000" w:rsidDel="00000000" w:rsidP="00000000" w:rsidRDefault="00000000" w:rsidRPr="00000000" w14:paraId="00000024">
      <w:pPr>
        <w:numPr>
          <w:ilvl w:val="0"/>
          <w:numId w:val="3"/>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/api/orders/{id}</w:t>
      </w:r>
      <w:r w:rsidDel="00000000" w:rsidR="00000000" w:rsidRPr="00000000">
        <w:rPr>
          <w:b w:val="1"/>
          <w:bCs w:val="1"/>
          <w:sz w:val="24"/>
          <w:szCs w:val="24"/>
          <w:rtl w:val="0"/>
        </w:rPr>
        <w:t xml:space="preserve">:</w:t>
      </w:r>
      <w:r w:rsidDel="00000000" w:rsidR="00000000" w:rsidRPr="00000000">
        <w:rPr>
          <w:sz w:val="24"/>
          <w:szCs w:val="24"/>
          <w:rtl w:val="0"/>
        </w:rPr>
        <w:t xml:space="preserve"> Trae el desglose y el estado de una orden de compra específica.</w:t>
      </w:r>
    </w:p>
    <w:p w:rsidR="00000000" w:rsidDel="00000000" w:rsidP="00000000" w:rsidRDefault="00000000" w:rsidRPr="00000000" w14:paraId="00000025">
      <w:pPr>
        <w:numPr>
          <w:ilvl w:val="0"/>
          <w:numId w:val="3"/>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PUT /api/orders/{id}</w:t>
      </w:r>
      <w:r w:rsidDel="00000000" w:rsidR="00000000" w:rsidRPr="00000000">
        <w:rPr>
          <w:b w:val="1"/>
          <w:bCs w:val="1"/>
          <w:sz w:val="24"/>
          <w:szCs w:val="24"/>
          <w:rtl w:val="0"/>
        </w:rPr>
        <w:t xml:space="preserve">:</w:t>
      </w:r>
      <w:r w:rsidDel="00000000" w:rsidR="00000000" w:rsidRPr="00000000">
        <w:rPr>
          <w:sz w:val="24"/>
          <w:szCs w:val="24"/>
          <w:rtl w:val="0"/>
        </w:rPr>
        <w:t xml:space="preserve"> Permite la edición estructural completa de un pedido (cambiar los productos asociados, dirección, etc.).</w:t>
      </w:r>
    </w:p>
    <w:p w:rsidR="00000000" w:rsidDel="00000000" w:rsidP="00000000" w:rsidRDefault="00000000" w:rsidRPr="00000000" w14:paraId="00000026">
      <w:pPr>
        <w:numPr>
          <w:ilvl w:val="0"/>
          <w:numId w:val="3"/>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DELETE /api/orders/{id}</w:t>
      </w:r>
      <w:r w:rsidDel="00000000" w:rsidR="00000000" w:rsidRPr="00000000">
        <w:rPr>
          <w:b w:val="1"/>
          <w:bCs w:val="1"/>
          <w:sz w:val="24"/>
          <w:szCs w:val="24"/>
          <w:rtl w:val="0"/>
        </w:rPr>
        <w:t xml:space="preserve">:</w:t>
      </w:r>
      <w:r w:rsidDel="00000000" w:rsidR="00000000" w:rsidRPr="00000000">
        <w:rPr>
          <w:sz w:val="24"/>
          <w:szCs w:val="24"/>
          <w:rtl w:val="0"/>
        </w:rPr>
        <w:t xml:space="preserve"> Cancela y purga una orden del sistema utilizando su ID.</w:t>
      </w:r>
    </w:p>
    <w:p w:rsidR="00000000" w:rsidDel="00000000" w:rsidP="00000000" w:rsidRDefault="00000000" w:rsidRPr="00000000" w14:paraId="00000027">
      <w:pPr>
        <w:numPr>
          <w:ilvl w:val="0"/>
          <w:numId w:val="3"/>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PUT /api/orders/{id}/status</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Endpoint especializado:</w:t>
      </w:r>
      <w:r w:rsidDel="00000000" w:rsidR="00000000" w:rsidRPr="00000000">
        <w:rPr>
          <w:sz w:val="24"/>
          <w:szCs w:val="24"/>
          <w:rtl w:val="0"/>
        </w:rPr>
        <w:t xml:space="preserve"> Actualiza únicamente el estado operativo del pedido (por ejemplo, cambiar de "En preparación" a "En camino" o "Entregado").</w:t>
      </w:r>
    </w:p>
    <w:p w:rsidR="00000000" w:rsidDel="00000000" w:rsidP="00000000" w:rsidRDefault="00000000" w:rsidRPr="00000000" w14:paraId="00000028">
      <w:pPr>
        <w:numPr>
          <w:ilvl w:val="0"/>
          <w:numId w:val="3"/>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/api/orders/{id}/comprobante</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Endpoint especializado:</w:t>
      </w:r>
      <w:r w:rsidDel="00000000" w:rsidR="00000000" w:rsidRPr="00000000">
        <w:rPr>
          <w:sz w:val="24"/>
          <w:szCs w:val="24"/>
          <w:rtl w:val="0"/>
        </w:rPr>
        <w:t xml:space="preserve"> Renderiza y devuelve la información de la orden completamente formateada, optimizada para la impresión del ticket físico o comprobante de pago.</w:t>
      </w:r>
    </w:p>
    <w:p w:rsidR="00000000" w:rsidDel="00000000" w:rsidP="00000000" w:rsidRDefault="00000000" w:rsidRPr="00000000" w14:paraId="00000029">
      <w:pPr>
        <w:numPr>
          <w:ilvl w:val="0"/>
          <w:numId w:val="3"/>
        </w:numPr>
        <w:spacing w:after="24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POST /api/orders/clear</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i w:val="1"/>
          <w:iCs w:val="1"/>
          <w:sz w:val="24"/>
          <w:szCs w:val="24"/>
          <w:rtl w:val="0"/>
        </w:rPr>
        <w:t xml:space="preserve">Herramienta de mantenimiento:</w:t>
      </w:r>
      <w:r w:rsidDel="00000000" w:rsidR="00000000" w:rsidRPr="00000000">
        <w:rPr>
          <w:sz w:val="24"/>
          <w:szCs w:val="24"/>
          <w:rtl w:val="0"/>
        </w:rPr>
        <w:t xml:space="preserve"> Ejecuta un borrado masivo para limpiar por completo el registro histórico de todas las órdenes en el sistema.</w:t>
      </w:r>
    </w:p>
    <w:p w:rsidR="00000000" w:rsidDel="00000000" w:rsidP="00000000" w:rsidRDefault="00000000" w:rsidRPr="00000000" w14:paraId="0000002A">
      <w:pPr>
        <w:spacing w:after="240" w:before="0" w:lineRule="auto"/>
        <w:ind w:left="720" w:firstLine="0"/>
        <w:rPr>
          <w:sz w:val="24"/>
          <w:szCs w:val="24"/>
        </w:rPr>
      </w:pP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pBdr>
          <w:bottom w:color="c0392b" w:space="4" w:sz="8" w:val="single"/>
        </w:pBdr>
        <w:spacing w:after="80" w:lineRule="auto"/>
        <w:rPr>
          <w:b w:val="1"/>
          <w:bCs w:val="1"/>
          <w:smallCaps w:val="1"/>
          <w:color w:val="c0392b"/>
          <w:sz w:val="30"/>
          <w:szCs w:val="30"/>
        </w:rPr>
      </w:pPr>
      <w:bookmarkStart w:colFirst="0" w:colLast="0" w:name="_heading=h.4wc459ikq0g7" w:id="5"/>
      <w:bookmarkEnd w:id="5"/>
      <w:r w:rsidDel="00000000" w:rsidR="00000000" w:rsidRPr="00000000">
        <w:rPr>
          <w:b w:val="1"/>
          <w:bCs w:val="1"/>
          <w:smallCaps w:val="1"/>
          <w:color w:val="c0392b"/>
          <w:sz w:val="30"/>
          <w:szCs w:val="30"/>
          <w:rtl w:val="0"/>
        </w:rPr>
        <w:t xml:space="preserve">3. ESTRUCTURA DEL MENÚ Y SEGURIDAD</w:t>
      </w:r>
    </w:p>
    <w:p w:rsidR="00000000" w:rsidDel="00000000" w:rsidP="00000000" w:rsidRDefault="00000000" w:rsidRPr="00000000" w14:paraId="0000002D">
      <w:pPr>
        <w:rPr/>
      </w:pPr>
      <w:r w:rsidDel="00000000" w:rsidR="00000000" w:rsidRPr="00000000">
        <w:rPr/>
        <w:drawing>
          <wp:inline distB="114300" distT="114300" distL="114300" distR="114300">
            <wp:extent cx="5731200" cy="2870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gd908yhuau3f" w:id="6"/>
      <w:bookmarkEnd w:id="6"/>
      <w:r w:rsidDel="00000000" w:rsidR="00000000" w:rsidRPr="00000000">
        <w:rPr>
          <w:b w:val="1"/>
          <w:bCs w:val="1"/>
          <w:color w:val="000000"/>
          <w:sz w:val="26"/>
          <w:szCs w:val="26"/>
          <w:rtl w:val="0"/>
        </w:rPr>
        <w:t xml:space="preserve">Módulo: Catálogo - Tamaños (</w:t>
      </w:r>
      <w:r w:rsidDel="00000000" w:rsidR="00000000" w:rsidRPr="00000000">
        <w:rPr>
          <w:rFonts w:ascii="Roboto Mono" w:cs="Roboto Mono" w:eastAsia="Roboto Mono" w:hAnsi="Roboto Mono"/>
          <w:b w:val="1"/>
          <w:bCs w:val="1"/>
          <w:color w:val="c0392b"/>
          <w:sz w:val="26"/>
          <w:szCs w:val="26"/>
          <w:rtl w:val="0"/>
        </w:rPr>
        <w:t xml:space="preserve">/api/catalog/sizes</w:t>
      </w:r>
      <w:r w:rsidDel="00000000" w:rsidR="00000000" w:rsidRPr="00000000">
        <w:rPr>
          <w:b w:val="1"/>
          <w:bCs w:val="1"/>
          <w:color w:val="000000"/>
          <w:sz w:val="26"/>
          <w:szCs w:val="26"/>
          <w:rtl w:val="0"/>
        </w:rPr>
        <w:t xml:space="preserv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Permite normalizar las dimensiones de los productos para evitar texto plano en la base de datos.</w:t>
      </w:r>
    </w:p>
    <w:p w:rsidR="00000000" w:rsidDel="00000000" w:rsidP="00000000" w:rsidRDefault="00000000" w:rsidRPr="00000000" w14:paraId="00000030">
      <w:pPr>
        <w:numPr>
          <w:ilvl w:val="0"/>
          <w:numId w:val="1"/>
        </w:numPr>
        <w:spacing w:after="0" w:before="24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/api/catalog/sizes</w:t>
      </w:r>
      <w:r w:rsidDel="00000000" w:rsidR="00000000" w:rsidRPr="00000000">
        <w:rPr>
          <w:b w:val="1"/>
          <w:bCs w:val="1"/>
          <w:sz w:val="24"/>
          <w:szCs w:val="24"/>
          <w:rtl w:val="0"/>
        </w:rPr>
        <w:t xml:space="preserve">:</w:t>
      </w:r>
      <w:r w:rsidDel="00000000" w:rsidR="00000000" w:rsidRPr="00000000">
        <w:rPr>
          <w:sz w:val="24"/>
          <w:szCs w:val="24"/>
          <w:rtl w:val="0"/>
        </w:rPr>
        <w:t xml:space="preserve"> Lista todas las dimensiones registradas en el sistema (ej. Chica, Mediana, Grande, Familiar).</w:t>
      </w:r>
    </w:p>
    <w:p w:rsidR="00000000" w:rsidDel="00000000" w:rsidP="00000000" w:rsidRDefault="00000000" w:rsidRPr="00000000" w14:paraId="00000031">
      <w:pPr>
        <w:numPr>
          <w:ilvl w:val="0"/>
          <w:numId w:val="1"/>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POST /api/catalog/sizes</w:t>
      </w:r>
      <w:r w:rsidDel="00000000" w:rsidR="00000000" w:rsidRPr="00000000">
        <w:rPr>
          <w:b w:val="1"/>
          <w:bCs w:val="1"/>
          <w:sz w:val="24"/>
          <w:szCs w:val="24"/>
          <w:rtl w:val="0"/>
        </w:rPr>
        <w:t xml:space="preserve">:</w:t>
      </w:r>
      <w:r w:rsidDel="00000000" w:rsidR="00000000" w:rsidRPr="00000000">
        <w:rPr>
          <w:sz w:val="24"/>
          <w:szCs w:val="24"/>
          <w:rtl w:val="0"/>
        </w:rPr>
        <w:t xml:space="preserve"> Añade una nueva escala de tamaño al catálogo del negocio.</w:t>
      </w:r>
    </w:p>
    <w:p w:rsidR="00000000" w:rsidDel="00000000" w:rsidP="00000000" w:rsidRDefault="00000000" w:rsidRPr="00000000" w14:paraId="00000032">
      <w:pPr>
        <w:numPr>
          <w:ilvl w:val="0"/>
          <w:numId w:val="1"/>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PUT /api/catalog/sizes/{id}</w:t>
      </w:r>
      <w:r w:rsidDel="00000000" w:rsidR="00000000" w:rsidRPr="00000000">
        <w:rPr>
          <w:b w:val="1"/>
          <w:bCs w:val="1"/>
          <w:sz w:val="24"/>
          <w:szCs w:val="24"/>
          <w:rtl w:val="0"/>
        </w:rPr>
        <w:t xml:space="preserve">:</w:t>
      </w:r>
      <w:r w:rsidDel="00000000" w:rsidR="00000000" w:rsidRPr="00000000">
        <w:rPr>
          <w:sz w:val="24"/>
          <w:szCs w:val="24"/>
          <w:rtl w:val="0"/>
        </w:rPr>
        <w:t xml:space="preserve"> Modifica las propiedades de un tamaño existente.</w:t>
      </w:r>
    </w:p>
    <w:p w:rsidR="00000000" w:rsidDel="00000000" w:rsidP="00000000" w:rsidRDefault="00000000" w:rsidRPr="00000000" w14:paraId="00000033">
      <w:pPr>
        <w:numPr>
          <w:ilvl w:val="0"/>
          <w:numId w:val="1"/>
        </w:numPr>
        <w:spacing w:after="24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DELETE /api/catalog/sizes/{id}</w:t>
      </w:r>
      <w:r w:rsidDel="00000000" w:rsidR="00000000" w:rsidRPr="00000000">
        <w:rPr>
          <w:b w:val="1"/>
          <w:bCs w:val="1"/>
          <w:sz w:val="24"/>
          <w:szCs w:val="24"/>
          <w:rtl w:val="0"/>
        </w:rPr>
        <w:t xml:space="preserve">:</w:t>
      </w:r>
      <w:r w:rsidDel="00000000" w:rsidR="00000000" w:rsidRPr="00000000">
        <w:rPr>
          <w:sz w:val="24"/>
          <w:szCs w:val="24"/>
          <w:rtl w:val="0"/>
        </w:rPr>
        <w:t xml:space="preserve"> Elimina una escala de tamaño por su ID.</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eading=h.69rjha3hmr03" w:id="7"/>
      <w:bookmarkEnd w:id="7"/>
      <w:r w:rsidDel="00000000" w:rsidR="00000000" w:rsidRPr="00000000">
        <w:rPr>
          <w:b w:val="1"/>
          <w:bCs w:val="1"/>
          <w:color w:val="000000"/>
          <w:sz w:val="26"/>
          <w:szCs w:val="26"/>
          <w:rtl w:val="0"/>
        </w:rPr>
        <w:t xml:space="preserve">Módulo: Catálogo - Ingredientes (</w:t>
      </w:r>
      <w:r w:rsidDel="00000000" w:rsidR="00000000" w:rsidRPr="00000000">
        <w:rPr>
          <w:rFonts w:ascii="Roboto Mono" w:cs="Roboto Mono" w:eastAsia="Roboto Mono" w:hAnsi="Roboto Mono"/>
          <w:b w:val="1"/>
          <w:bCs w:val="1"/>
          <w:color w:val="c0392b"/>
          <w:sz w:val="26"/>
          <w:szCs w:val="26"/>
          <w:rtl w:val="0"/>
        </w:rPr>
        <w:t xml:space="preserve">/api/catalog/ingredients</w:t>
      </w:r>
      <w:r w:rsidDel="00000000" w:rsidR="00000000" w:rsidRPr="00000000">
        <w:rPr>
          <w:b w:val="1"/>
          <w:bCs w:val="1"/>
          <w:color w:val="000000"/>
          <w:sz w:val="26"/>
          <w:szCs w:val="26"/>
          <w:rtl w:val="0"/>
        </w:rPr>
        <w:t xml:space="preserv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Maneja de manera independiente los componentes o "toppings" de las pizzas para modular la personalización del menú.</w:t>
      </w:r>
    </w:p>
    <w:p w:rsidR="00000000" w:rsidDel="00000000" w:rsidP="00000000" w:rsidRDefault="00000000" w:rsidRPr="00000000" w14:paraId="00000036">
      <w:pPr>
        <w:numPr>
          <w:ilvl w:val="0"/>
          <w:numId w:val="4"/>
        </w:numPr>
        <w:spacing w:after="0" w:before="24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GET /api/catalog/ingredients</w:t>
      </w:r>
      <w:r w:rsidDel="00000000" w:rsidR="00000000" w:rsidRPr="00000000">
        <w:rPr>
          <w:b w:val="1"/>
          <w:bCs w:val="1"/>
          <w:sz w:val="24"/>
          <w:szCs w:val="24"/>
          <w:rtl w:val="0"/>
        </w:rPr>
        <w:t xml:space="preserve">:</w:t>
      </w:r>
      <w:r w:rsidDel="00000000" w:rsidR="00000000" w:rsidRPr="00000000">
        <w:rPr>
          <w:sz w:val="24"/>
          <w:szCs w:val="24"/>
          <w:rtl w:val="0"/>
        </w:rPr>
        <w:t xml:space="preserve"> Devuelve la lista completa de ingredientes disponibles (ej. Peperoni, Champiñones, Extra queso).</w:t>
      </w:r>
    </w:p>
    <w:p w:rsidR="00000000" w:rsidDel="00000000" w:rsidP="00000000" w:rsidRDefault="00000000" w:rsidRPr="00000000" w14:paraId="00000037">
      <w:pPr>
        <w:numPr>
          <w:ilvl w:val="0"/>
          <w:numId w:val="4"/>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POST /api/catalog/ingredients</w:t>
      </w:r>
      <w:r w:rsidDel="00000000" w:rsidR="00000000" w:rsidRPr="00000000">
        <w:rPr>
          <w:b w:val="1"/>
          <w:bCs w:val="1"/>
          <w:sz w:val="24"/>
          <w:szCs w:val="24"/>
          <w:rtl w:val="0"/>
        </w:rPr>
        <w:t xml:space="preserve">:</w:t>
      </w:r>
      <w:r w:rsidDel="00000000" w:rsidR="00000000" w:rsidRPr="00000000">
        <w:rPr>
          <w:sz w:val="24"/>
          <w:szCs w:val="24"/>
          <w:rtl w:val="0"/>
        </w:rPr>
        <w:t xml:space="preserve"> Inserta un ingrediente nuevo al catálogo de materias primas.</w:t>
      </w:r>
    </w:p>
    <w:p w:rsidR="00000000" w:rsidDel="00000000" w:rsidP="00000000" w:rsidRDefault="00000000" w:rsidRPr="00000000" w14:paraId="00000038">
      <w:pPr>
        <w:numPr>
          <w:ilvl w:val="0"/>
          <w:numId w:val="4"/>
        </w:numPr>
        <w:spacing w:after="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PUT /api/catalog/ingredients/{id}</w:t>
      </w:r>
      <w:r w:rsidDel="00000000" w:rsidR="00000000" w:rsidRPr="00000000">
        <w:rPr>
          <w:b w:val="1"/>
          <w:bCs w:val="1"/>
          <w:sz w:val="24"/>
          <w:szCs w:val="24"/>
          <w:rtl w:val="0"/>
        </w:rPr>
        <w:t xml:space="preserve">:</w:t>
      </w:r>
      <w:r w:rsidDel="00000000" w:rsidR="00000000" w:rsidRPr="00000000">
        <w:rPr>
          <w:sz w:val="24"/>
          <w:szCs w:val="24"/>
          <w:rtl w:val="0"/>
        </w:rPr>
        <w:t xml:space="preserve"> Actualiza el nombre o propiedades de un ingrediente específico.</w:t>
      </w:r>
    </w:p>
    <w:p w:rsidR="00000000" w:rsidDel="00000000" w:rsidP="00000000" w:rsidRDefault="00000000" w:rsidRPr="00000000" w14:paraId="00000039">
      <w:pPr>
        <w:numPr>
          <w:ilvl w:val="0"/>
          <w:numId w:val="4"/>
        </w:numPr>
        <w:spacing w:after="24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DELETE /api/catalog/ingredients/{id}</w:t>
      </w:r>
      <w:r w:rsidDel="00000000" w:rsidR="00000000" w:rsidRPr="00000000">
        <w:rPr>
          <w:b w:val="1"/>
          <w:bCs w:val="1"/>
          <w:sz w:val="24"/>
          <w:szCs w:val="24"/>
          <w:rtl w:val="0"/>
        </w:rPr>
        <w:t xml:space="preserve">:</w:t>
      </w:r>
      <w:r w:rsidDel="00000000" w:rsidR="00000000" w:rsidRPr="00000000">
        <w:rPr>
          <w:sz w:val="24"/>
          <w:szCs w:val="24"/>
          <w:rtl w:val="0"/>
        </w:rPr>
        <w:t xml:space="preserve"> Elimina un ingrediente de la base de datos por su ID.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eading=h.1inznk74l4h2" w:id="8"/>
      <w:bookmarkEnd w:id="8"/>
      <w:r w:rsidDel="00000000" w:rsidR="00000000" w:rsidRPr="00000000">
        <w:rPr>
          <w:b w:val="1"/>
          <w:bCs w:val="1"/>
          <w:color w:val="000000"/>
          <w:sz w:val="26"/>
          <w:szCs w:val="26"/>
          <w:rtl w:val="0"/>
        </w:rPr>
        <w:t xml:space="preserve">Módulo: Autenticación (</w:t>
      </w:r>
      <w:r w:rsidDel="00000000" w:rsidR="00000000" w:rsidRPr="00000000">
        <w:rPr>
          <w:rFonts w:ascii="Roboto Mono" w:cs="Roboto Mono" w:eastAsia="Roboto Mono" w:hAnsi="Roboto Mono"/>
          <w:b w:val="1"/>
          <w:bCs w:val="1"/>
          <w:color w:val="c0392b"/>
          <w:sz w:val="26"/>
          <w:szCs w:val="26"/>
          <w:rtl w:val="0"/>
        </w:rPr>
        <w:t xml:space="preserve">/api/auth</w:t>
      </w:r>
      <w:r w:rsidDel="00000000" w:rsidR="00000000" w:rsidRPr="00000000">
        <w:rPr>
          <w:b w:val="1"/>
          <w:bCs w:val="1"/>
          <w:color w:val="000000"/>
          <w:sz w:val="26"/>
          <w:szCs w:val="26"/>
          <w:rtl w:val="0"/>
        </w:rPr>
        <w:t xml:space="preserv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Es la aduana de seguridad del sistema. A diferencia del resto de la API (que muestra un </w:t>
      </w:r>
      <w:r w:rsidDel="00000000" w:rsidR="00000000" w:rsidRPr="00000000">
        <w:rPr>
          <w:b w:val="1"/>
          <w:bCs w:val="1"/>
          <w:sz w:val="24"/>
          <w:szCs w:val="24"/>
          <w:rtl w:val="0"/>
        </w:rPr>
        <w:t xml:space="preserve">candado cerrado</w:t>
      </w:r>
      <w:r w:rsidDel="00000000" w:rsidR="00000000" w:rsidRPr="00000000">
        <w:rPr>
          <w:sz w:val="24"/>
          <w:szCs w:val="24"/>
          <w:rtl w:val="0"/>
        </w:rPr>
        <w:t xml:space="preserve"> indicando que requiere un Token JWT para ser consumidos), este módulo es de acceso público.</w:t>
      </w:r>
    </w:p>
    <w:p w:rsidR="00000000" w:rsidDel="00000000" w:rsidP="00000000" w:rsidRDefault="00000000" w:rsidRPr="00000000" w14:paraId="0000003C">
      <w:pPr>
        <w:numPr>
          <w:ilvl w:val="0"/>
          <w:numId w:val="5"/>
        </w:numPr>
        <w:spacing w:after="0" w:before="24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POST /api/auth/register</w:t>
      </w:r>
      <w:r w:rsidDel="00000000" w:rsidR="00000000" w:rsidRPr="00000000">
        <w:rPr>
          <w:b w:val="1"/>
          <w:bCs w:val="1"/>
          <w:sz w:val="24"/>
          <w:szCs w:val="24"/>
          <w:rtl w:val="0"/>
        </w:rPr>
        <w:t xml:space="preserve">:</w:t>
      </w:r>
      <w:r w:rsidDel="00000000" w:rsidR="00000000" w:rsidRPr="00000000">
        <w:rPr>
          <w:sz w:val="24"/>
          <w:szCs w:val="24"/>
          <w:rtl w:val="0"/>
        </w:rPr>
        <w:t xml:space="preserve"> Permite la creación y alta de cuentas administrativas de nivel alto (Administradores y Empleados).</w:t>
      </w:r>
    </w:p>
    <w:p w:rsidR="00000000" w:rsidDel="00000000" w:rsidP="00000000" w:rsidRDefault="00000000" w:rsidRPr="00000000" w14:paraId="0000003D">
      <w:pPr>
        <w:numPr>
          <w:ilvl w:val="0"/>
          <w:numId w:val="5"/>
        </w:numPr>
        <w:spacing w:after="240" w:before="0" w:lineRule="auto"/>
        <w:ind w:left="720" w:hanging="360"/>
        <w:rPr>
          <w:sz w:val="24"/>
          <w:szCs w:val="24"/>
        </w:rPr>
      </w:pPr>
      <w:r w:rsidDel="00000000" w:rsidR="00000000" w:rsidRPr="00000000">
        <w:rPr>
          <w:rFonts w:ascii="Roboto Mono" w:cs="Roboto Mono" w:eastAsia="Roboto Mono" w:hAnsi="Roboto Mono"/>
          <w:b w:val="1"/>
          <w:bCs w:val="1"/>
          <w:color w:val="c0392b"/>
          <w:sz w:val="24"/>
          <w:szCs w:val="24"/>
          <w:rtl w:val="0"/>
        </w:rPr>
        <w:t xml:space="preserve">POST /api/auth/login</w:t>
      </w:r>
      <w:r w:rsidDel="00000000" w:rsidR="00000000" w:rsidRPr="00000000">
        <w:rPr>
          <w:b w:val="1"/>
          <w:bCs w:val="1"/>
          <w:sz w:val="24"/>
          <w:szCs w:val="24"/>
          <w:rtl w:val="0"/>
        </w:rPr>
        <w:t xml:space="preserve">:</w:t>
      </w:r>
      <w:r w:rsidDel="00000000" w:rsidR="00000000" w:rsidRPr="00000000">
        <w:rPr>
          <w:sz w:val="24"/>
          <w:szCs w:val="24"/>
          <w:rtl w:val="0"/>
        </w:rPr>
        <w:t xml:space="preserve"> Valida la identidad del usuario mediante sus credenciales y genera un </w:t>
      </w:r>
      <w:r w:rsidDel="00000000" w:rsidR="00000000" w:rsidRPr="00000000">
        <w:rPr>
          <w:b w:val="1"/>
          <w:bCs w:val="1"/>
          <w:sz w:val="24"/>
          <w:szCs w:val="24"/>
          <w:rtl w:val="0"/>
        </w:rPr>
        <w:t xml:space="preserve">Token JWT</w:t>
      </w:r>
      <w:r w:rsidDel="00000000" w:rsidR="00000000" w:rsidRPr="00000000">
        <w:rPr>
          <w:sz w:val="24"/>
          <w:szCs w:val="24"/>
          <w:rtl w:val="0"/>
        </w:rPr>
        <w:t xml:space="preserve"> seguro, el cual concede los permisos para consumir todos los endpoints bloqueados descritos anteriormente.</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cifico">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82yCxuUiWtOZuRIE98etUck/rQ==">CgMxLjAyDmgua3ZmcmZoNXA0Nnk1Mg5oLnE5eWVyd3FqNGwwdzIOaC5hcHMyNGM2MTAwNHAyDmguNjgwM3c4dzMwZDlxMg5oLjh5anZhbTNvM2xxMTIOaC40d2M0NTlpa3EwZzcyDmguZ2Q5MDh5aHVhdTNmMg5oLjY5cmpoYTNobXIwMzIOaC4xaW56bms3NGw0aDI4AHIhMWpESlF6THdQeTJMMTk3NHItQTFlLWhYbkJhZnRvZmho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