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 480: Introduction to Machine Learning - Fall Syllabus</w:t>
      </w:r>
    </w:p>
    <w:p>
      <w:pPr>
        <w:pStyle w:val="Heading1"/>
      </w:pPr>
      <w:r>
        <w:t>Course Overview</w:t>
      </w:r>
    </w:p>
    <w:p>
      <w:r>
        <w:t>An introduction to foundational supervised and unsupervised learning algorithms, gradient descent, neural networks, and model evaluation.</w:t>
      </w:r>
    </w:p>
    <w:p>
      <w:pPr>
        <w:pStyle w:val="Heading1"/>
      </w:pPr>
      <w:r>
        <w:t>Grading Policy</w:t>
      </w:r>
    </w:p>
    <w:p>
      <w:r>
        <w:t>Homework assignments: 30%, Midterm Exam: 25%, Final Project: 35%, Participation: 10%.</w:t>
      </w:r>
    </w:p>
    <w:p>
      <w:pPr>
        <w:pStyle w:val="Heading1"/>
      </w:pPr>
      <w:r>
        <w:t>Weekly Schedule</w:t>
      </w:r>
    </w:p>
    <w:p>
      <w:r>
        <w:t>Week 1: Linear Regression. Week 2: Logistic Regression &amp; Softmax. Week 3: SVMs &amp; Kernels. Week 4: Neural Networks. Week 5: Transformer Architectures.</w:t>
      </w:r>
    </w:p>
    <w:p>
      <w:pPr>
        <w:pStyle w:val="Heading1"/>
      </w:pPr>
      <w:r>
        <w:t>Academic Integrity</w:t>
      </w:r>
    </w:p>
    <w:p>
      <w:r>
        <w:t>Students are expected to adhere to university standards. All submitted code must be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E29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