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5" w:name="_GoBack"/>
      <w:bookmarkEnd w:id="5"/>
      <w:r>
        <w:rPr>
          <w:rFonts w:ascii="Arial" w:hAnsi="Arial" w:eastAsia="Arial" w:cs="Arial"/>
          <w:b/>
          <w:bCs/>
          <w:lang/>
        </w:rPr>
        <w:t>上海市发展和改革委员会关于公布本市市级低碳社区(第二批)试点创建名单的通知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上海市发展和改革委员会关于公布本市市级低碳社区（第二批）试点创建名单的通知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（沪发改环资〔2018〕60号）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各区发展改革委、各创建试点街道：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为进一步推进上海国家级低碳城市建设，2017年5月我委印发《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"https://www.pkulaw.com/lar/d9820b7f3e545ae30391a296c915322ebdfb.html?way=textSlc"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关于开展本市第二批低碳社区试点创建工作的通知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沪发改环资〔2017〕47号），启动上海市低碳社区（第二批）创建工作。在各街道自愿申报和区发展改革委推荐转报的基础上，由市发展改革委牵头，委托上海市认证协会组织专家对申报街道逐一进行实地调研走访，并对所报送的《低碳社区创建方案》（以下简称《创建方案》）进行综合评审。经研究，同意将杨浦区新江湾城街道东森-涵碧-尚浦-仁恒社区等10个社区列为本市第二批低碳社区试点的创建单位（名单附后）。现就试点创建的有关工作要求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加强组织领导，抓好任务实施。本市第二批低碳（试点）社区要对照国家发展改革委《低碳社区试点建设指南》（发改办气候[2015]362号）中相关建设指标和建设内容要求，结合社区自身特色抓好各项创建工作的组织实施。要按照《创建方案》确定的主要目标、总体思路和建设内容，建立工作机制，落实工作责任，细化各项重点任务和时间节点，确保各项创建任务有序启动、逐一落实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注重理念培育，鼓励制度创新。本市第二批低碳（试点）社区要注重低碳理念的宣传、培育，积极倡导居民形成自然低碳、节俭适度的健康生活方式和合理消费观念。要注重引入社会组织、专业机构等外部力量共同参与社区低碳建设，探索建立政府引导、社会协同、公众参与的社区低碳发展机制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加快先行先试，形成示范引领。本市第二批低碳（试点）社区要主动关注低碳技术创新和模式创新对低碳生活的影响，大力推广家居用品循环使用和节能低碳产品应用。特别是结合社区自身特色，大胆探索，通过推进绿色低碳照明、太阳能光电光热、新能源汽车、垃圾减量和分类、二手交换集市等产品应用和项目活动，促进社区全面形成低碳生活方式和消费理念，也为在更多社区推广积累经验，发挥示范引领作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注重市场化运作，凝聚各方合力。本市第二批低碳（试点）社区可采用合同能源管理等方式推进节能低碳改造，拓宽资金来源渠道。对于纳入试点的低碳社区，在创建期内所申报的项目符合本市节能减排专项资金相关要求的，市级节能减排专项资金将予以优先支持。各区、街道可结合区域实际，给予相应的资金扶持。同时，鼓励外资、社会资金共同参与低碳（试点）社区创建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加强指导支持，确保完成任务。各相关区发展改革委要积极支持区域内低碳（试点）社区的创建工作。各低碳（试点）社区的创建单位要对照《创建方案》积极筹划，认真组织，确保各项创建工作内容在2020年5月31日前完成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附件：上海市第二批低碳社区试点创建名单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2018年5月25日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附件：上海市第二批低碳社区试点创建名单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</w: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lang/>
        </w:rPr>
        <w:pict>
          <v:shape id="_x0000_i1026" o:spt="75" type="#_x0000_t75" style="height:327pt;width:471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7" o:spt="75" type="#_x0000_t75" style="height:192pt;width:19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"https://www.pkulaw.com/lar/f7e7057e12cd43429b582d63b679d030bdfb.html"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https://www.pkulaw.com/lar/f7e7057e12cd43429b582d63b679d030bdfb.html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【法宝引证码】CLI.14.1457847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E933D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2023-01-28T14:35:46Z</dcterms:created>
  <dc:creator>xmintie.</dc:creator>
  <cp:lastModifiedBy>xmintie.</cp:lastModifiedBy>
  <dcterms:modified xsi:type="dcterms:W3CDTF">2023-01-28T14:35:46Z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0D7706F09E334885BBE4BAF5F8954693</vt:lpwstr>
  </property>
</Properties>
</file>