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北京市发展和改革委员会关于参加2014年控制碳排放相关工作培训及按时报送碳排放报告的通知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北京市发展和改革委员会关于参加2014年控制碳排放相关工作培训及按时报送碳排放报告的通知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以下简称《通知》）相关规定，本市行政区域内年能源消耗2000吨标准煤（含）以上的法人单位应当按规定向市人民政府应对气候变化主管部门报送年度碳排放报告，重点排放单位应当同时提交符合条件的第三方核查机构的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本市2013年碳排放数据报送工作，定于2014年3月10日在北京稻香湖景酒店南区牡丹厅（海淀区苏家坨稻香湖路28号）召开2014年控制碳排放相关工作培训会。其中重点排放单位培训在上午9：30开始；一般报告单位培训在下午14：00开始，会期均为半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我委已于2014年3月3日发出培训的通知（可在我委网站查询），并请各区县发展改革委协助通知，截止目前，部分单位无法取得联系（名单见附件），请这些单位按照要求准时参加培训会，并按照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的相关规定，及时报送2013年二氧化碳排放报告。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联系电话：66415588－1154/1151/0415/1128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附件：1、未发送培训会通知的重点排放单位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2、未发送培训会通知的一般报告单位</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未发送培训会通知的重点排放单位</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中央电视台</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中国社会科学院服务局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北京五棵松文化体育中心有限公司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北京市公安局西城分局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北京首钢建材化工厂</w:t>
      </w:r>
      <w:r>
        <w:rPr>
          <w:rFonts w:ascii="宋体" w:hAnsi="宋体" w:eastAsia="宋体" w:cs="宋体"/>
          <w:color w:val="000000"/>
          <w:sz w:val="27"/>
          <w:szCs w:val="27"/>
          <w:lang/>
        </w:rPr>
        <w:br w:type="textWrapping"/>
      </w:r>
      <w:r>
        <w:rPr>
          <w:rFonts w:ascii="宋体" w:hAnsi="宋体" w:eastAsia="宋体" w:cs="宋体"/>
          <w:color w:val="000000"/>
          <w:sz w:val="27"/>
          <w:szCs w:val="27"/>
          <w:lang/>
        </w:rPr>
        <w:t>　　住房和城乡建设部机关服务中心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中广有线信息网络有限公司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中华人民共和国外交部</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中国航空油料有限责任公司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中国长安汽车集团股份有限公司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北京龙渊虹光泡沫塑料制品有限公司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未发送培训会通知的一般报告单位</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东城</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七天快捷酒店管理（北京）有限公司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北京永和大王餐饮有限公司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北京热力天禹供热服务有限公司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西城</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北京城市排水集团有限责任公司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中国邮政储蓄银行股份有限公司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北京建工新型建材有限责任公司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北京市政建设集团有限责任公司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北京市第三建筑工程有限公司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中国电信股份有限公司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华润置地（北京）物业管理有限责任公司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中国中医科学院广安门医院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北京利达海洋生物馆有限公司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北京美惠万家商业有限公司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国寿物业管理有限公司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中国水利水电第二工程局有限公司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北京市华兆电器设备有限责任公司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聚德华天控股有限公司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国家开发银行股份有限公司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北京首商集团股份有限公司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北京味多美食品有限责任公司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中国民生银行股份有限公司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北京市西城区教育委员会教师住宅建设管理中心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北京鲁能物业服务有限责任公司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北京市牛奶公司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北京城建设计研究总院有限责任公司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北京北广电子集团有限责任公司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华能国际电力股份有限公司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北京京铁装卸有限公司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北京郭林家常菜食品有限责任公司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北京国宾酒店有限责任公司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北京机械工业自动化研究所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北京市建筑设计研究院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北京矿冶研究总院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国家工商行政管理总局机关服务局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中国科学技术馆</w:t>
      </w:r>
      <w:r>
        <w:rPr>
          <w:rFonts w:ascii="宋体" w:hAnsi="宋体" w:eastAsia="宋体" w:cs="宋体"/>
          <w:color w:val="000000"/>
          <w:sz w:val="27"/>
          <w:szCs w:val="27"/>
          <w:lang/>
        </w:rPr>
        <w:br w:type="textWrapping"/>
      </w:r>
      <w:r>
        <w:rPr>
          <w:rFonts w:ascii="宋体" w:hAnsi="宋体" w:eastAsia="宋体" w:cs="宋体"/>
          <w:color w:val="000000"/>
          <w:sz w:val="27"/>
          <w:szCs w:val="27"/>
          <w:lang/>
        </w:rPr>
        <w:t>　　首都博物馆</w:t>
      </w:r>
      <w:r>
        <w:rPr>
          <w:rFonts w:ascii="宋体" w:hAnsi="宋体" w:eastAsia="宋体" w:cs="宋体"/>
          <w:color w:val="000000"/>
          <w:sz w:val="27"/>
          <w:szCs w:val="27"/>
          <w:lang/>
        </w:rPr>
        <w:br w:type="textWrapping"/>
      </w:r>
      <w:r>
        <w:rPr>
          <w:rFonts w:ascii="宋体" w:hAnsi="宋体" w:eastAsia="宋体" w:cs="宋体"/>
          <w:color w:val="000000"/>
          <w:sz w:val="27"/>
          <w:szCs w:val="27"/>
          <w:lang/>
        </w:rPr>
        <w:t>　　中煤国际工程集团梅苑物产管理有限公司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招商银行股份有限公司北京分行</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北京欣燕都酒店连锁有限公司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国家电网公司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北京金融街里兹置业有限公司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中国人民银行营业管理部</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北京市圣瑞物业服务有限公司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北京中环鑫融酒店管理有限公司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北京莲花物业管理有限责任公司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中兴电力实业发展有限公司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北京丰汇物业管理有限责任公司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中国石油天然气集团公司机关服务中心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北京教育学院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北京市西单麻辣诱惑餐饮有限公司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中信银行股份有限公司总行营业部</w:t>
      </w:r>
      <w:r>
        <w:rPr>
          <w:rFonts w:ascii="宋体" w:hAnsi="宋体" w:eastAsia="宋体" w:cs="宋体"/>
          <w:color w:val="000000"/>
          <w:sz w:val="27"/>
          <w:szCs w:val="27"/>
          <w:lang/>
        </w:rPr>
        <w:br w:type="textWrapping"/>
      </w:r>
      <w:r>
        <w:rPr>
          <w:rFonts w:ascii="宋体" w:hAnsi="宋体" w:eastAsia="宋体" w:cs="宋体"/>
          <w:color w:val="000000"/>
          <w:sz w:val="27"/>
          <w:szCs w:val="27"/>
          <w:lang/>
        </w:rPr>
        <w:t>　　华夏银行股份有限公司北京分行</w:t>
      </w:r>
      <w:r>
        <w:rPr>
          <w:rFonts w:ascii="宋体" w:hAnsi="宋体" w:eastAsia="宋体" w:cs="宋体"/>
          <w:color w:val="000000"/>
          <w:sz w:val="27"/>
          <w:szCs w:val="27"/>
          <w:lang/>
        </w:rPr>
        <w:br w:type="textWrapping"/>
      </w:r>
      <w:r>
        <w:rPr>
          <w:rFonts w:ascii="宋体" w:hAnsi="宋体" w:eastAsia="宋体" w:cs="宋体"/>
          <w:color w:val="000000"/>
          <w:sz w:val="27"/>
          <w:szCs w:val="27"/>
          <w:lang/>
        </w:rPr>
        <w:t>　　朝阳</w:t>
      </w:r>
      <w:r>
        <w:rPr>
          <w:rFonts w:ascii="宋体" w:hAnsi="宋体" w:eastAsia="宋体" w:cs="宋体"/>
          <w:color w:val="000000"/>
          <w:sz w:val="27"/>
          <w:szCs w:val="27"/>
          <w:lang/>
        </w:rPr>
        <w:br w:type="textWrapping"/>
      </w:r>
      <w:r>
        <w:rPr>
          <w:rFonts w:ascii="宋体" w:hAnsi="宋体" w:eastAsia="宋体" w:cs="宋体"/>
          <w:color w:val="000000"/>
          <w:sz w:val="27"/>
          <w:szCs w:val="27"/>
          <w:lang/>
        </w:rPr>
        <w:t>　　中交一公局第五工程有限公司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北京中铁迅达运输服务有限公司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北京澳西物业管理有限公司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中建一局集团建设发展有限公司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人民日报社</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北京燕莎中心有限公司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西门子（中国）有限公司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北京曙光航空电气有限责任公司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北京奥中世贸物业管理有限公司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芬雷选煤工程技术（北京）有限公司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北京第二外国语学院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全国农业展览馆</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北京亮马河大厦有限公司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长青有限公司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北京京朝出租汽车有限公司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北京香江财富酒店有限公司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中交第三公路工程局有限公司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盘古氏国际大酒店有限责任公司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北京市赛达福出租汽车有限公司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北京世盟国际物流有限公司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北京居然之家投资控股集团有限公司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北京蓝色港湾物业管理有限公司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北京双臣快运有限公司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中日青年交流中心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北京绿源达压缩天然气有限公司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北京嘉里大酒店有限公司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北京特力昆热力服务有限公司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国家安全生产监督管理总局信息研究院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北京荷美尔食品有限公司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北京金地鸿运房地产开发有限公司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金茂（北京）置业有限公司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中华女子学院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国际商业机器（中国）投资有限公司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北京市高强混凝土有限责任公司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中石油昆仑燃气有限公司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北京林萃物业管理有限责任公司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北京锦江北方物业管理有限公司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中国石油天然气股份有限公司北京销售分公司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诺基亚西门子通信网络（北京）有限公司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北京嘉奥房地产开发有限公司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北京朝批商贸股份有限公司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北京东华兴盛物业管理有限责任公司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北京松下控制装置有限公司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中国航空综合技术研究所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京东方科技集团股份有限公司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民航快递有限责任公司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航空工业信息中心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北京市军队离休退休干部活动中心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中国地震局地质研究所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北京市铭泰热力供应有限责任公司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北京俏江南餐饮管理有限公司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北京居然之家十里河家居建材市场有限公司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山水文园凯湖房地产开发有限公司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中国科学院地质与地球物理研究所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北京住邦物业酒店管理有限责任公司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北京京信怡和物业管理有限责任公司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北京嘉浩物业管理有限公司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中交路桥北方工程有限公司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北京深长城物业管理有限公司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北京新奥混凝土集团有限公司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北京红牛饮料销售有限公司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北京乐成启胜物业管理有限公司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中国人寿保险股份有限公司北京市分公司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北京星巴克咖啡有限公司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北京京瑞房产有限公司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北京燕东微电子有限公司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中国能源建设集团北京电力建设公司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北京百安居装饰建材有限公司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华润超级市场有限公司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北京双环出租汽车有限公司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中国国际展览中心集团公司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海淀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北京铁路局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北京市新宏状元餐饮管理有限公司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中国外运物流发展有限公司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中铁联合国际集装箱有限公司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北京亿世界物业管理有限责任公司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北京达文海开物业管理有限公司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华北计算技术研究所（中国电子科技集团公司第十五研究所）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北京石晶光电科技股份有限公司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华北电力科学研究院有限责任公司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中国科学院植物研究所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国家体育总局冬季运动管理中心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北京锦绣大地联合农副产品批发市场有限公司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北京中公未来教育咨询有限公司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北京盛世腾达物业管理有限公司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北京科技园建设（集团）股份有限公司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北京东晟花园出租汽车有限责任公司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北京仕邦博睿物业管理有限责任公司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丰台</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北京公共交通控股（集团）有限公司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北京京桥热电有限责任公司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北京八方达客运有限责任公司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北京银建实业股份有限公司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中国运载火箭技术研究院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北京市首都公路发展集团有限公司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北京万泉寺出租汽车有限公司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北京金银建出租汽车有限公司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北京祥龙省际客运股份有限公司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北京万源瀚德汽车密封系统有限公司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中铁特货运输有限责任公司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北京丰源华宇设备工程技术有限公司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中建交通建设集团有限公司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北京地铁车辆装备有限公司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中国建筑一局（集团）有限公司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北京金港机场建设有限责任公司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北京集美家居市场集团有限公司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华北电网有限公司北京电力医院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北京市中兵嘉联物业管理有限公司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北京丰台医院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中钞特种防伪科技有限公司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首都医科大学附属北京佑安医院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北京玉蜓桥物美商贸有限公司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北京华润万家生活超市有限公司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北京全路通信信号研究设计院有限公司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北京市木樨园体育运动技术学校</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北京市丽华饭店</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北京和泓物业服务有限公司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北京亿客隆家居市场有限责任公司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北京博爱医院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中铁丰桥桥梁有限公司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北京长顺旺物流有限公司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北京创合供热有限公司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北京铭月豪物业管理有限责任公司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北京现代京城工程机械有限公司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北京京铁天佑酒店管理有限公司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北京航天总医院（中国航天科技集团公司总医院）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北京市开兴辰物业管理有限责任公司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中铁电气化局集团有限公司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北京居然之家玉泉营家居建材市场有限公司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北京首航国力商贸有限公司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中国有线电视网络有限公司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北京微电子技术研究所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北京城乡建设集团有限责任公司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北京诚丰建材制品有限公司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北京市第二建筑工程有限责任公司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北京马连道茶缘茶叶批发市场有限公司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北京南宫温泉度假酒店有限公司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大兴</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北京物美综合超市有限公司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北京瑞兆天成商业管理有限公司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北京市大兴区第一职业学校</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北京交通运输职业学院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北京安能建设公司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北京味多美食品科技有限责任公司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中国化学工程重型机械化公司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通州</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北京固诺工贸有限公司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北京悦豪物业管理有限公司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北京昊天国彩印刷有限公司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昌平</w:t>
      </w:r>
      <w:r>
        <w:rPr>
          <w:rFonts w:ascii="宋体" w:hAnsi="宋体" w:eastAsia="宋体" w:cs="宋体"/>
          <w:color w:val="000000"/>
          <w:sz w:val="27"/>
          <w:szCs w:val="27"/>
          <w:lang/>
        </w:rPr>
        <w:br w:type="textWrapping"/>
      </w:r>
      <w:r>
        <w:rPr>
          <w:rFonts w:ascii="宋体" w:hAnsi="宋体" w:eastAsia="宋体" w:cs="宋体"/>
          <w:color w:val="000000"/>
          <w:sz w:val="27"/>
          <w:szCs w:val="27"/>
          <w:lang/>
        </w:rPr>
        <w:t>　　单位名称</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中国移动通信集团终端有限公司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顺义区</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北京东源宏盛公路工程材料有限责任公司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北京中展投资发展有限公司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北京顺亚邦物流有限责任公司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伟世通汽车空调（北京）有限公司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北京盛世祥运输有限公司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北京市中多成品油物流有限公司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乐购特易购商业（北京）有限公司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北京嘉城兴业工贸有限公司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房山</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北京燕山威立雅水务有限责任公司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北京市房山区中医医院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北京市建国伟业防水材料有限公司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吉运顺达（北京）物流有限公司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北京聚菱燕塑料有限公司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北京华冠商业经营股份有限公司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北京送变电公司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北京亚欣腾龙物流有限公司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北京国瑞嘉物业管理有限公司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北京恒诚创辉物流有限公司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北京燕通水煤浆有限公司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国家广播电影电视总局五六四台</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北京生态岛科技有限责任公司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北京京西重工有限公司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北京万泰华联房地产开发有限公司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北京博源包装制品有限公司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北京融工会议中心有限公司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广东蓝带集团北京蓝宝酒业有限公司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北京凯捷风公交客运有限责任公司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门头沟</w:t>
      </w:r>
      <w:r>
        <w:rPr>
          <w:rFonts w:ascii="宋体" w:hAnsi="宋体" w:eastAsia="宋体" w:cs="宋体"/>
          <w:color w:val="000000"/>
          <w:sz w:val="27"/>
          <w:szCs w:val="27"/>
          <w:lang/>
        </w:rPr>
        <w:br w:type="textWrapping"/>
      </w:r>
      <w:r>
        <w:rPr>
          <w:rFonts w:ascii="宋体" w:hAnsi="宋体" w:eastAsia="宋体" w:cs="宋体"/>
          <w:color w:val="000000"/>
          <w:sz w:val="27"/>
          <w:szCs w:val="27"/>
          <w:lang/>
        </w:rPr>
        <w:t>　　时尚之旅酒店管理有限公司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怀柔</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北京会利通途物流有限公司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北京舜程晟业物流有限公司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北京龙泰货运有限公司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北京华杰晟豪物流有限公司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延庆</w:t>
      </w:r>
      <w:r>
        <w:rPr>
          <w:rFonts w:ascii="宋体" w:hAnsi="宋体" w:eastAsia="宋体" w:cs="宋体"/>
          <w:color w:val="000000"/>
          <w:sz w:val="27"/>
          <w:szCs w:val="27"/>
          <w:lang/>
        </w:rPr>
        <w:br w:type="textWrapping"/>
      </w:r>
      <w:r>
        <w:rPr>
          <w:rFonts w:ascii="宋体" w:hAnsi="宋体" w:eastAsia="宋体" w:cs="宋体"/>
          <w:color w:val="000000"/>
          <w:sz w:val="27"/>
          <w:szCs w:val="27"/>
          <w:lang/>
        </w:rPr>
        <w:t>　　延庆县八达岭特区办事处</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北京京能清洁能源电力股份有限公司</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"https://www.pkulaw.com/lar/aa52c06538c2ff4b447e3464373e6e16bdfb.html"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https://www.pkulaw.com/lar/aa52c06538c2ff4b447e3464373e6e16bdfb.html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【法宝引证码】CLI.14.828536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1B41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2023-01-28T14:24:17Z</dcterms:created>
  <dc:creator>xmintie.</dc:creator>
  <cp:lastModifiedBy>xmintie.</cp:lastModifiedBy>
  <dcterms:modified xsi:type="dcterms:W3CDTF">2023-01-28T14:24:17Z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F2AB648CD212474F8F459E027267038D</vt:lpwstr>
  </property>
</Properties>
</file>