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四川省科学技术厅关于征集绿色低碳优势产业关键技术攻关需求的通知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四川省科学技术厅关于征集绿色低碳优势产业关键技术攻关需求的通知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各市（州）科技部门，省级相关部门，各有关单位：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落实省委十一届十次全会会议精神和《中共四川省关于以实现碳达峰碳中和目标为引领推动绿色低碳优势产业高质量发展的决定》等，为充分发挥科技创新引领作用，加强关键技术攻关，支持绿色低碳优势产业高质量发展，现面向全省征集绿色低碳产业领域急需解决的关键技术需求，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技术需求征集范围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本次关键技术需求征集，围绕我省清洁能源、动力电池、晶硅光伏、数据存储等4个重点产业领域，重点面向制约产业发展急需解决的关键技术方向（见附件2）开展征集，其他技术方向暂不征集并将予以不受理。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需求征集要求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1.各市（州）科技局根据当地绿色低碳产业的情况，提出技术需求建议，原则上同一个需求单位不超过3项，由各市（州）科技局进行汇总后上报。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2.扩权县需求报所辖市（州）科技管理部门进行汇总上报。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3.各省级相关部门重点围绕重大产业发展需要提出推荐技术需求，同一个需求单位不超过3项，并进行汇总上报。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4.各个中央驻川单位可直接向科技厅推荐技术需求，每家单位推荐技术需求需求不超过5项。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5.不受理单位或企业（中央驻川单位除外）直接提交的技术需求，请按归属地提交推荐单位或各市（州）科技部门汇总上报。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6.推荐单位为科技厅的高校院所可以直接上报，且每个单位上报技术需求不超过5项。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7.请如实填报技术需求相关信息，不得虚填虚报。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1.截止时间：2022年1月6日12：00。逾期将不受理。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2.请各市（州）、省级相关部门、有关单位于截止时间前，将技术需求表和汇总表（包括盖章PDF扫描件及execl电子版）发送至指定邮箱。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3.技术需求单位原则上应是高校院所、高新技术企业、瞪羚企业、国有大中型企业、民营经济100强、备案的科技型中小企业、新型研发机构等。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4.暂不受理涉密技术需求。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联系人及联系方式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联系人：吴涛　王先进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联系电话：028-61999334、86730775；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邮箱：190905702@qq.com。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附件：1.技术需求征集参考模板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2.拟征求技术需求方向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2021年12月24日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重大关键技术攻关需求征集汇总表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推荐单位（盖章）：　　　　 联系人：　　　　　　　　　　电话：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46"/>
        <w:gridCol w:w="836"/>
        <w:gridCol w:w="1349"/>
        <w:gridCol w:w="2081"/>
        <w:gridCol w:w="1640"/>
        <w:gridCol w:w="974"/>
        <w:gridCol w:w="599"/>
        <w:gridCol w:w="2234"/>
        <w:gridCol w:w="47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重点领域/技术方向</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绩效目标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经费需求</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需求单位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需求单位简介</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例：硅太阳电池设计制造技术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基于N型硅片的高效异质结电池（HJT）降本技术研究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硅片薄片化技术，从而有效降低电池硅耗量；优化银粉体系组成、在固化体系基础上，通过纳米技术加持，获得更低电阻，更低银含量的低温银浆；同时，在开发低阻浆料基础上，通过细栅细线化配合图形优化降低银耗；将主栅和细栅浆料性能解耦，降低主栅浆料银含量或引入部分贱金属替代银，大幅降低银耗成本；通过推动产业化规模化，提升性价比等各种技术、工艺的整合降低HJT-N型硅太阳能电池成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突破3项关键技术，申请2项发明专利、5项实用新型专利，公开发表2篇论文，形成创新产品2个；在光伏太阳能电池领域开展应用示范1个以上；实现销售收入（产值）5000等。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项目总1000万元，申请经费500万元，自筹500万元。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简介（包括成立时间、企业规模、研发基础、研发团队（应有博士或副高以上技术人员不少3人）、上年度研发投入（每年不少于200万元）、上年度营业收入（不少于500万元）、拥有科研成果等，联系人及联系电话。内容不超过600字）</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填表说明：1.项目需求请按附件2明确的技术方向（领域）填报。2.表中“研究内容”和“考核指标”请认真提炼，注重质量，严格控制字数</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技术需求方向</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一、清洁能源</w:t>
      </w:r>
      <w:r>
        <w:rPr>
          <w:rFonts w:ascii="宋体" w:hAnsi="宋体" w:eastAsia="宋体" w:cs="宋体"/>
          <w:color w:val="000000"/>
          <w:sz w:val="27"/>
          <w:szCs w:val="27"/>
          <w:lang/>
        </w:rPr>
        <w:br w:type="textWrapping"/>
      </w:r>
      <w:r>
        <w:rPr>
          <w:rFonts w:ascii="宋体" w:hAnsi="宋体" w:eastAsia="宋体" w:cs="宋体"/>
          <w:color w:val="000000"/>
          <w:sz w:val="27"/>
          <w:szCs w:val="27"/>
          <w:lang/>
        </w:rPr>
        <w:t>　　水能、风能、太阳能、核能、生物质能、地热能、氢能、天然气等方向。</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二、动力电池</w:t>
      </w:r>
      <w:r>
        <w:rPr>
          <w:rFonts w:ascii="宋体" w:hAnsi="宋体" w:eastAsia="宋体" w:cs="宋体"/>
          <w:color w:val="000000"/>
          <w:sz w:val="27"/>
          <w:szCs w:val="27"/>
          <w:lang/>
        </w:rPr>
        <w:br w:type="textWrapping"/>
      </w:r>
      <w:r>
        <w:rPr>
          <w:rFonts w:ascii="宋体" w:hAnsi="宋体" w:eastAsia="宋体" w:cs="宋体"/>
          <w:color w:val="000000"/>
          <w:sz w:val="27"/>
          <w:szCs w:val="27"/>
          <w:lang/>
        </w:rPr>
        <w:t>　　基础锂盐、正负极材料、薄膜、电解液等方向。</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三、晶硅光伏</w:t>
      </w:r>
      <w:r>
        <w:rPr>
          <w:rFonts w:ascii="宋体" w:hAnsi="宋体" w:eastAsia="宋体" w:cs="宋体"/>
          <w:color w:val="000000"/>
          <w:sz w:val="27"/>
          <w:szCs w:val="27"/>
          <w:lang/>
        </w:rPr>
        <w:br w:type="textWrapping"/>
      </w:r>
      <w:r>
        <w:rPr>
          <w:rFonts w:ascii="宋体" w:hAnsi="宋体" w:eastAsia="宋体" w:cs="宋体"/>
          <w:color w:val="000000"/>
          <w:sz w:val="27"/>
          <w:szCs w:val="27"/>
          <w:lang/>
        </w:rPr>
        <w:t>　　硅料、硅片、电池片、相关组件等方向。</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四、数据存储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存储介质和材料、存储装备、存储芯片、存储元器件、存储网络、边缘存储、存储软件、并行处理、容错理论等方向。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"https://www.pkulaw.com/lar/7524679b72197a90fbb5ae4fc3d69d77bdfb.html"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https://www.pkulaw.com/lar/7524679b72197a90fbb5ae4fc3d69d77bdfb.html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【法宝引证码】CLI.14.5073884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5D6C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2023-01-28T14:56:42Z</dcterms:created>
  <dc:creator>xmintie.</dc:creator>
  <cp:lastModifiedBy>xmintie.</cp:lastModifiedBy>
  <dcterms:modified xsi:type="dcterms:W3CDTF">2023-01-28T14:56:42Z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BECC23528E9642BC82BD863B59E4D11F</vt:lpwstr>
  </property>
</Properties>
</file>