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合肥市经济和信息化局关于做好二硫化碳行业准入工作的通知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合肥市经济和信息化局关于做好二硫化碳行业准入工作的通知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合经信原材料[2013]214号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各县（市）、区经信委，各开发区经贸局：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根据工业和信息化部制定的《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"https://www.pkulaw.com/chl/dc03c4b04b85600bbdfb.html?way=textSlc"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二硫化碳行业准入条件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》（公告2013年第19号）和省经济和信息化委员会《关于做好二硫化碳行业准入工作的通知》（皖经信原材料函[2013]467号）的文件精神，请摸排各辖区内二硫化碳生产企业，要求其加强整改，达标生产，并通知企业按要求申请行业准入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</w:t>
      </w:r>
      <w:r>
        <w:rPr>
          <w:rStyle w:val="12"/>
          <w:rFonts w:ascii="宋体" w:hAnsi="宋体" w:eastAsia="宋体" w:cs="宋体"/>
          <w:color w:val="000000"/>
          <w:sz w:val="27"/>
          <w:szCs w:val="27"/>
          <w:lang/>
        </w:rPr>
        <w:t>《</w:t>
      </w:r>
      <w:r>
        <w:rPr>
          <w:rStyle w:val="12"/>
          <w:rFonts w:ascii="宋体" w:hAnsi="宋体" w:eastAsia="宋体" w:cs="宋体"/>
          <w:color w:val="000000"/>
          <w:sz w:val="27"/>
          <w:szCs w:val="27"/>
          <w:lang/>
        </w:rPr>
        <w:fldChar w:fldCharType="begin"/>
      </w:r>
      <w:r>
        <w:rPr>
          <w:rStyle w:val="12"/>
          <w:rFonts w:ascii="宋体" w:hAnsi="宋体" w:eastAsia="宋体" w:cs="宋体"/>
          <w:color w:val="000000"/>
          <w:sz w:val="27"/>
          <w:szCs w:val="27"/>
          <w:lang/>
        </w:rPr>
        <w:instrText xml:space="preserve"> HYPERLINK "https://www.pkulaw.com/chl/dc03c4b04b85600bbdfb.html?way=textSlc" </w:instrText>
      </w:r>
      <w:r>
        <w:rPr>
          <w:rStyle w:val="12"/>
          <w:rFonts w:ascii="宋体" w:hAnsi="宋体" w:eastAsia="宋体" w:cs="宋体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二硫化碳行业准入条件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Style w:val="12"/>
          <w:rFonts w:ascii="宋体" w:hAnsi="宋体" w:eastAsia="宋体" w:cs="宋体"/>
          <w:color w:val="000000"/>
          <w:sz w:val="27"/>
          <w:szCs w:val="27"/>
          <w:lang/>
        </w:rPr>
        <w:t>》（略）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2013年6月3日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"https://www.pkulaw.com/lar/57824eda663661d740211891c07a98fbbdfb.html"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https://www.pkulaw.com/lar/57824eda663661d740211891c07a98fbbdfb.html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【法宝引证码】CLI.14.2569395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0CD943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  <w:style w:type="character" w:customStyle="1" w:styleId="12">
    <w:name w:val="span"/>
    <w:basedOn w:val="4"/>
    <w:uiPriority w:val="0"/>
    <w:rPr>
      <w:sz w:val="24"/>
      <w:szCs w:val="24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2023-01-28T13:48:19Z</dcterms:created>
  <dc:creator>xmintie.</dc:creator>
  <cp:lastModifiedBy>xmintie.</cp:lastModifiedBy>
  <dcterms:modified xsi:type="dcterms:W3CDTF">2023-01-28T13:48:19Z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9F362D272DAE4B2EB78D7C60DBF5514E</vt:lpwstr>
  </property>
</Properties>
</file>