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安徽省生态环境厅关于印发安徽省2018年度碳排放报告与核查及排放监测计划制定工作实施方案的通知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安徽省生态环境厅关于印发安徽省2018年度碳排放报告与核查及排放监测计划制定工作实施方案的通知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（皖环发〔2019〕15号）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各市生态环境（环境保护）局：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现将《安徽省2018年度碳排放报告与核查及排放监测计划制定工作实施方案》印发给你们，请认真组织实施。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安徽省生态环境厅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2019年3月24日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安徽省2018年度碳排放报告与核查及排放监测计划制定工作实施方案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根据《“十三五”控制温室气体排放工作方案》和《碳排放权交易管理暂行办法》的有关要求，为扎实做好全国碳排放交易市场建设相关工作，完善配额分配方法，夯实数据基础，确保数据质量，生态环境部印发《关于开展2018年度碳排放数据报告与核查及排放监测计划制定工作的通知》（环办气候函〔2019〕71号）。按照生态环境部的统一部署和要求，为加快推进安徽省2018年度碳排放数据报告与核查及排放监测计划制定工作，结合工作实际，特制定本工作实施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工作范围</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安徽省2018年度碳排放报告及核查及排放监测计划制定有着工作的范围涵盖石化、化工、建材、钢铁、有色、造纸、电力、航空等重点排放行业（具体行业子类参见附件1）中，2013至2018年任一年温室气体排放量达2.6万吨二氧化碳当量（综合能源消费量约1万吨标准煤）及以上的企业或者其他经济组织。温室气体排放符合上述条件的自备电厂（不限于以上行业），视同电力行业企业纳入工作范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请各市生态环境（环境保护）局组织辖区内企业（或者其他经济组织）和第三方核查机构，按照以下程序，抓紧开展工作。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温室气体排放核算与报告及制定监测计划。组织辖区范围内企业根据已分批公布的企业温室气体排放核算方法与报告指南（发改办气候〔2013〕2526号、〔2014〕2920号和〔2015〕1722号）要求，核算并报告其2018年的温室气体排放量及相关数据。此外，根据配额分配需要，企业须按照附件2的要求核算并报告上述指南中未涉及的其他相关基础数据，2018年度新纳入工作范围的企业按附件3要求制定并提交排放监测计划，用于规范企业温室气体排放的监测和核算工作。各市生态环境（环境保护）局应主动与市发改委对接工作，做好清单内企业监管，督促企业提交核算报告和监测计划，收集整理后及时报送至省生态环境厅，确保顺利完成工作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第三方核查。各市生态环境（环境保护）局组织第三方核查机构协助企业制定2018年排放报告和补充数据表并进行初核，对2018年度新纳入工作范围的企业制定排放监测计划；对企业已备案的排放监测计划，如有修订，组织第三方核查机构进行审核。有关工作要求参照附件4。</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复核与报送。安徽省环境科学研究院作为技术支撑单位，负责组织对企业提交的排放报告及第三方核查机构出具的核查报告和监测计划审核报告的复核工作，根据实际情况采用抽查复查、专家评审等方式确保数据质量，将复核确定后的汇总数据（excel格式，参考附件5）、单个企业的核查报告结论页（pdf格式，加盖公章）、经审核的监测计划（pdf格式，加盖公章，包括经审核修订的监测计划）以光盘形式报送生态环境部应对气候变化司。光盘内一级文件夹分别以碳排放汇总表、核查报告结论页、排放报告、补充数据表、监测计划命名，二级文件夹以行业类别命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具体安排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确定重点企业名单。各市生态环境（环境保护）局上报本辖区符合条件的重点排放企业和自备电厂名单（皖环函〔2019〕241号文已发）。在此基础上，省厅会同省统计局确定了最终纳入碳排放数据报告及核查的企业名单（详见附件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（二）采用国家系统填报。采用国家 “企业温室气体排放数据直报系统”完成本项工作数据填报及核查工作。国家系统对省市主管部门、重点企业、第三方核查机构等均设置了相应的权限，可满足相关工作要求。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开展业务培训。培训对象为纳入碳排放数据报告及核查的重点企业和市级生态环境部门，培训内容为碳排放政策背景、温室气体排放核算方法和指南、重点企业数据填报系统、重点企业监测计划制定、第三方核查等相关工作（具体培训事宜详见附件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确定第三方核查机构。原则上由各市生态环境（环境保护）局确定辖区内开展核查工作的第三方核查机构，考虑到本项工作时间紧、任务重、技术要求高，今年核查工作参考省发展改革委已备案的14家第三方机构（机构名单详见附件8）。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安徽省2018年度碳排放报告与核查及排放监测计划制定工作量大、技术性强、时间任务紧，是全国碳市场框架体系的重要组成部分。分析我省碳排放现状以及省内产业布局与碳排放的关系， 对于推进安徽省低碳减排任务， 加快建设低碳城市、发展低碳产业， 具有重要意义， 对于全面促进安徽经济与人口、资源和环境的协调发展也具有积极意义。各地要充分认识本项核查工作的重要性和紧迫性，精心组织，积极参与，给予必要的经费和技术保障，确保工作如期完成。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联系人：李睿嘉　王晓辉　孙雷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联系电话：0551-62376665（兼传真）　63545196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电子邮箱：ahsdqb@163.com　 wxh0712@163.com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"https://resources.pkulaw.cn/staticfiles/fagui/20220722/11/11/0/5fe02e38815fccd6add8b6f059fcc6f9.pdf" </w:instrText>
      </w:r>
      <w:r>
        <w:rPr>
          <w:rFonts w:ascii="宋体" w:hAnsi="宋体" w:eastAsia="宋体" w:cs="宋体"/>
          <w:b w:val="0"/>
          <w:bCs w:val="0"/>
          <w:color w:val="000000"/>
          <w:sz w:val="27"/>
          <w:szCs w:val="27"/>
          <w:lang/>
        </w:rPr>
        <w:fldChar w:fldCharType="separate"/>
      </w:r>
      <w:r>
        <w:rPr>
          <w:rStyle w:val="12"/>
          <w:rFonts w:ascii="宋体" w:hAnsi="宋体" w:eastAsia="宋体" w:cs="宋体"/>
          <w:b w:val="0"/>
          <w:bCs w:val="0"/>
          <w:sz w:val="27"/>
          <w:szCs w:val="27"/>
          <w:vertAlign w:val="baseline"/>
          <w:lang/>
        </w:rPr>
        <w:t>附件</w:t>
      </w:r>
      <w:r>
        <w:rPr>
          <w:rStyle w:val="12"/>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：1．覆盖行业及代码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2．2018碳排放补充数据核算报告模板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3．排放监测计划模板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4．排放监测计划审核和排放报告核查参考指南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5．2018年企业（或者其他经济组织）碳排放汇总表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附件6</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重点排放行业重点企业和自备电厂名单汇总表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22"/>
        <w:gridCol w:w="1327"/>
        <w:gridCol w:w="3233"/>
        <w:gridCol w:w="1121"/>
        <w:gridCol w:w="618"/>
        <w:gridCol w:w="1161"/>
        <w:gridCol w:w="1027"/>
        <w:gridCol w:w="152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vMerge w:val="restart"/>
            <w:tcBorders>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序号</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企业名称</w:t>
            </w:r>
          </w:p>
        </w:tc>
        <w:tc>
          <w:tcPr>
            <w:tcW w:w="0" w:type="auto"/>
            <w:vMerge w:val="restart"/>
            <w:tcBorders>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组织机构代码</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所在辖区信息</w:t>
            </w:r>
          </w:p>
        </w:tc>
        <w:tc>
          <w:tcPr>
            <w:tcW w:w="0" w:type="auto"/>
            <w:gridSpan w:val="2"/>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所属行业信息</w:t>
            </w:r>
          </w:p>
        </w:tc>
        <w:tc>
          <w:tcPr>
            <w:tcW w:w="0" w:type="auto"/>
            <w:vMerge w:val="restart"/>
            <w:tcBorders>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备注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40" w:hRule="atLeast"/>
        </w:trPr>
        <w:tc>
          <w:tcPr>
            <w:tcW w:w="0" w:type="auto"/>
            <w:vMerge w:val="continue"/>
            <w:tcBorders>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6位地区代码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地区名称</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4位行业分类代码</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类别名称</w:t>
            </w:r>
          </w:p>
        </w:tc>
        <w:tc>
          <w:tcPr>
            <w:tcW w:w="0" w:type="auto"/>
            <w:vMerge w:val="continue"/>
            <w:tcBorders>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合肥市（24＋1家）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华能巢湖发电有限公司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66792850-1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巢湖市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安徽皖维高新材料股份有限公司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91340100153584043T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340181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巢湖市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3011、2824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水泥制造、维纶纤维制造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巢湖威力水泥有限公司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913401817918537000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巢湖市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2"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中材安徽水泥有限公司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79981944-6</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340181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巢湖市</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91340181799819446C（1-1）</w:t>
            </w: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巢湖海螺水泥有限责任公司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91340181355213507P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340181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巢湖市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合肥安利聚氨酯新材料有限公司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14911334-5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231200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肥西县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2651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初级形态塑料及合成树脂制造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合肥宝新工业气体有限公司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91340100054460002F</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340173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新站区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液化空气（合肥）有限公司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91340100694129588D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340173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新站区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31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安徽大江股份有限公司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764750709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庐江县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皖能合肥发电有限公司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91340100784910466L（1-1）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庐阳区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安徽省合肥联合发电有限公司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340000400001489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肥东县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安徽省电力公司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9134000056639028XD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包河区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电力供应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合肥四方磷复肥有限责任公司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91340122719928950B（1-1）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肥东县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磷肥制造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中盐安徽红四方股份有限公司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91340100752957868G</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肥东县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复混肥料制造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中盐安徽红四方肥业股份有限公司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91340100592683713A</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肥东县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复混肥料制造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安徽天辰化工股份有限公司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91340100713933505H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肥东县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2651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初级形态塑料及合成树脂制造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马钢（合肥）板材有限责任公司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9134012259428146XE</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肥东县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合肥热电集团有限公司天源分公司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91340100MA2N09FL3R</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340171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合肥热电集团有限公司金源分公司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91340100MA2N0ADR2P</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340162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经开区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合肥热电集团有限公司安能分公司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91340100MA2N04BX25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瑶海区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合肥热电集团有限公司众诚分公司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91340100MA2N09AU5T</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蜀山区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合肥东方热电有限公司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91340100573020340U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340173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新站区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合肥新能热电有限公司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91340100MA2N00618H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340171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神皖合肥庐江发电有限责任公司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91340124343847107L</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340124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庐江县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安庆市（11＋2家）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中国石油化工股份有限公司安庆分公司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713982868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340871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开发区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原油加工及石油制品制造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安徽安庆皖江发电有限责任公司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711015962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340871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开发区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安徽怀宁海螺水泥有限公司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744882317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怀宁县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怀宁上峰水泥有限公司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678929534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怀宁县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中国石化集团资产经营管理有限公司安庆分公司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799836473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340871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开发区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安徽华泰林浆纸有限公司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795072306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迎江区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机制纸及纸板制造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阿尔博波特兰（安庆）有限公司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766865251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宜秀区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安徽省安庆市曙光化工股份有限公司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610452864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340803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大观区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无机盐制造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安庆吉港白鳍豚水泥有限公司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752996285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大观区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安庆市泰发能源科技有限公司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550155525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340803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大观区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安庆炼化曙光丁辛醇化工有限公司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59743394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340803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大观区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铜陵市（15＋2家）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铜陵市旋力特殊钢有限公司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91340764684994404D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铜陵市义安区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炼钢、炼铁</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铜化集团有机化工有限责任公司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91340700851112078G</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340705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铜陵市铜官区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国电铜陵发电有限公司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91340764762754802L（1-1）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铜陵市义安区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铜陵泰富特种材料有限公司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913400006726372905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340705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铜陵市铜官区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炼焦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铜陵铜冠神虹化工有限责任公司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9134076479810895X5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340705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铜陵市铜官区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无机盐制造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铜陵有色金属集团股份有限公司动力厂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91340700774959055N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340705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铜陵市铜官区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4441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铜陵新亚星能源有限公司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9134070007871509XD</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340705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铜陵市铜官区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4441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铜陵上峰水泥股份有限公司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91340700754878610N</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铜陵市义安区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安徽铜陵海螺水泥有限公司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151118225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铜陵市郊区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安徽六国化工股份有限公司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91340700726323933H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铜陵市郊区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2621、2622、2624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氮肥制造、磷肥制造、复混肥料制造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铜陵富鑫钢铁有限公司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781092912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铜陵市郊区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炼钢</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皖能铜陵发电有限公司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91340700783064325W</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铜陵市郊区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铜陵市华兴化工有限公司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91340700728499406U</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铜陵市郊区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无机酸制造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55"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铜陵有色金属集团控股有限公司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91340700151105774A（1-1）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340705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铜陵市铜官区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3211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铜冶炼</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安徽枞阳海螺水泥股份有限公司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91340700704941730W</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340722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铜陵市枞阳县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芜湖市（17＋1家）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无为磊达水泥有限公司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695742122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无为县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安徽天井山水泥有限公司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153705116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无为县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芜湖海螺水泥有限公司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76686286X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繁昌县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芜湖瑞信水泥有限公司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752965489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繁昌县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芜湖市华杨水泥有限责任公司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748946517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繁昌县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芜湖市富鑫钢铁有限公司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746790723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繁昌县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安徽荻港海螺水泥股份有限公司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713906670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繁昌县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芜湖南方水泥有限公司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758510047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繁昌县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安徽海螺水泥股份有限公司白马山水泥厂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149395725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弋江区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756804914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340207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鸠江区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安徽华谊化工有限公司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669467278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340207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鸠江区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芜湖融汇化工有限公司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756804930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340207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鸠江区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无机碱制造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安徽华电芜湖发电有限公司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762773720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340208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芜湖新兴铸管有限责任公司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748920392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340208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恒安（芜湖）纸业有限公司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55782498X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340208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机制纸及纸板制造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芜湖绿洲环保能源有限公司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730026894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340260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经开区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安徽神剑新材料股份有限公司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737335032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340260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经开区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2651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初级形态塑料及合成树脂制造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奇瑞汽车股份有限公司 （自备电厂）</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913402007139708000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340260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经开区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汽车制造</w:t>
            </w:r>
          </w:p>
        </w:tc>
        <w:tc>
          <w:tcPr>
            <w:tcW w:w="0" w:type="auto"/>
            <w:vMerge w:val="restart"/>
            <w:tcBorders>
              <w:top w:val="single" w:color="666666" w:sz="6" w:space="0"/>
              <w:left w:val="single" w:color="666666" w:sz="6" w:space="0"/>
            </w:tcBorders>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000000" w:sz="4"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池州市（11家）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安徽池州海螺水泥股份有限公司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725538799</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池州市贵池区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安徽池州九华发电有限公司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750999669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池州市贵池区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安徽省贵航特钢有限公司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55327962X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池州市贵池区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炼钢</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安徽华尔泰化工股份有限公司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72334689X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池州市东至县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无机酸制造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安徽东至广信农化有限公司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695739222</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池州市东至县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2631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化学农药制造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安徽中山化工有限公司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799810118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池州市东至县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2631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化学农药制造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池州市贵池区贵航金属制品有限公司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MA2N8N9F8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池州市贵池区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炼钢</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安徽瑞邦再生纸业科技有限公司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092874679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池州市贵池区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机制纸及纸板制造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池州盈德气体有限公司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590154439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池州市贵池区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安徽泰合森能源科技有限责任公司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553283354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池州市东至县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东至东方纸业有限公司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566376533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341721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池州市东至县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机制纸及纸板制造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黄山市（2家）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安徽华邦特种材料有限公司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743084348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341021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黄山市歙县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机制纸及纸板制造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安徽泰达新材料股份有限公司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704955411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341004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黄山市徽州区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马鞍山市（18＋8家）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中国铁路物资安徽铁鹏水泥有限公司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153580640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马鞍山市含山县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安徽省润基水泥有限责任公司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756833133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马鞍山市含山县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安徽铁鹏海豹水泥有限公司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91340522752982430H</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马鞍山市含山县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安徽盘景水泥有限公司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66420833-0</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马鞍山市和县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安徽海德石油化工有限公司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69284320-0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马鞍山市和县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原油加工及石油制品制造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皖能马鞍山发电有限公司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9134050068361520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马鞍山市花山区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安徽马鞍山万能达发电有限责任公司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850507377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340561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马鞍山市慈湖高新区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马鞍山当涂发电有限公司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91340521769021863N（1-1）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马鞍山市当涂县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马鞍山天兴钢制品有限公司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913405007585474645（1-1）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马鞍山市当涂县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安徽中杭股份有限公司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78859128X</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340561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马鞍山市慈湖高新区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2016年退出规上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安徽长江钢铁股份有限公司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91340500719934293L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马鞍山市当涂县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93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马鞍山钢铁股份有限公司</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91340000610400837Y</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340504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马鞍山市雨山区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3130</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马鞍山海螺水泥有限责任公司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760833283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340561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马鞍山市慈湖高新区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95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山鹰国际控股股份公司</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91340500150523317H</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340503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马鞍山市花山区</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2221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机制纸及纸板制造</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安徽华星化工有限公司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70504000-2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马鞍山市和县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2631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化学农药制造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安徽国星生物化学有限公司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913405217964491522（1-1）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马鞍山市当涂县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2631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化学农药制造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马鞍山马钢比欧西气体公司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91340000771128774K</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马鞍山市花山区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光大江东环保能源（马鞍山）有限公司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097195296</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340504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马鞍山市雨山区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生物质能发电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圣戈班管道系统有限公司（自备电厂）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610401688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340561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马鞍山市慈湖高新区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铸造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安徽金星钛白（集团）有限公司（自备电厂）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150522322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340561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马鞍山市慈湖高新区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中橡（马鞍山）化学工业有限公司（自备电厂）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713958972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340561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马鞍山市慈湖高新区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宣城市（16家）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安徽宣城海螺水泥有限公司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91341800760837559M</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341801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国投宣城发电有限责任公司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913418007568216184（1-1）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341801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市直</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安徽省司尔特肥业股份有限公司宣城分公司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788555377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341801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市直</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复混肥料制造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安徽汇宇能源发展有限公司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9134180268205614XH</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宣州区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2511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原油加工及石油制品制造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安徽省司尔特肥业股份有限公司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153443187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341881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宁国市汪溪街道</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复混肥料制造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安徽海螺水泥股份有限公司宁国水泥厂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91341881669461239T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宁国市港口镇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109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安徽宝恒新材料 科技有限公司</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MA2MU2W2X-8</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341881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宣城市宁国市</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安徽省郎溪县鸿泰钢铁有限公司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91341821743067468C</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郎溪县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安徽郎溪南方水泥有限公司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91341821758502370A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郎溪县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安徽广德洪山南方水泥有限公司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752992268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广德县新杭镇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广德独山南方水泥有限公司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750956597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广德县新杭镇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安徽广德南方水泥有限公司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752979004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广德县新杭镇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广德新杭南方水泥有限公司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750952713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广德县新杭镇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安徽广信农化股份有限公司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750989073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广德县新杭镇</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2631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化学农药制造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安徽省力鑫特钢有限公司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586143972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广德县新杭镇</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泾县隆鑫铸造有限公司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68207486-6</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341823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泾县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滁州市（22＋3家）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台玻安徽玻璃有限公司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55184861-4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3041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平板玻璃制造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全椒海螺水泥有限责任公司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67891033－1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全椒县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光大生物能源（滁州）有限公司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32957847－3</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341103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南谯区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生物质能发电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光大城乡再生能源（凤阳）有限公司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91341100MA2 MRHPX33M</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生物质能发电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光大生物能源（定远）有限公司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39452381－5</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定远县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生物质能发电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凤阳中都水泥有限公司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667916586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滁州中联水泥有限公司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766885439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341103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南谯区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滁州皖能环保电力有限公司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58304585－9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琅琊区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滁州瑞兴化工有限公司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76685822X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琅琊区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其他基础化学原料制造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滁州华汇热电有限公司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09521011－4</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琅琊区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129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安徽中普石油能源有限公司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57040624－8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来安县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安徽珍珠水泥集团股份有限公司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70496958－1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安徽省滁州供电公司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752968276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琅琊区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电力供应 </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安徽确成硅化学有限公司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66793126－8</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安徽泉盛化工有限公司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67587417－9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定远县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氮肥制造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安徽金禾实业股份有限公司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79643317－7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来安县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安徽华塑股份有限公司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68687433－4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定远县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2651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初级形态塑料及合成树脂制造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安徽凤阳赛吉元无机材料有限公司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68979803－1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其他基础化学原料制造 </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天长市康弘石油管材有限公司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91341181MA2RFEM054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341181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天长市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滁州金源化工有限责任公司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662923859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来安县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安徽省凤阳县凤凰水泥厂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152870654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安徽凤阳玻璃有限公司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79980313－7</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凤阳县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3041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平板玻璃制造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中盐东兴盐化股份有限公司（自备电厂）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152824674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341125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定远县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1030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采盐</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六安市（4家）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安徽华电六安电厂有限公司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550195121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341560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裕安区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安徽蓝翔节能玻璃股份有限公司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682090620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341502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经开区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3041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平板玻璃制造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金寨金恒工贸有限公司（金寨金安不锈钢有限公司）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MA2NCC0G0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341524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金寨县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3130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霍邱县新中天水泥有限公司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91341522772815074Q</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341522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霍邱县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阜阳市（3＋2家）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146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安徽晋煤中能化工股份有限公司</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705081189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341221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阜阳市临泉县</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2621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氮肥制造</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147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安徽昊源化工集团有限公司</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740899007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341203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阜阳市颍东区</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2621 </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氮肥制造</w:t>
            </w:r>
          </w:p>
        </w:tc>
        <w:tc>
          <w:tcPr>
            <w:tcW w:w="0" w:type="auto"/>
            <w:vMerge w:val="restart"/>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tcBorders>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阜阳华润电力有限公司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717869870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341204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阜阳市颍泉区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淮北市（7＋2家）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大唐淮北发电有限责任公司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758502389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340604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烈山区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淮北申皖发电有限公司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396011979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340604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烈山区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淮北国安电力有限公司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610420256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340604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烈山区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淮北新源热电有限公司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783079092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340621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濉溪县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临涣中利发电有限公司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786539357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340621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濉溪县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淮北宇能环保能源有限公司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76904757X</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340602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杜集区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4412、4417</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热电联产、垃圾发电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淮北矿业股份有限公司杨庄煤矸石热电厂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91340600790117472A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340600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淮北市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安徽恒力电业有限责任公司（自备电厂）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744895636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340621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濉溪县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淮南市（19＋2家）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安徽德邦化工有限公司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672627893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经开区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无机碱制造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淮南舜岳水泥有限责任公司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850221379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八公山区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淮南市宏泰钢铁有限责任公司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733012666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谢家集区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3120、3130</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炼钢、钢压延加工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淮南矿业集团发电有限责任公司潘三电厂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913404003487679315</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潘集区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淮南矿业集团发电有限责任公司新庄孜电厂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91340400MA2NBEJ98</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八公山区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淮南矿业集团发电有限责任公司顾桥电厂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91340421348711727N</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凤台县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安徽电力股份有限公司淮南田家庵发电厂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850224721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田家庵区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淮浙煤电有限责任公司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777374271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田家庵区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大唐淮南洛河发电厂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850224959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大通区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vMerge w:val="restart"/>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安徽淮南洛能发电有限责任公司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733034777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大通区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vMerge w:val="continue"/>
            <w:tcBorders>
              <w:top w:val="single" w:color="666666" w:sz="6" w:space="0"/>
              <w:left w:val="single" w:color="666666" w:sz="6" w:space="0"/>
              <w:bottom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淮沪煤电有限公司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913404007690047502L</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田家庵区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安徽淮南平圩发电有限责任公司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91340400850220739D（1-1）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潘集区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169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淮南皖能环保电力有限公司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697374028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凤台县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淮南平圩第三发电有限责任公司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9134040005597469742（1-1）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潘集区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淮南平圩第二发电有限责任公司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91340400754894610R（1-1）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潘集区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淮沪电力有限公司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91340400399370934R</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潘集区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安徽淮化集团有限公司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150224667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田家庵区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氮肥制造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已于2018年7月27日停产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淮南市蓝天科技有限公司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779080744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田家庵区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无机盐制造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间歇性停产状态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中煤新集能源股份有限公司新集二矿电厂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91340400664238644Y</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毛集区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中煤新集能源股份有限公司新集一矿电厂（自备电厂）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913404006642386000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340421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凤台县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亳州市（2＋1家）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安徽瑞能热电有限责任公司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91341600560699980A</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341601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亳州市市辖区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中煤新集电力利辛有限公司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91341623554578787C（1-1）</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341623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亳州市利辛县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179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安徽古井贡酒股份有限公司（自备电厂）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913400001519400083</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341602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亳州市谯城区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蚌埠市（10＋1家）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蚌埠中联水泥有限公司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91340300695710497W</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禹会区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国电蚌埠发电有限公司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91340300758506793M</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禹会区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安徽新源热电有限公司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91340300725539433J</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禹会区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安徽八一化工股份有限公司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91340000610360441J</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禹会区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其他基础化学原料制造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安徽海华科技股份有限公司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680814170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淮上区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185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安徽丰原热电有限公司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91340323MA2NJLBP72</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340323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固镇县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热电联产</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中粮生物化学（安徽）股份有限公司（沫河口分厂热电）</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91340000711722608T（1-1）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淮上区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6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安徽华光光电材料科技集团有限公司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149877281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禹会区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3041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特种玻璃制造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企业原生产平板玻璃，现在改成生产特种玻璃，不在统计行业范围内。（保留）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188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安徽天润化学工业股份有限公司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719960491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禹会区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不使用煤，用电量约2500万度/年，不足1万吨标准煤。（保留）</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189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中粮生物化学（安徽）股份有限公司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711722608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340304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禹会区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2614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有机化学原料制造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中粮生物化学（安徽）股份有限公司（涂山热电厂）（自备电厂）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91340000711722608T</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340304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禹会区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70" w:hRule="atLeast"/>
        </w:trPr>
        <w:tc>
          <w:tcPr>
            <w:tcW w:w="0" w:type="auto"/>
            <w:gridSpan w:val="8"/>
            <w:tcBorders>
              <w:top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宿州市（10＋5家）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光大新能源（砀山）有限公司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55457183-3（03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砀山县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生物质能发电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安徽钱营孜发电有限公司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07722354-4（）</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埇桥区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国电宿州第二热电有限公司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56218532-6（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埇桥区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194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安徽华电宿州发电有限公司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75299721-0（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埇桥区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火力发电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195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宿州海螺水泥有限责任公司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55325215-2（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埇桥区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196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宿州创元发电有限责任公司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MA2T0878-9（）</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埇桥区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4417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生物质能发电</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光大环保能源（砀山）有限公司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39620767-2（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341321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砀山县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生物质能发电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198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天瑞集团萧县水泥有限公司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68081119-9（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萧县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3011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水泥制造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199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光大环保能源（灵璧）有限公司</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32168072-1（）</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341323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灵璧县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4417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生物质能发电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4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安徽省萧县林平纸业有限公司</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734972861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341322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萧县</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2221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机制纸及纸板制造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含自备电厂</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安徽安特食品股份有限公司（自备电厂）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760841232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341302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埇桥区</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1511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酒精制造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宿州市皖神面制品有限公司（自备电厂）</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752999320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341302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埇桥区</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1310 </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谷物磨制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203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安徽虹光企业投资集团有限公司（自备电厂）</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730021954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341322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萧县</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1310 </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淀粉及淀粉制品制造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204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安徽金玉米农业科技开发有限公司（自备电厂）</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670907875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341322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萧县</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xml:space="preserve">1391 </w:t>
            </w:r>
          </w:p>
        </w:tc>
        <w:tc>
          <w:tcPr>
            <w:tcW w:w="0" w:type="auto"/>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淀粉及淀粉制品制造</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附件7</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培训会议安排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219"/>
        <w:gridCol w:w="142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时间</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会议内容</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4月上旬（下午）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各市生态环境（环境保护）和重点排放企业（包括自备电厂）代表报到</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第二天上午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省厅领导讲话</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碳交易政策背景和工作要求（生态环境部气候司）</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安徽省碳交易工作进展（省经济研究院）</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第二天下午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有色、电力行业企业（包括自备电厂）温室气体排放核算方法、报告指南和直报系统数据填报（生态环境部气候中心）</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石化、化工行业企业温室气体排放核算方法、报告指南和直报系统数据填报（生态环境部气候中心）</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交流和讨论</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第三天上午</w:t>
            </w:r>
          </w:p>
        </w:tc>
        <w:tc>
          <w:tcPr>
            <w:tcW w:w="0" w:type="auto"/>
            <w:tcBorders>
              <w:top w:val="single" w:color="666666" w:sz="6" w:space="0"/>
              <w:left w:val="single" w:color="666666" w:sz="6" w:space="0"/>
            </w:tcBorders>
            <w:noWrap w:val="0"/>
            <w:tcMar>
              <w:top w:w="82" w:type="dxa"/>
              <w:left w:w="82" w:type="dxa"/>
              <w:bottom w:w="82" w:type="dxa"/>
              <w:right w:w="82" w:type="dxa"/>
            </w:tcMar>
            <w:vAlign w:val="center"/>
          </w:tcPr>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 建材、钢铁、造纸行业企业温室气体排放核算方法、报告指南和直报系统数据填报（生态环境部气候中心）</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 直报系统数据预填报指导（生态环境部气候中心）</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 答疑</w:t>
            </w:r>
          </w:p>
          <w:p>
            <w:pPr>
              <w:pStyle w:val="14"/>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 企业温室气体排放第三方核查工作要求（行业专家）</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注：具体时间和培训内容以发文为准。</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附件8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安徽省重点企（事）业单位碳排放第三方核查机构名单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安徽洛卡低碳科技有限公司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杭州超腾碳资产管理股份有限公司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环保桥（上海）环境技术有限公司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中国质量认证中心</w:t>
      </w:r>
      <w:r>
        <w:rPr>
          <w:rFonts w:ascii="宋体" w:hAnsi="宋体" w:eastAsia="宋体" w:cs="宋体"/>
          <w:color w:val="000000"/>
          <w:sz w:val="27"/>
          <w:szCs w:val="27"/>
          <w:lang/>
        </w:rPr>
        <w:br w:type="textWrapping"/>
      </w:r>
      <w:r>
        <w:rPr>
          <w:rFonts w:ascii="宋体" w:hAnsi="宋体" w:eastAsia="宋体" w:cs="宋体"/>
          <w:color w:val="000000"/>
          <w:sz w:val="27"/>
          <w:szCs w:val="27"/>
          <w:lang/>
        </w:rPr>
        <w:t>　　安徽和碳环境技术有限公司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国网电力科学研究院</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中国建材检验认证集团安徽有限公司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昫清环保科技（上海）有限公司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华璟碳资产管理（北京）有限公司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广州赛宝认证中心服务有限公司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中国船级社质量认证公司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中环联合（北京）认证中心有限公司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深圳华测国际认证有限公司</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北京中竞同创能源环境技术股份有限公司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"https://www.pkulaw.com/lar/65fe39e145e886ba76d79482a71ebe04bdfb.html"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https://www.pkulaw.com/lar/65fe39e145e886ba76d79482a71ebe04bdfb.html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【法宝引证码】CLI.14.5481921</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9007F6"/>
    <w:rsid w:val="00A77B3E"/>
    <w:rsid w:val="00CA2A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table" w:customStyle="1" w:styleId="13">
    <w:name w:val="fulltext-wrap_fulltext_table_c_tb"/>
    <w:basedOn w:val="3"/>
    <w:uiPriority w:val="0"/>
    <w:tblPr>
      <w:tblStyle w:val="3"/>
    </w:tblPr>
  </w:style>
  <w:style w:type="paragraph" w:customStyle="1" w:styleId="14">
    <w:name w:val="fulltext-wrap_fulltext_table_p"/>
    <w:basedOn w:val="1"/>
    <w:uiPriority w:val="0"/>
    <w:pPr>
      <w:ind w:firstLine="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2023-01-28T13:49:21Z</dcterms:created>
  <dc:creator>xmintie.</dc:creator>
  <cp:lastModifiedBy>xmintie.</cp:lastModifiedBy>
  <dcterms:modified xsi:type="dcterms:W3CDTF">2023-01-28T13:49:22Z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1C57F69DCD214674AFCCF8E7B4F84682</vt:lpwstr>
  </property>
</Properties>
</file>