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安徽省科学技术厅关于征集节能减排与低碳技术成果的通知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安徽省科学技术厅关于征集节能减排与低碳技术成果的通知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（科社秘〔2018〕256号）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为加快节能与低碳科技成果转化与应用，引导低碳产业发展，按照科技部有关要求，现开展节能减排与低碳技术成果征集工作。有关事项通知如下：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技术成果征集条件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符合国家已经颁布的产业政策，节能或减少碳排放效果明显，可进行市场化推广。国家主体科技计划（指863计划、973计划、国家科技支撑计划、国家科技重大专项、国家重点研发计划重点专项、国家自然科学基金等）项目成果优先推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2.行业技术普及率小于10%，具有较大市场应用前景。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3.技术知识产权明晰，技术风险可控，技术经济性突出。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4.已有示范工程，或中试运行表现稳定且示范工程在建。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5.尚未被已发布的相关国家节能减排与低碳技术目录收录。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申报要求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1.申报单位应如实填写节能减排与低碳技术成果申报书（格式）、节能减排与低碳技术成果转化推广清单、申报技术成果汇总表（附件1、2、3），保证技术内容真实、严谨、准确。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2.申报单位须将申报材料（纸质版一式3份和刻录光盘1份）于2018年6月22日前寄送至安徽省科学技术厅社发处。申报材料电子版发送至社发处邮箱，邮件题目格式要求为“申报单位名称＋技术成果名称”。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3.安徽省科学技术厅将对申报材料组织汇总初审，并择优向科技部推荐。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联系人及联系方式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联系人：周 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话：0551-62648501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 址：安徽省合肥市明光路46号东方大厦2419室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 编：230011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 箱 ：sfc@ahinfo.gov.cn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"https://resources.pkulaw.cn/upload/doc/lar/1456858/1、节能减排与低碳技术成果申报书（格式）.docx"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vertAlign w:val="baseline"/>
          <w:lang/>
        </w:rPr>
        <w:t>1.节能减排与低碳技术成果申报书（格式）</w:t>
      </w:r>
      <w:r>
        <w:rPr>
          <w:rStyle w:val="12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2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附件：2.节能减排与低碳技术成果转化推广清单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附件：3.申报技术成果汇总表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节能减排与低碳技术成果转化推广清单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（每项技术成果需凝练并填写下列表格）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2"/>
        <w:gridCol w:w="1177"/>
        <w:gridCol w:w="1447"/>
        <w:gridCol w:w="1244"/>
        <w:gridCol w:w="2933"/>
        <w:gridCol w:w="1137"/>
        <w:gridCol w:w="219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适用范围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技术简要说明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示范应用情况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节能与温室气体减排效果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填写说明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名称要突出技术特点，不能有“研究、研发”等字眼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单位全称，具有知识产权或工程设计建造能力，两家单位及以上中间用顿号分隔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所属行业、技术应用的限定条件。（限50字内）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重点介绍技术原理、实现温室气体减排的技术特点、关键设备等，文字需简练。（限200字内）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1-4家示范工程名称及工程规模。（限60字内）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0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单位产品节能和温室气体减排指标，与传统技术或未采用该技术前比较的节能减排量。数据要求准确无误。（限150字内）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样例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XX技术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XX公司、XX大学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水泥行业，适用于预分解窑新线建设或分解炉系统技术改造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该技术通过提高回转窑入窑物料温度，大幅度减少或消除回转窑内残留的低效传热过程，解决水泥烧成的热瓶颈问题，实现熟料细粒快烧和高效冷却；采用抗结皮材料，改变回转窑长径比、转速和斜度等降低烧成热耗和粉磨电耗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鲁南中联2窑2500 吨/日新型干法水泥生产线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吨孰料烧成能耗X千克，较传统新型干法水泥技术，增加产量10%～20%，降低烧成热耗5%～10%，吨熟料二氧化碳排放量可减少15千克以上。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附件3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申报技术成果汇总表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7"/>
        <w:gridCol w:w="1797"/>
        <w:gridCol w:w="1797"/>
        <w:gridCol w:w="2577"/>
        <w:gridCol w:w="1407"/>
        <w:gridCol w:w="1017"/>
        <w:gridCol w:w="101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技术提供单位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电话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邮箱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……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备注：技术类型包括A. 能效提高技术　B.废物和副产品回收再利用技术C. 清洁能源技术D.温室气体削减和利用技术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"https://www.pkulaw.com/lar/81ef28966e6fc4dd1ae8fc0768d6d076bdfb.html"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https://www.pkulaw.com/lar/81ef28966e6fc4dd1ae8fc0768d6d076bdfb.html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【法宝引证码】CLI.14.1456858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F52F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2023-01-28T13:49:41Z</dcterms:created>
  <dc:creator>xmintie.</dc:creator>
  <cp:lastModifiedBy>xmintie.</cp:lastModifiedBy>
  <dcterms:modified xsi:type="dcterms:W3CDTF">2023-01-28T13:49:41Z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A486F604BE504909B550519B30A98207</vt:lpwstr>
  </property>
</Properties>
</file>