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淮南市发展改革委关于组织重点企业填报2016、2017年度碳排放报告与核查及监测计划的通知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淮南市发展改革委关于组织重点企业填报2016、2017年度碳排放报告与核查及监测计划的通知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各有关企业：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根据《安徽省发展改革委转发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"https://www.pkulaw.com/chl/26c5db3fb9846777bdfb.html?way=textSlc"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国家发展改革委办公厅关于做好2016、2017年度碳排放报告与核查及排放监测计划制定工作的通知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》（皖发改环资函〔2018〕4号）要求，我委启动开展2016、2017年度碳排放报告与核查及监测计划制定工作。现将有关事项通知如下：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一、我市拟参加2016、2017年度碳排放报告与核查及监测计划制定的重点企业共20家（附件1），涉及水泥、化工、钢铁、发电等行业。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按照国家和省通知要求，请各企业在2018年2月10日前，完成2016年、2017年温室气体排放报告填报，需通过“安徽省重点企（事）业单位温室气体排放直报平台”（网址：http://61.191.200.210:8088/ah/）完成填报；完成2016年、2017年补充数据填报，根据国家通知附件3的表格完成填报；完成排放监测计划制定，按照国家通知附件4的模板制定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三、我委将于2018年4月15日前完成对排放报告、补充数据及监测计划的第三方核查并报省。请各企业按要求认真落实，按时保质保量完成任务。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联系人：张世奎、王慧冰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联系电话：0554-6644249,5361551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电子邮箱：hnszhk@163.com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1、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"https://resources.pkulaw.cn/staticfiles/20190721/16/25/5/00d48137cf4a8c5f68d4ca4ae76808f3.xls"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淮南市重点排放行业重点企业和自备电厂汇总表.xls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2、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"https://resources.pkulaw.cn/staticfiles/20190721/16/26/5/159e1fb911eb9123d2c50963340fe298.pdf"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安徽省发展改革委转发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begin"/>
      </w:r>
      <w:r>
        <w:rPr>
          <w:rStyle w:val="11"/>
          <w:rFonts w:ascii="宋体" w:hAnsi="宋体" w:eastAsia="宋体" w:cs="宋体"/>
          <w:sz w:val="27"/>
          <w:szCs w:val="27"/>
          <w:lang/>
        </w:rPr>
        <w:instrText xml:space="preserve"> HYPERLINK "https://www.pkulaw.com/chl/26c5db3fb9846777bdfb.html?way=textSlc" </w:instrTex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国家发展改革委办公厅关于做好2016、2017年度碳排放报告与核查及排放监测计划制定工作的通知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.pdf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3、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"https://resources.pkulaw.cn/staticfiles/20190721/16/27/5/fe17ded5e1f0880289be1e1a9c1b8aae.pdf"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"https://www.pkulaw.com/chl/26c5db3fb9846777bdfb.html?way=textSlc"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国家发展改革委办公厅关于做好2016、2017年度碳排放报告与核查及排放监测计划制定工作的通知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.pdf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2018年1月25日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"https://www.pkulaw.com/lar/b483200c3f0d581d513e719f838bf179bdfb.html"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https://www.pkulaw.com/lar/b483200c3f0d581d513e719f838bf179bdfb.html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【法宝引证码】CLI.14.2247344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5E669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2023-01-28T13:50:16Z</dcterms:created>
  <dc:creator>xmintie.</dc:creator>
  <cp:lastModifiedBy>xmintie.</cp:lastModifiedBy>
  <dcterms:modified xsi:type="dcterms:W3CDTF">2023-01-28T13:50:16Z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B45BAF2568784B73AFB04E2D53930E30</vt:lpwstr>
  </property>
</Properties>
</file>