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7" w:name="_GoBack"/>
      <w:bookmarkEnd w:id="7"/>
      <w:r>
        <w:rPr>
          <w:rFonts w:ascii="Arial" w:hAnsi="Arial" w:eastAsia="Arial" w:cs="Arial"/>
          <w:b/>
          <w:bCs/>
          <w:lang/>
        </w:rPr>
        <w:t>深圳市发展和改革委员会关于征集2022碳达峰碳中和论坛暨第十届深圳国际低碳城论坛城市绿色低碳场景示范基地年度活动方案的通知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深圳市发展和改革委员会关于征集2022碳达峰碳中和论坛暨第十届深圳国际低碳城论坛城市绿色低碳场景示范基地年度活动方案的通知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经市政府同意，2022碳达峰碳中和论坛暨第十届深圳国际低碳城论坛将于2022年12月举办。该论坛由国家发展和改革委、广东省政府共同指导，深圳市政府主办，深圳市发展和改革委、深圳市生态环境局、龙岗区等部门共同承办。根据《2022碳达峰碳中和论坛暨第十届深圳国际低碳城论坛工作方案》，为切实促进低碳产业发展，本届论坛拟围绕能源、工业、建筑、交通、“双碳”产业发展等领域，策划开展绿色低碳场景应用示范基地等活动。现向社会公开征集城市绿色低碳场景示范基地年度活动方案，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面向清洁能源、工业节能降碳、绿色交通、绿色建筑、低碳技术等领域，征集经济效益、社会效益、生态效益明显，示范效应突出的城市绿色低碳场景示范基地年度活动方案。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对象包括全社会致力于低碳绿色发展转型的政府部门、企事业单位、科研机构、院校、社会组织等，在所从事的领域有一定知名度和影响力。申报单位应具有独立法人资格，近三年无严重违法违规行为，无不良诚信记录，并具有适合开展绿色低碳相关活动的基本场所、设施设备，资金保障和相关管理制度，能够安排专职工作人员负责开展场景示范基地相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（二）应用场景包括但不限于能源、工业、交通、建筑、金融等领域。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（三）围绕申报领域组织开展的各类活动合计不低于8场，形式包括但不限于专业研讨、产业合作、投资路演、国际交流、科普体验等，时间为2022年10月至2023年9月。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2022年9月30日-10月16日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报单位按照要求填报《城市绿色低碳场景示范基地年度活动方案申请表》（详见附件），统一命名为“申报单位＋示范基地”发送至邮箱szilccforum@silcforum-center.com。如有相关报告、宣传材料、已获证书、视频等辅助材料，可一并提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专家评审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申报结束后，我委将组织专家对申报单位活动方案进行评审，择优拟定城市绿色低碳场景示范基地名单，并在我委官方网站予以公示。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结果公示及活动开展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根据公示结果，我委将确定获选示范基地名单，并正式授予“第十届深圳国际低碳城论坛城市绿色低碳场景示范基地”，示范基地按照申报的活动方案及时有序开展相关组织落实工作。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联系人：范子葳、陈宁宁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电话：13609629839、88128525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附件：城市绿色低碳场景示范基地年度活动方案申请表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2022年9月30日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城市绿色低碳场景示范基地年度活动方案申请表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85"/>
        <w:gridCol w:w="1285"/>
        <w:gridCol w:w="475"/>
        <w:gridCol w:w="473"/>
        <w:gridCol w:w="1286"/>
        <w:gridCol w:w="1284"/>
        <w:gridCol w:w="2272"/>
        <w:gridCol w:w="227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gridSpan w:val="8"/>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一、基本信息</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申报场景</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场景地址</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3"/>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申报时间</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二、申报单位基本情况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三、拟申报基地基本情况</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（一）申报基地基本情况</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（二）申报基地在拟申报领域开展相关主题活动具备的优势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四、拟开展年度活动方案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主题</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形式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人数规模</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预期成效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（如有更详细的活动方案也可作为附件提供）</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五、保障措施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（一）资金保障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（二）人员保障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（三）基础设施保障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六、有关证明材料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（如绿色低碳发展领域获得的荣誉、相关资质报告、取得的成绩等）</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"https://www.pkulaw.com/lar/e9b7f280e5c7827e03f9e257dd73482ebdfb.html"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https://www.pkulaw.com/lar/e9b7f280e5c7827e03f9e257dd73482ebdfb.html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【法宝引证码】CLI.14.5595009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BF2E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2023-01-28T15:28:40Z</dcterms:created>
  <dc:creator>xmintie.</dc:creator>
  <cp:lastModifiedBy>xmintie.</cp:lastModifiedBy>
  <dcterms:modified xsi:type="dcterms:W3CDTF">2023-01-28T15:28:40Z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24BF876FB6444AD7BB93BF41FEA7610D</vt:lpwstr>
  </property>
</Properties>
</file>