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5" w:name="_GoBack"/>
      <w:bookmarkEnd w:id="5"/>
      <w:r>
        <w:rPr>
          <w:rFonts w:ascii="Arial" w:hAnsi="Arial" w:eastAsia="Arial" w:cs="Arial"/>
          <w:b/>
          <w:bCs/>
          <w:lang/>
        </w:rPr>
        <w:t>珠海市高新区实施珠海市低碳试点城市工作方案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珠海市高新区实施珠海市低碳试点城市工作方案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（珠高〔2013〕42号 2013年7月4日）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为贯彻实施《关于印发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"https://www.pkulaw.com/lar/4f9e5dc445283990434f1c5c02a6a232bdfb.html?way=textSlc"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珠海市低碳试点城市实施方案的通知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》（珠府〔2012〕79号），做好珠海市低碳城市试点工作，制定本方案。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组织领导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为加强对低碳试点城市工作的组织领导，参照市里做法，成立高新区低碳试点城市工作领导小组，成员如下：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组　长：杨　川（区党委副书记区管委会主任）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副组长：汪　珞（区管委会常务副主任）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张静华（区管委会副主任）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成　员：王　璐（副调研员、区发改局局长）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沈　洋（区党政办主任）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龙淼河（区人保局局长）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扶　志（区科经局局长）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黄汉鹏（区建设局局长）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陈新泽（区社发局负责人）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邓洁灵（区社区局局长）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温新友（区计生局局长）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陈集胜（区安监局局长）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彭志斌（区综治局局长）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李新民（区城管局局长）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主要任务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产业低碳化。一是坚持产业高端化发展。大力发展高新技术产业。重点发展软件和集成电路设计、智能电网、移动互联网、医疗器械等战略性新兴产业，培育发展文化创意和先进制造两个特色产业。严控高耗能、高排放产业发展。推动节能环保信息技术应用，实现生产设备数字化、生产过程自动化。二是坚持产业集聚化发展。坚决推进产业发展园区化，所有新增的工业企业项目全部进入工业园区，园区以外的新增工业项目一律不予审批。加快完善园区配套设施，明确主导产业，做强特色产业，形成布局集中、产业集聚、土地集约的产业园区发展新格局。三是坚持循环经济导向。以企业为主体，以科技进步为动力，以清洁生产为手段，以提高资源能源的利用效率、减少废物排放为主要目的，努力构建循环经济体系。鼓励企业推进清洁生产，使用清洁能源和原材料，从源头上减少污染和废弃物排放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能源低碳化。一是加快能源基础设施建设。统筹推进热电冷联产项目建设。二是集中发展清洁能源。大力发展低碳能源，加快水能、风能、太阳能、生物质能等可再生能源开发，提高清洁能源使用比重。规划建设高新区太阳能光伏屋顶示范项目。扩大太阳能热水器在医院、学校、宾馆、工厂宿舍等集体用户的应用比例。推进生活垃圾焚烧发电建设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三）生活低碳化。一是倡导低碳生活方式。提倡生活简单、简约化。引导市民尽量选用本地产品、季节产品及包装简单的产品，减少商品在运输过程中的碳排放，逐步限制直至取消一次性物品的使用。促进人们日常生活从传统的高碳模式向低碳模式转变，养成健康、低碳的生活方式和生活习惯，消除碳依赖。二是发挥政府示范作用。政府机关要带头实践低碳理念，成为社会低碳发展的表率。对政府机构建筑物及空调、照明系统进行节能改造。提高电子政务水平，减少资源消耗。鼓励办公物品的回收利用，严格控制办公经费开支。实施绿色采购，逐步提高政府采购中可循环使用的产品、再生产品以及绿色产品的比例。三是做好垃圾分类处理。加强垃圾的分类收集，将可循环利用的物资从垃圾中分离出来，分类放置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实施低碳发展示范工程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低碳示范社区。低碳社区是指在社区内将所有活动所产生的碳排放降到最低，并通过生态绿化等措施，达到“低碳或零碳、低废弃或零废弃物、水低耗、快乐健康的生活方式”的目标。在2013年前至少打造一个低碳示范社区，到2015年打造2至3个低碳示范社区。推广使用太阳灶、家庭用太阳能热水器、生物质能炉具等清洁能源设施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二）低碳示范企业。选取一家企业进行低碳试点。实施太阳能屋顶、光伏幕墙、风能发电等光风电建筑一体化工程，提高清洁能源的利用比例，进一步优化能源结构。重点对企业建筑物及空调、照明系统进行节能改造，采购相关设备时要优先选择节能产品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实施步骤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根据市低碳试点城市实施方案安排，我区低碳试点工作分为三个阶段。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（一）基础工作阶段（2012年-2013年）。重点是加强组织领导，建立正常工作机制；培育低碳试点企业、社区等示范单位；按照市制订的碳排放考核任务指标进一步提出分解落实方案。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启动实施阶段（2013年-2014年）。在制订年度工作计划和低碳试点专项规划的基础上，全面启动并系统实施各项试点工作，重点是发展低碳产业、低碳能源、低碳生活、增加碳汇；强化低碳宣传、鼓励全社会自主参与减排，发挥低碳试点单位的示范作用，推动碳排放强度下降；有计划地实施碳减排各项措施，确保完成各年度的碳减排考核分解任务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三）改善提高阶段（2014年-2015年）。按照低碳发展的要求，建立健全并逐步完善有利于低碳发展的体制机制；按照“十二五”珠海低碳城市建设和市下达碳排放指标考核任务的总体要求，对我区碳减排工作进行全面总结、分析和评估，推进各项低碳试点工作不断改善和提高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4" w:name="tiao_5"/>
      <w:bookmarkEnd w:id="4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五、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保障措施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加强领导，制定规划。成立建设低碳试点城市工作领导小组。领导小组下设低碳试点城市工作领导小组办公室，设在区发改局，统筹低碳试点城市建设工作的实施。加快制定低碳试点城市区域专项规划，进一步细化建设低碳城市的工作目标、任务分解和工作重点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加强保障，政策引导。安排低碳城市试点工作经费，用于低碳规划编制、支持低碳示范工程建设和低碳试点研究、推进工作。落实财税等优惠政策，促进节能服务产业发展。以现有大学园区为基础，通过与国内外低碳领域先进单位合作，吸引相关技术人才和管理人才，培养和建立一支高水平的低碳研究队伍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加强宣传，全面参与。将节能减排和建设低碳城市宣传作为重大主题，开展宣传活动。通过产业发展、技术交流、低碳城市建设等途径加大对外宣传力度，刊播低碳城市建设公益性广告，形成政府引导，重点工程示范，企业与居民广泛参与的“低碳珠海”建设格局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高新区实施珠海市低碳试点城市工作分工表 </w:t>
      </w:r>
    </w:p>
    <w:tbl>
      <w:tblPr>
        <w:tblStyle w:val="14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96"/>
        <w:gridCol w:w="940"/>
        <w:gridCol w:w="6648"/>
        <w:gridCol w:w="1045"/>
        <w:gridCol w:w="624"/>
        <w:gridCol w:w="877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序号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工作事项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主要内容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完成时间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牵头单位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配合单位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成立工作领导小组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成立低碳试点城市工作领导小组，领导小组下设办公室，设在区发改局。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2013年6月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区发改局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建立健全工作体系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加强低碳试点组织、协调能力建设，设立推动低碳发展工作专门岗位，抽调专职人员，安排专项工作经费，建立正常工作体系和岗位责任制度，保障各项低碳试点工作正常开展。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2013年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区发改局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领导小组成员单位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编制碳减排专项规划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根据高新区实际，编制区域碳减排专项规划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2013年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区发改局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领导小组成员单位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推进产业低碳化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大力发展高端产业，注重以先进技术和信息化改造提升传统产业，降低工业生产过程中的温室气体排放。推进产业发展园区化，园区发展生态化，合理规划园区内的资源流和能源流，实现区内资源消耗减量化和循环化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2013-2015年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区科经局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领导小组成员单位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推进能源低碳化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统筹推进热电冷联产项目。加快水能、风能、太阳能、生物质能等可再生能源开发，提高清洁能源使用比重。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2013-2015年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区发改局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领导小组成员单位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推进生活低碳化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发挥政府示范作用，倡导低碳生活方式，做好垃圾分类处理。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2013-2015年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区发改局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领导小组成员单位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restart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</w:t>
            </w:r>
          </w:p>
        </w:tc>
        <w:tc>
          <w:tcPr>
            <w:tcW w:w="0" w:type="auto"/>
            <w:vMerge w:val="restart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开展低碳示范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在2013年前至少打造一个低碳示范社区，到2015年打造2至3个低碳示范社区。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2013-2015年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区建设局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领导小组成员单位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选取一家企业进行低碳试点。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2013-2015年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区科经局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领导小组成员单位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加强低碳宣传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利用各种媒体开展每年至少两次宣传教育，倡导全民自觉行动，推动形成低碳生产、生活方式和消费模式，增强全社会关注、参与的意识和氛围。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2013-2015年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区党政办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领导小组成员单位</w:t>
            </w:r>
          </w:p>
        </w:tc>
      </w:tr>
    </w:tbl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"https://www.pkulaw.com/lar/0a615a8788276408259c5612667bc25ebdfb.html"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https://www.pkulaw.com/lar/0a615a8788276408259c5612667bc25ebdfb.html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【法宝引证码】CLI.14.801563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3274D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fulltext-wrap_navtiao"/>
    <w:basedOn w:val="4"/>
    <w:uiPriority w:val="0"/>
    <w:rPr>
      <w:b/>
      <w:bCs/>
    </w:rPr>
  </w:style>
  <w:style w:type="paragraph" w:customStyle="1" w:styleId="13">
    <w:name w:val="fulltext-wrap_fulltext_table_p"/>
    <w:basedOn w:val="1"/>
    <w:uiPriority w:val="0"/>
    <w:pPr>
      <w:ind w:firstLine="0"/>
    </w:pPr>
  </w:style>
  <w:style w:type="table" w:customStyle="1" w:styleId="14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2023-01-28T15:32:20Z</dcterms:created>
  <dc:creator>xmintie.</dc:creator>
  <cp:lastModifiedBy>xmintie.</cp:lastModifiedBy>
  <dcterms:modified xsi:type="dcterms:W3CDTF">2023-01-28T15:32:20Z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A2C66D76F36A4983A66AED82F2D98A83</vt:lpwstr>
  </property>
</Properties>
</file>