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3" w:name="_GoBack"/>
      <w:bookmarkEnd w:id="33"/>
      <w:r>
        <w:rPr>
          <w:rFonts w:ascii="Arial" w:hAnsi="Arial" w:eastAsia="Arial" w:cs="Arial"/>
          <w:b/>
          <w:bCs/>
          <w:lang/>
        </w:rPr>
        <w:t>广东省发展改革委关于印发《广东省企业碳排放信息报告与核查实施细则(试行)》的通知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广东省发展改革委关于印发《广东省企业碳排放信息报告与核查实施细则（试行）》的通知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（粤发改资环〔2014〕145号）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各地级以上市发展改革局（委）、顺德区发展规划和统计局，各有关企业：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为做好碳排放权交易试点工作，根据《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"https://www.pkulaw.com/lar/41bac6cd45c2421ad7405c26c5fd2c17bdfb.html?way=textSlc"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广东省碳排放管理试行办法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》（粤府令第197号）规定，我委制定了《广东省企业碳排放信息报告与核查实施细则（试行）》，现印发给你们，请遵照执行。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附件：广东省企业碳排放信息报告与核查实施细则（试行）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广东省发展改革委</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2014年3月18日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广东省企业碳排放信息报告与核查实施细则（试行）</w:t>
      </w:r>
    </w:p>
    <w:p>
      <w:pPr>
        <w:pStyle w:val="12"/>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bookmarkStart w:id="0" w:name="sort_0_zhang_1"/>
      <w:bookmarkEnd w:id="0"/>
      <w:r>
        <w:rPr>
          <w:rFonts w:ascii="宋体" w:hAnsi="宋体" w:eastAsia="宋体" w:cs="宋体"/>
          <w:color w:val="000000"/>
          <w:sz w:val="27"/>
          <w:szCs w:val="27"/>
          <w:lang/>
        </w:rPr>
        <w:t>　第一章　总　则</w:t>
      </w:r>
    </w:p>
    <w:p>
      <w:pPr>
        <w:pStyle w:val="9"/>
        <w:spacing w:before="0" w:after="0" w:line="600" w:lineRule="atLeast"/>
        <w:ind w:left="375" w:right="375"/>
        <w:rPr>
          <w:rFonts w:ascii="宋体" w:hAnsi="宋体" w:eastAsia="宋体" w:cs="宋体"/>
          <w:color w:val="000000"/>
          <w:sz w:val="27"/>
          <w:szCs w:val="27"/>
          <w:lang/>
        </w:rPr>
      </w:pPr>
      <w:bookmarkStart w:id="1" w:name="tiao_1"/>
      <w:bookmarkEnd w:id="1"/>
      <w:r>
        <w:rPr>
          <w:rStyle w:val="13"/>
          <w:rFonts w:ascii="宋体" w:hAnsi="宋体" w:eastAsia="宋体" w:cs="宋体"/>
          <w:b/>
          <w:bCs/>
          <w:color w:val="000000"/>
          <w:sz w:val="27"/>
          <w:szCs w:val="27"/>
          <w:lang/>
        </w:rPr>
        <w:t>　　第一条　</w:t>
      </w:r>
      <w:r>
        <w:rPr>
          <w:rFonts w:ascii="宋体" w:hAnsi="宋体" w:eastAsia="宋体" w:cs="宋体"/>
          <w:color w:val="000000"/>
          <w:sz w:val="27"/>
          <w:szCs w:val="27"/>
          <w:vertAlign w:val="baseline"/>
          <w:lang/>
        </w:rPr>
        <w:t>为规范我省企业碳排放信息报告与核查活动，保证企业碳排放信息的真实性、准确性和可靠性，根据《</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"https://www.pkulaw.com/lar/41bac6cd45c2421ad7405c26c5fd2c17bdfb.html?way=textSlc"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广东省碳排放管理试行办法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 xml:space="preserve">》，制定本实施细则。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2"/>
      <w:bookmarkEnd w:id="2"/>
      <w:r>
        <w:rPr>
          <w:rStyle w:val="13"/>
          <w:rFonts w:ascii="宋体" w:hAnsi="宋体" w:eastAsia="宋体" w:cs="宋体"/>
          <w:b/>
          <w:bCs/>
          <w:color w:val="000000"/>
          <w:sz w:val="27"/>
          <w:szCs w:val="27"/>
          <w:vertAlign w:val="baseline"/>
          <w:lang/>
        </w:rPr>
        <w:t>　　第二条　</w:t>
      </w:r>
      <w:r>
        <w:rPr>
          <w:rFonts w:ascii="宋体" w:hAnsi="宋体" w:eastAsia="宋体" w:cs="宋体"/>
          <w:b w:val="0"/>
          <w:bCs w:val="0"/>
          <w:color w:val="000000"/>
          <w:sz w:val="27"/>
          <w:szCs w:val="27"/>
          <w:lang/>
        </w:rPr>
        <w:t xml:space="preserve">本细则适用于本省区域内的碳排放信息监测、报告与核查活动。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3"/>
      <w:bookmarkEnd w:id="3"/>
      <w:r>
        <w:rPr>
          <w:rStyle w:val="13"/>
          <w:rFonts w:ascii="宋体" w:hAnsi="宋体" w:eastAsia="宋体" w:cs="宋体"/>
          <w:b/>
          <w:bCs/>
          <w:color w:val="000000"/>
          <w:sz w:val="27"/>
          <w:szCs w:val="27"/>
          <w:vertAlign w:val="baseline"/>
          <w:lang/>
        </w:rPr>
        <w:t>　　第三条　</w:t>
      </w:r>
      <w:r>
        <w:rPr>
          <w:rFonts w:ascii="宋体" w:hAnsi="宋体" w:eastAsia="宋体" w:cs="宋体"/>
          <w:b w:val="0"/>
          <w:bCs w:val="0"/>
          <w:color w:val="000000"/>
          <w:sz w:val="27"/>
          <w:szCs w:val="27"/>
          <w:lang/>
        </w:rPr>
        <w:t xml:space="preserve">省发展改革委负责全省企业碳排放信息报告与核查工作的统筹协调和监督管理，并会同省直相关部门组织编制行业或领域碳排放信息报告指南和碳排放核查规范。地级以上市发展改革部门负责组织本行政区域内企业碳排放监测、报告与核查工作。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4"/>
      <w:bookmarkEnd w:id="4"/>
      <w:r>
        <w:rPr>
          <w:rStyle w:val="13"/>
          <w:rFonts w:ascii="宋体" w:hAnsi="宋体" w:eastAsia="宋体" w:cs="宋体"/>
          <w:b/>
          <w:bCs/>
          <w:color w:val="000000"/>
          <w:sz w:val="27"/>
          <w:szCs w:val="27"/>
          <w:vertAlign w:val="baseline"/>
          <w:lang/>
        </w:rPr>
        <w:t>　　第四条　</w:t>
      </w:r>
      <w:r>
        <w:rPr>
          <w:rFonts w:ascii="宋体" w:hAnsi="宋体" w:eastAsia="宋体" w:cs="宋体"/>
          <w:b w:val="0"/>
          <w:bCs w:val="0"/>
          <w:color w:val="000000"/>
          <w:sz w:val="27"/>
          <w:szCs w:val="27"/>
          <w:lang/>
        </w:rPr>
        <w:t>本省实行碳排放信息报告与核查制度，对控排企业和单位、报告企业实行分类管理，具体名单由省发展改革委会同有关部门研究确定。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根据碳排放管理和交易工作进展情况，分批将电力、水泥、钢铁、石化、陶瓷、有色金属、纺织、塑料、造纸等工业行业、公共建筑、交通运输领域企业和单位纳入碳排放报告和核查管理。自愿申请纳入碳排放管理的企业和单位，经省发展改革委审核后，按照控排企业和单位的要求进行碳排放报告与核查管理。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5"/>
      <w:bookmarkEnd w:id="5"/>
      <w:r>
        <w:rPr>
          <w:rStyle w:val="13"/>
          <w:rFonts w:ascii="宋体" w:hAnsi="宋体" w:eastAsia="宋体" w:cs="宋体"/>
          <w:b/>
          <w:bCs/>
          <w:color w:val="000000"/>
          <w:sz w:val="27"/>
          <w:szCs w:val="27"/>
          <w:vertAlign w:val="baseline"/>
          <w:lang/>
        </w:rPr>
        <w:t>　　第五条　</w:t>
      </w:r>
      <w:r>
        <w:rPr>
          <w:rFonts w:ascii="宋体" w:hAnsi="宋体" w:eastAsia="宋体" w:cs="宋体"/>
          <w:b w:val="0"/>
          <w:bCs w:val="0"/>
          <w:color w:val="000000"/>
          <w:sz w:val="27"/>
          <w:szCs w:val="27"/>
          <w:lang/>
        </w:rPr>
        <w:t xml:space="preserve">企业和单位年度实际碳排放量连续三年低于规定标准的，相应转为报告企业或不纳入管理。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6" w:name="tiao_6"/>
      <w:bookmarkEnd w:id="6"/>
      <w:r>
        <w:rPr>
          <w:rStyle w:val="13"/>
          <w:rFonts w:ascii="宋体" w:hAnsi="宋体" w:eastAsia="宋体" w:cs="宋体"/>
          <w:b/>
          <w:bCs/>
          <w:color w:val="000000"/>
          <w:sz w:val="27"/>
          <w:szCs w:val="27"/>
          <w:vertAlign w:val="baseline"/>
          <w:lang/>
        </w:rPr>
        <w:t>　　第六条　</w:t>
      </w:r>
      <w:r>
        <w:rPr>
          <w:rFonts w:ascii="宋体" w:hAnsi="宋体" w:eastAsia="宋体" w:cs="宋体"/>
          <w:b w:val="0"/>
          <w:bCs w:val="0"/>
          <w:color w:val="000000"/>
          <w:sz w:val="27"/>
          <w:szCs w:val="27"/>
          <w:lang/>
        </w:rPr>
        <w:t xml:space="preserve">报告企业、控排企业和单位应建立健全碳排放信息管理制度，按本细则规定履行监测和报告责任。控排企业和单位应配合核查机构开展核查活动。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7" w:name="tiao_7"/>
      <w:bookmarkEnd w:id="7"/>
      <w:r>
        <w:rPr>
          <w:rStyle w:val="13"/>
          <w:rFonts w:ascii="宋体" w:hAnsi="宋体" w:eastAsia="宋体" w:cs="宋体"/>
          <w:b/>
          <w:bCs/>
          <w:color w:val="000000"/>
          <w:sz w:val="27"/>
          <w:szCs w:val="27"/>
          <w:vertAlign w:val="baseline"/>
          <w:lang/>
        </w:rPr>
        <w:t>　　第七条　</w:t>
      </w:r>
      <w:r>
        <w:rPr>
          <w:rFonts w:ascii="宋体" w:hAnsi="宋体" w:eastAsia="宋体" w:cs="宋体"/>
          <w:b w:val="0"/>
          <w:bCs w:val="0"/>
          <w:color w:val="000000"/>
          <w:sz w:val="27"/>
          <w:szCs w:val="27"/>
          <w:lang/>
        </w:rPr>
        <w:t xml:space="preserve">省发展改革委建立碳排放信息报告与核查系统（以下简称“信息系统”），对企业和单位的碳排放监测、报告与核查进行信息化管理。 </w:t>
      </w:r>
    </w:p>
    <w:p>
      <w:pPr>
        <w:pStyle w:val="12"/>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8" w:name="sort_1_zhang_2"/>
      <w:bookmarkEnd w:id="8"/>
      <w:r>
        <w:rPr>
          <w:rFonts w:ascii="宋体" w:hAnsi="宋体" w:eastAsia="宋体" w:cs="宋体"/>
          <w:color w:val="000000"/>
          <w:sz w:val="27"/>
          <w:szCs w:val="27"/>
          <w:lang/>
        </w:rPr>
        <w:t>　第二章　碳排放信息监测和报告</w:t>
      </w:r>
    </w:p>
    <w:p>
      <w:pPr>
        <w:pStyle w:val="9"/>
        <w:spacing w:before="0" w:after="0" w:line="600" w:lineRule="atLeast"/>
        <w:ind w:left="375" w:right="375"/>
        <w:rPr>
          <w:rFonts w:ascii="宋体" w:hAnsi="宋体" w:eastAsia="宋体" w:cs="宋体"/>
          <w:color w:val="000000"/>
          <w:sz w:val="27"/>
          <w:szCs w:val="27"/>
          <w:lang/>
        </w:rPr>
      </w:pPr>
      <w:bookmarkStart w:id="9" w:name="tiao_8"/>
      <w:bookmarkEnd w:id="9"/>
      <w:r>
        <w:rPr>
          <w:rStyle w:val="13"/>
          <w:rFonts w:ascii="宋体" w:hAnsi="宋体" w:eastAsia="宋体" w:cs="宋体"/>
          <w:b/>
          <w:bCs/>
          <w:color w:val="000000"/>
          <w:sz w:val="27"/>
          <w:szCs w:val="27"/>
          <w:lang/>
        </w:rPr>
        <w:t>　　第八条　</w:t>
      </w:r>
      <w:r>
        <w:rPr>
          <w:rFonts w:ascii="宋体" w:hAnsi="宋体" w:eastAsia="宋体" w:cs="宋体"/>
          <w:color w:val="000000"/>
          <w:sz w:val="27"/>
          <w:szCs w:val="27"/>
          <w:vertAlign w:val="baseline"/>
          <w:lang/>
        </w:rPr>
        <w:t xml:space="preserve">控排企业和单位须编制并提交碳排放监测计划，由省发展改革委委托核查机构核定。碳排放监测计划是控排企业和单位报告碳排放信息、核查机构开展核查活动的重要依据。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0" w:name="tiao_9"/>
      <w:bookmarkEnd w:id="10"/>
      <w:r>
        <w:rPr>
          <w:rStyle w:val="13"/>
          <w:rFonts w:ascii="宋体" w:hAnsi="宋体" w:eastAsia="宋体" w:cs="宋体"/>
          <w:b/>
          <w:bCs/>
          <w:color w:val="000000"/>
          <w:sz w:val="27"/>
          <w:szCs w:val="27"/>
          <w:vertAlign w:val="baseline"/>
          <w:lang/>
        </w:rPr>
        <w:t>　　第九条　</w:t>
      </w:r>
      <w:r>
        <w:rPr>
          <w:rFonts w:ascii="宋体" w:hAnsi="宋体" w:eastAsia="宋体" w:cs="宋体"/>
          <w:b w:val="0"/>
          <w:bCs w:val="0"/>
          <w:color w:val="000000"/>
          <w:sz w:val="27"/>
          <w:szCs w:val="27"/>
          <w:lang/>
        </w:rPr>
        <w:t>碳排放监测计划根据省企业碳排放信息报告指南编制，主要包括以下内容：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（一）碳排放源的基本信息；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（二）采用的监测设备和方式；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（三）数据记录、统计、处理、汇总和保存方式；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（四）质量控制与保证措施；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（五）其他有关信息。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1" w:name="tiao_10"/>
      <w:bookmarkEnd w:id="11"/>
      <w:r>
        <w:rPr>
          <w:rStyle w:val="13"/>
          <w:rFonts w:ascii="宋体" w:hAnsi="宋体" w:eastAsia="宋体" w:cs="宋体"/>
          <w:b/>
          <w:bCs/>
          <w:color w:val="000000"/>
          <w:sz w:val="27"/>
          <w:szCs w:val="27"/>
          <w:vertAlign w:val="baseline"/>
          <w:lang/>
        </w:rPr>
        <w:t>　　第十条　</w:t>
      </w:r>
      <w:r>
        <w:rPr>
          <w:rFonts w:ascii="宋体" w:hAnsi="宋体" w:eastAsia="宋体" w:cs="宋体"/>
          <w:b w:val="0"/>
          <w:bCs w:val="0"/>
          <w:color w:val="000000"/>
          <w:sz w:val="27"/>
          <w:szCs w:val="27"/>
          <w:lang/>
        </w:rPr>
        <w:t xml:space="preserve">碳排放监测计划发生变更时，控排企业和单位须在变更之日起3个月内对碳排放监测计划进行修订并重新提交。企业重新提交的碳排放监测计划须经核查机构核实，由地级以上市发展改革部门报省发展改革委核定。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2" w:name="tiao_11"/>
      <w:bookmarkEnd w:id="12"/>
      <w:r>
        <w:rPr>
          <w:rStyle w:val="13"/>
          <w:rFonts w:ascii="宋体" w:hAnsi="宋体" w:eastAsia="宋体" w:cs="宋体"/>
          <w:b/>
          <w:bCs/>
          <w:color w:val="000000"/>
          <w:sz w:val="27"/>
          <w:szCs w:val="27"/>
          <w:vertAlign w:val="baseline"/>
          <w:lang/>
        </w:rPr>
        <w:t>　　第十一条　</w:t>
      </w:r>
      <w:r>
        <w:rPr>
          <w:rFonts w:ascii="宋体" w:hAnsi="宋体" w:eastAsia="宋体" w:cs="宋体"/>
          <w:b w:val="0"/>
          <w:bCs w:val="0"/>
          <w:color w:val="000000"/>
          <w:sz w:val="27"/>
          <w:szCs w:val="27"/>
          <w:lang/>
        </w:rPr>
        <w:t xml:space="preserve">报告企业、控排企业和单位须编制年度碳排放信息报告，并于每年3月15日前通过信息系统提交。年度碳排放信息报告可由企业和单位自行编制，也可委托企业碳排放信息报告服务机构编制。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3" w:name="tiao_12"/>
      <w:bookmarkEnd w:id="13"/>
      <w:r>
        <w:rPr>
          <w:rStyle w:val="13"/>
          <w:rFonts w:ascii="宋体" w:hAnsi="宋体" w:eastAsia="宋体" w:cs="宋体"/>
          <w:b/>
          <w:bCs/>
          <w:color w:val="000000"/>
          <w:sz w:val="27"/>
          <w:szCs w:val="27"/>
          <w:vertAlign w:val="baseline"/>
          <w:lang/>
        </w:rPr>
        <w:t>　　第十二条　</w:t>
      </w:r>
      <w:r>
        <w:rPr>
          <w:rFonts w:ascii="宋体" w:hAnsi="宋体" w:eastAsia="宋体" w:cs="宋体"/>
          <w:b w:val="0"/>
          <w:bCs w:val="0"/>
          <w:color w:val="000000"/>
          <w:sz w:val="27"/>
          <w:szCs w:val="27"/>
          <w:lang/>
        </w:rPr>
        <w:t xml:space="preserve">企业碳排放信息报告服务机构及其工作人员应当根据报告核查相关规定开展碳排放信息报告服务，依法履行保密义务。省发展改革委组织对企业碳排放信息年度报告服务情况进行综合评议并公布评议结果，更新服务机构信息。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4" w:name="tiao_13"/>
      <w:bookmarkEnd w:id="14"/>
      <w:r>
        <w:rPr>
          <w:rStyle w:val="13"/>
          <w:rFonts w:ascii="宋体" w:hAnsi="宋体" w:eastAsia="宋体" w:cs="宋体"/>
          <w:b/>
          <w:bCs/>
          <w:color w:val="000000"/>
          <w:sz w:val="27"/>
          <w:szCs w:val="27"/>
          <w:vertAlign w:val="baseline"/>
          <w:lang/>
        </w:rPr>
        <w:t>　　第十三条　</w:t>
      </w:r>
      <w:r>
        <w:rPr>
          <w:rFonts w:ascii="宋体" w:hAnsi="宋体" w:eastAsia="宋体" w:cs="宋体"/>
          <w:b w:val="0"/>
          <w:bCs w:val="0"/>
          <w:color w:val="000000"/>
          <w:sz w:val="27"/>
          <w:szCs w:val="27"/>
          <w:lang/>
        </w:rPr>
        <w:t>碳排放信息报告根据省企业碳排放信息报告指南编制，主要包括以下内容：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（一）企业生产经营的基本信息；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（二）企业碳排放相关的能源、物料信息；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（三）碳排放量计算的相关参数、方法及结果；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（四）数据质量控制与保证；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（五）若委托服务机构编制碳排放信息报告，需提供委托相关证明材料；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（六）其他应说明事项。 </w:t>
      </w:r>
    </w:p>
    <w:p>
      <w:pPr>
        <w:pStyle w:val="12"/>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15" w:name="sort_2_zhang_3"/>
      <w:bookmarkEnd w:id="15"/>
      <w:r>
        <w:rPr>
          <w:rFonts w:ascii="宋体" w:hAnsi="宋体" w:eastAsia="宋体" w:cs="宋体"/>
          <w:color w:val="000000"/>
          <w:sz w:val="27"/>
          <w:szCs w:val="27"/>
          <w:lang/>
        </w:rPr>
        <w:t>　第三章　碳排放信息核查</w:t>
      </w:r>
    </w:p>
    <w:p>
      <w:pPr>
        <w:pStyle w:val="9"/>
        <w:spacing w:before="0" w:after="0" w:line="600" w:lineRule="atLeast"/>
        <w:ind w:left="375" w:right="375"/>
        <w:rPr>
          <w:rFonts w:ascii="宋体" w:hAnsi="宋体" w:eastAsia="宋体" w:cs="宋体"/>
          <w:color w:val="000000"/>
          <w:sz w:val="27"/>
          <w:szCs w:val="27"/>
          <w:lang/>
        </w:rPr>
      </w:pPr>
      <w:bookmarkStart w:id="16" w:name="tiao_14"/>
      <w:bookmarkEnd w:id="16"/>
      <w:r>
        <w:rPr>
          <w:rStyle w:val="13"/>
          <w:rFonts w:ascii="宋体" w:hAnsi="宋体" w:eastAsia="宋体" w:cs="宋体"/>
          <w:b/>
          <w:bCs/>
          <w:color w:val="000000"/>
          <w:sz w:val="27"/>
          <w:szCs w:val="27"/>
          <w:lang/>
        </w:rPr>
        <w:t>　　第十四条　</w:t>
      </w:r>
      <w:r>
        <w:rPr>
          <w:rFonts w:ascii="宋体" w:hAnsi="宋体" w:eastAsia="宋体" w:cs="宋体"/>
          <w:color w:val="000000"/>
          <w:sz w:val="27"/>
          <w:szCs w:val="27"/>
          <w:vertAlign w:val="baseline"/>
          <w:lang/>
        </w:rPr>
        <w:t xml:space="preserve">核查机构应按照省企业碳排放核查规范要求，通过文件审核和现场核查等方式进行核查，并于每年4月30日前通过信息系统提交核查报告，同时向控排企业和单位出具书面核查报告。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7" w:name="tiao_15"/>
      <w:bookmarkEnd w:id="17"/>
      <w:r>
        <w:rPr>
          <w:rStyle w:val="13"/>
          <w:rFonts w:ascii="宋体" w:hAnsi="宋体" w:eastAsia="宋体" w:cs="宋体"/>
          <w:b/>
          <w:bCs/>
          <w:color w:val="000000"/>
          <w:sz w:val="27"/>
          <w:szCs w:val="27"/>
          <w:vertAlign w:val="baseline"/>
          <w:lang/>
        </w:rPr>
        <w:t>　　第十五条　</w:t>
      </w:r>
      <w:r>
        <w:rPr>
          <w:rFonts w:ascii="宋体" w:hAnsi="宋体" w:eastAsia="宋体" w:cs="宋体"/>
          <w:b w:val="0"/>
          <w:bCs w:val="0"/>
          <w:color w:val="000000"/>
          <w:sz w:val="27"/>
          <w:szCs w:val="27"/>
          <w:lang/>
        </w:rPr>
        <w:t xml:space="preserve">在本省区域内受省发展改革委委托承担碳排放信息核查业务的专业机构，应当具有与开展核查业务相应的资质，并在本省境内有开展业务活动的固定场所和必要设施。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8" w:name="tiao_16"/>
      <w:bookmarkEnd w:id="18"/>
      <w:r>
        <w:rPr>
          <w:rStyle w:val="13"/>
          <w:rFonts w:ascii="宋体" w:hAnsi="宋体" w:eastAsia="宋体" w:cs="宋体"/>
          <w:b/>
          <w:bCs/>
          <w:color w:val="000000"/>
          <w:sz w:val="27"/>
          <w:szCs w:val="27"/>
          <w:vertAlign w:val="baseline"/>
          <w:lang/>
        </w:rPr>
        <w:t>　　第十六条　</w:t>
      </w:r>
      <w:r>
        <w:rPr>
          <w:rFonts w:ascii="宋体" w:hAnsi="宋体" w:eastAsia="宋体" w:cs="宋体"/>
          <w:b w:val="0"/>
          <w:bCs w:val="0"/>
          <w:color w:val="000000"/>
          <w:sz w:val="27"/>
          <w:szCs w:val="27"/>
          <w:lang/>
        </w:rPr>
        <w:t xml:space="preserve">控排企业和单位应配合核查机构开展核查工作，如实提供有关文件和资料。控排企业和单位应根据核查机构建议，对碳排放信息报告进行修改并重新提交。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9" w:name="tiao_17"/>
      <w:bookmarkEnd w:id="19"/>
      <w:r>
        <w:rPr>
          <w:rStyle w:val="13"/>
          <w:rFonts w:ascii="宋体" w:hAnsi="宋体" w:eastAsia="宋体" w:cs="宋体"/>
          <w:b/>
          <w:bCs/>
          <w:color w:val="000000"/>
          <w:sz w:val="27"/>
          <w:szCs w:val="27"/>
          <w:vertAlign w:val="baseline"/>
          <w:lang/>
        </w:rPr>
        <w:t>　　第十七条　</w:t>
      </w:r>
      <w:r>
        <w:rPr>
          <w:rFonts w:ascii="宋体" w:hAnsi="宋体" w:eastAsia="宋体" w:cs="宋体"/>
          <w:b w:val="0"/>
          <w:bCs w:val="0"/>
          <w:color w:val="000000"/>
          <w:sz w:val="27"/>
          <w:szCs w:val="27"/>
          <w:lang/>
        </w:rPr>
        <w:t>核查机构根据省企业碳排放核查规范出具核查报告并盖章确认，包括以下主要内容：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（一）核查机构的基本信息；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（二）核查组成员的构成及相关信息；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（三）接受核查的企业和单位的基本信息；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（四）核查过程的记录；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（五）企业和单位的年度碳排放量；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（六）核查结论；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（七）企业碳排放信息报告需要澄清或修改的情况；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（八）公正性声明；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（九）其他应该说明的事项。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0" w:name="tiao_18"/>
      <w:bookmarkEnd w:id="20"/>
      <w:r>
        <w:rPr>
          <w:rStyle w:val="13"/>
          <w:rFonts w:ascii="宋体" w:hAnsi="宋体" w:eastAsia="宋体" w:cs="宋体"/>
          <w:b/>
          <w:bCs/>
          <w:color w:val="000000"/>
          <w:sz w:val="27"/>
          <w:szCs w:val="27"/>
          <w:vertAlign w:val="baseline"/>
          <w:lang/>
        </w:rPr>
        <w:t>　　第十八条　</w:t>
      </w:r>
      <w:r>
        <w:rPr>
          <w:rFonts w:ascii="宋体" w:hAnsi="宋体" w:eastAsia="宋体" w:cs="宋体"/>
          <w:b w:val="0"/>
          <w:bCs w:val="0"/>
          <w:color w:val="000000"/>
          <w:sz w:val="27"/>
          <w:szCs w:val="27"/>
          <w:lang/>
        </w:rPr>
        <w:t xml:space="preserve">地级以上市发展改革部门负责汇总本行政区域内企业和单位提交的书面年度碳排放信息报告和核查报告，并于每年5月15日前统一提交省发展改革委，省发展改革委视情况进行抽查。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1" w:name="tiao_19"/>
      <w:bookmarkEnd w:id="21"/>
      <w:r>
        <w:rPr>
          <w:rStyle w:val="13"/>
          <w:rFonts w:ascii="宋体" w:hAnsi="宋体" w:eastAsia="宋体" w:cs="宋体"/>
          <w:b/>
          <w:bCs/>
          <w:color w:val="000000"/>
          <w:sz w:val="27"/>
          <w:szCs w:val="27"/>
          <w:vertAlign w:val="baseline"/>
          <w:lang/>
        </w:rPr>
        <w:t>　　第十九条　</w:t>
      </w:r>
      <w:r>
        <w:rPr>
          <w:rFonts w:ascii="宋体" w:hAnsi="宋体" w:eastAsia="宋体" w:cs="宋体"/>
          <w:b w:val="0"/>
          <w:bCs w:val="0"/>
          <w:color w:val="000000"/>
          <w:sz w:val="27"/>
          <w:szCs w:val="27"/>
          <w:lang/>
        </w:rPr>
        <w:t xml:space="preserve">省发展改革委每年6月10日前向控排企业和单位反馈核定的年度碳排放量。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2" w:name="tiao_20"/>
      <w:bookmarkEnd w:id="22"/>
      <w:r>
        <w:rPr>
          <w:rStyle w:val="13"/>
          <w:rFonts w:ascii="宋体" w:hAnsi="宋体" w:eastAsia="宋体" w:cs="宋体"/>
          <w:b/>
          <w:bCs/>
          <w:color w:val="000000"/>
          <w:sz w:val="27"/>
          <w:szCs w:val="27"/>
          <w:vertAlign w:val="baseline"/>
          <w:lang/>
        </w:rPr>
        <w:t>　　第二十条　</w:t>
      </w:r>
      <w:r>
        <w:rPr>
          <w:rFonts w:ascii="宋体" w:hAnsi="宋体" w:eastAsia="宋体" w:cs="宋体"/>
          <w:b w:val="0"/>
          <w:bCs w:val="0"/>
          <w:color w:val="000000"/>
          <w:sz w:val="27"/>
          <w:szCs w:val="27"/>
          <w:lang/>
        </w:rPr>
        <w:t xml:space="preserve">控排企业和单位在收到核定年度碳排放量的反馈意见后，对年度碳排放量核定有异议的，可在15个工作日内向省发展改革委提请复核。 </w:t>
      </w:r>
    </w:p>
    <w:p>
      <w:pPr>
        <w:pStyle w:val="12"/>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23" w:name="sort_3_zhang_4"/>
      <w:bookmarkEnd w:id="23"/>
      <w:r>
        <w:rPr>
          <w:rFonts w:ascii="宋体" w:hAnsi="宋体" w:eastAsia="宋体" w:cs="宋体"/>
          <w:color w:val="000000"/>
          <w:sz w:val="27"/>
          <w:szCs w:val="27"/>
          <w:lang/>
        </w:rPr>
        <w:t>　第四章　监督管理</w:t>
      </w:r>
    </w:p>
    <w:p>
      <w:pPr>
        <w:pStyle w:val="9"/>
        <w:spacing w:before="0" w:after="0" w:line="600" w:lineRule="atLeast"/>
        <w:ind w:left="375" w:right="375"/>
        <w:rPr>
          <w:rFonts w:ascii="宋体" w:hAnsi="宋体" w:eastAsia="宋体" w:cs="宋体"/>
          <w:color w:val="000000"/>
          <w:sz w:val="27"/>
          <w:szCs w:val="27"/>
          <w:lang/>
        </w:rPr>
      </w:pPr>
      <w:bookmarkStart w:id="24" w:name="tiao_21"/>
      <w:bookmarkEnd w:id="24"/>
      <w:r>
        <w:rPr>
          <w:rStyle w:val="13"/>
          <w:rFonts w:ascii="宋体" w:hAnsi="宋体" w:eastAsia="宋体" w:cs="宋体"/>
          <w:b/>
          <w:bCs/>
          <w:color w:val="000000"/>
          <w:sz w:val="27"/>
          <w:szCs w:val="27"/>
          <w:lang/>
        </w:rPr>
        <w:t>　　第二十一条　</w:t>
      </w:r>
      <w:r>
        <w:rPr>
          <w:rFonts w:ascii="宋体" w:hAnsi="宋体" w:eastAsia="宋体" w:cs="宋体"/>
          <w:color w:val="000000"/>
          <w:sz w:val="27"/>
          <w:szCs w:val="27"/>
          <w:vertAlign w:val="baseline"/>
          <w:lang/>
        </w:rPr>
        <w:t>报告企业、控排企业和单位未按要求提交碳排放报告、接受碳排放核查的，按照《</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"https://www.pkulaw.com/lar/41bac6cd45c2421ad7405c26c5fd2c17bdfb.html?way=textSlc"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广东省碳排放管理试行办法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 xml:space="preserve">》进行处罚。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5" w:name="tiao_22"/>
      <w:bookmarkEnd w:id="25"/>
      <w:r>
        <w:rPr>
          <w:rStyle w:val="13"/>
          <w:rFonts w:ascii="宋体" w:hAnsi="宋体" w:eastAsia="宋体" w:cs="宋体"/>
          <w:b/>
          <w:bCs/>
          <w:color w:val="000000"/>
          <w:sz w:val="27"/>
          <w:szCs w:val="27"/>
          <w:vertAlign w:val="baseline"/>
          <w:lang/>
        </w:rPr>
        <w:t>　　第二十二条　</w:t>
      </w:r>
      <w:r>
        <w:rPr>
          <w:rFonts w:ascii="宋体" w:hAnsi="宋体" w:eastAsia="宋体" w:cs="宋体"/>
          <w:b w:val="0"/>
          <w:bCs w:val="0"/>
          <w:color w:val="000000"/>
          <w:sz w:val="27"/>
          <w:szCs w:val="27"/>
          <w:lang/>
        </w:rPr>
        <w:t xml:space="preserve">省发展改革委建立报告核查评议机制，对核查机构核查报告进行公开评议，并公布评议结果。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6" w:name="tiao_23"/>
      <w:bookmarkEnd w:id="26"/>
      <w:r>
        <w:rPr>
          <w:rStyle w:val="13"/>
          <w:rFonts w:ascii="宋体" w:hAnsi="宋体" w:eastAsia="宋体" w:cs="宋体"/>
          <w:b/>
          <w:bCs/>
          <w:color w:val="000000"/>
          <w:sz w:val="27"/>
          <w:szCs w:val="27"/>
          <w:vertAlign w:val="baseline"/>
          <w:lang/>
        </w:rPr>
        <w:t>　　第二十三条　</w:t>
      </w:r>
      <w:r>
        <w:rPr>
          <w:rFonts w:ascii="宋体" w:hAnsi="宋体" w:eastAsia="宋体" w:cs="宋体"/>
          <w:b w:val="0"/>
          <w:bCs w:val="0"/>
          <w:color w:val="000000"/>
          <w:sz w:val="27"/>
          <w:szCs w:val="27"/>
          <w:lang/>
        </w:rPr>
        <w:t>核查机构及其工作人员应当依法、独立、公正地开展碳排放核查业务，对所出具的核查报告的规范性、真实性和准确性负责，依法履行保密义务，承担法律责任并接受社会监督。核查机构及其工作人员存在以下行为之一的，省发展改革委对其进行通报；情节严重的，处3万元以上5万元以下罚款且三年之内不得从事广东碳排放信息核查工作；构成犯罪的，将依法追究刑事责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（一）未按规定的核查要求进行核查；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（二）提供利益冲突的双重服务；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（三）因过失行为造成核查报告数据错误；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（四）未经许可擅自使用、发布被核查单位的商业秘密和碳排放信息的；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（五）无正当理由未按时提交核查报告；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（六）其他违反本细则或相关规定的行为。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7" w:name="tiao_24"/>
      <w:bookmarkEnd w:id="27"/>
      <w:r>
        <w:rPr>
          <w:rStyle w:val="13"/>
          <w:rFonts w:ascii="宋体" w:hAnsi="宋体" w:eastAsia="宋体" w:cs="宋体"/>
          <w:b/>
          <w:bCs/>
          <w:color w:val="000000"/>
          <w:sz w:val="27"/>
          <w:szCs w:val="27"/>
          <w:vertAlign w:val="baseline"/>
          <w:lang/>
        </w:rPr>
        <w:t>　　第二十四条　</w:t>
      </w:r>
      <w:r>
        <w:rPr>
          <w:rFonts w:ascii="宋体" w:hAnsi="宋体" w:eastAsia="宋体" w:cs="宋体"/>
          <w:b w:val="0"/>
          <w:bCs w:val="0"/>
          <w:color w:val="000000"/>
          <w:sz w:val="27"/>
          <w:szCs w:val="27"/>
          <w:lang/>
        </w:rPr>
        <w:t xml:space="preserve">行政机构工作人员在碳排放报告、核查相关管理工作中，存在滥用职权、玩忽职守、徇私舞弊、违规泄露企业（单位）保密信息等违规行为的，依法给予行政处分或纪律处分；构成犯罪的，依法追究刑事责任。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8" w:name="tiao_25"/>
      <w:bookmarkEnd w:id="28"/>
      <w:r>
        <w:rPr>
          <w:rStyle w:val="13"/>
          <w:rFonts w:ascii="宋体" w:hAnsi="宋体" w:eastAsia="宋体" w:cs="宋体"/>
          <w:b/>
          <w:bCs/>
          <w:color w:val="000000"/>
          <w:sz w:val="27"/>
          <w:szCs w:val="27"/>
          <w:vertAlign w:val="baseline"/>
          <w:lang/>
        </w:rPr>
        <w:t>　　第二十五条　</w:t>
      </w:r>
      <w:r>
        <w:rPr>
          <w:rFonts w:ascii="宋体" w:hAnsi="宋体" w:eastAsia="宋体" w:cs="宋体"/>
          <w:b w:val="0"/>
          <w:bCs w:val="0"/>
          <w:color w:val="000000"/>
          <w:sz w:val="27"/>
          <w:szCs w:val="27"/>
          <w:lang/>
        </w:rPr>
        <w:t xml:space="preserve">省发展改革委、报告企业、控排企业和单位、核查机构应对碳排放信息报告与核查相关文件资料归档保存，保存期10年。 </w:t>
      </w:r>
    </w:p>
    <w:p>
      <w:pPr>
        <w:pStyle w:val="12"/>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29" w:name="sort_4_zhang_5"/>
      <w:bookmarkEnd w:id="29"/>
      <w:r>
        <w:rPr>
          <w:rFonts w:ascii="宋体" w:hAnsi="宋体" w:eastAsia="宋体" w:cs="宋体"/>
          <w:color w:val="000000"/>
          <w:sz w:val="27"/>
          <w:szCs w:val="27"/>
          <w:lang/>
        </w:rPr>
        <w:t>　第五章　附　则</w:t>
      </w:r>
    </w:p>
    <w:p>
      <w:pPr>
        <w:pStyle w:val="9"/>
        <w:spacing w:before="0" w:after="300" w:line="600" w:lineRule="atLeast"/>
        <w:ind w:left="375" w:right="375"/>
        <w:rPr>
          <w:rFonts w:ascii="宋体" w:hAnsi="宋体" w:eastAsia="宋体" w:cs="宋体"/>
          <w:color w:val="000000"/>
          <w:sz w:val="27"/>
          <w:szCs w:val="27"/>
          <w:lang/>
        </w:rPr>
      </w:pPr>
      <w:bookmarkStart w:id="30" w:name="tiao_26"/>
      <w:bookmarkEnd w:id="30"/>
      <w:r>
        <w:rPr>
          <w:rStyle w:val="13"/>
          <w:rFonts w:ascii="宋体" w:hAnsi="宋体" w:eastAsia="宋体" w:cs="宋体"/>
          <w:b/>
          <w:bCs/>
          <w:color w:val="000000"/>
          <w:sz w:val="27"/>
          <w:szCs w:val="27"/>
          <w:lang/>
        </w:rPr>
        <w:t>　　第二十六条　</w:t>
      </w:r>
      <w:r>
        <w:rPr>
          <w:rFonts w:ascii="宋体" w:hAnsi="宋体" w:eastAsia="宋体" w:cs="宋体"/>
          <w:color w:val="000000"/>
          <w:sz w:val="27"/>
          <w:szCs w:val="27"/>
          <w:vertAlign w:val="baseline"/>
          <w:lang/>
        </w:rPr>
        <w:t xml:space="preserve">本细则由省发展改革委负责解释。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1" w:name="tiao_27"/>
      <w:bookmarkEnd w:id="31"/>
      <w:r>
        <w:rPr>
          <w:rStyle w:val="13"/>
          <w:rFonts w:ascii="宋体" w:hAnsi="宋体" w:eastAsia="宋体" w:cs="宋体"/>
          <w:b/>
          <w:bCs/>
          <w:color w:val="000000"/>
          <w:sz w:val="27"/>
          <w:szCs w:val="27"/>
          <w:vertAlign w:val="baseline"/>
          <w:lang/>
        </w:rPr>
        <w:t>　　第二十七条　</w:t>
      </w:r>
      <w:r>
        <w:rPr>
          <w:rFonts w:ascii="宋体" w:hAnsi="宋体" w:eastAsia="宋体" w:cs="宋体"/>
          <w:b w:val="0"/>
          <w:bCs w:val="0"/>
          <w:color w:val="000000"/>
          <w:sz w:val="27"/>
          <w:szCs w:val="27"/>
          <w:lang/>
        </w:rPr>
        <w:t xml:space="preserve">本细则所规定期限如遇法定节假日，则顺延至下一工作日。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2" w:name="tiao_28"/>
      <w:bookmarkEnd w:id="32"/>
      <w:r>
        <w:rPr>
          <w:rStyle w:val="13"/>
          <w:rFonts w:ascii="宋体" w:hAnsi="宋体" w:eastAsia="宋体" w:cs="宋体"/>
          <w:b/>
          <w:bCs/>
          <w:color w:val="000000"/>
          <w:sz w:val="27"/>
          <w:szCs w:val="27"/>
          <w:vertAlign w:val="baseline"/>
          <w:lang/>
        </w:rPr>
        <w:t>　　第二十八条　</w:t>
      </w:r>
      <w:r>
        <w:rPr>
          <w:rFonts w:ascii="宋体" w:hAnsi="宋体" w:eastAsia="宋体" w:cs="宋体"/>
          <w:b w:val="0"/>
          <w:bCs w:val="0"/>
          <w:color w:val="000000"/>
          <w:sz w:val="27"/>
          <w:szCs w:val="27"/>
          <w:lang/>
        </w:rPr>
        <w:t>本细则自公布之日起施行。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附件：广东省企业二氧化碳排放信息报告指南（试行）（略）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广东省企业碳排放核查规范（试行）（略）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"https://www.pkulaw.com/lar/d79df1bb250a307d19862b365aac0682bdfb.html"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https://www.pkulaw.com/lar/d79df1bb250a307d19862b365aac0682bdfb.html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【法宝引证码】CLI.12.833429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478389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paragraph" w:customStyle="1" w:styleId="12">
    <w:name w:val="fulltext-wrap_navzhang"/>
    <w:basedOn w:val="1"/>
    <w:uiPriority w:val="0"/>
    <w:pPr>
      <w:spacing w:line="576" w:lineRule="auto"/>
    </w:pPr>
    <w:rPr>
      <w:b/>
      <w:bCs/>
    </w:rPr>
  </w:style>
  <w:style w:type="character" w:customStyle="1" w:styleId="13">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2023-01-28T15:32:32Z</dcterms:created>
  <dc:creator>xmintie.</dc:creator>
  <cp:lastModifiedBy>xmintie.</cp:lastModifiedBy>
  <dcterms:modified xsi:type="dcterms:W3CDTF">2023-01-28T15:32:33Z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B5A65D57A6BA48E7B365DDBEEEEBC185</vt:lpwstr>
  </property>
</Properties>
</file>