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7" w:name="_GoBack"/>
      <w:bookmarkEnd w:id="7"/>
      <w:r>
        <w:rPr>
          <w:rFonts w:ascii="Arial" w:hAnsi="Arial" w:eastAsia="Arial" w:cs="Arial"/>
          <w:b/>
          <w:bCs/>
          <w:lang/>
        </w:rPr>
        <w:t>南宁市发展和改革委员会关于公开选聘《基于大数据的节能减排降碳敏感因子研究》供应商的公告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南宁市发展和改革委员会关于公开选聘《基于大数据的节能减排降碳敏感因子研究》供应商的公告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为提高我市节能减排降碳监测预警能力，现向社会公开选聘《基于大数据的节能减排降碳敏感因子研究》供应商。现将有关事项公告如下：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选聘组织单位（委托方）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南宁市发展和改革委员会。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课题研究内容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分析我市节能减排降碳预警预测工作现状，利用大数据数据量大、维度多、数据完备等特点，收集与节能减排降碳目标相关联的指标（数据），并研究分析指标（数据）的关联性、规律性，提出大数据环境下，我市快速准确预警预测节能减排降碳目标趋势的方法，提出相关配套政策，创新我市节能减排降碳工作运作模式和方法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参与选聘单位的条件和要求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公开选聘研究单位的范围，主要包括广西区内外科研院所、高等院校、行业协会、咨询单位以及其他经审查符合条件的组织或机构。但已承接我委课题任务的供应商，近三年因自身原因有1项课题未达到合同要求，不得申报本次课题研究。课题不接受个人名义申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（二）申请单位须具有相关规划课题的研究基础、研究经验和研究成果，近两年完成省级和市级（地级市）相关研究成果的数量不得少于三个。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课题负责人应具备较高的专业理论素养和研究能力、较强的组织和协调能力，具有相关领域的副高级以上职称（含副高级）或博士学位，必须有足够时间从事本课题研究，必须是本课题研究工作全过程的真正组织者并承担实质性研究工作，要亲自组织开题、结题等关键节点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（四）课题组人员结构及专业配置规模适度，结构合理，与课题研究的内容和要求相适应，能够保证全过程担负实质性研究工作。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（五）成果结题文件要求：必须通过专家结题评审会，同时完成如下情况之一方可结题：1）发表核心期刊论文；2）委课题领导小组投票表决通过；3）完成一篇专题发改要报。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（六）中标供应商必须在规定时限内提交完整的研究成果，课题成果所有权属于南宁市发展和改革委员会，未经同意不得对外发表或出版。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申报内容及时间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（一）申请单位可登录南宁市发展和改革委员会网站首页（http：//fgw.nanning.gov.cn/），从“通知公告”栏《关于公开选聘〈基于大数据的节能减排降碳敏感因子研究〉供应商的公告》中下载相关申报材料电子版。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申请单位如实填写课题研究申请书，于2017年5月27日前通过邮寄或其他方式将申报材料（一式6份）送达南宁市发展改革委资源节约和环境保护科，并将申报材料的电子版发至邮箱：nnfgwhzk@163.com。申请单位对填报信息真实性负责，如填报信息为虚假信息直接取消评标资格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（三）南宁市发展和改革委员会将组织评审小组，对申请单位的申报材料进行综合评估，择优确定中标供应商，评审结果在南宁市发展和改革委员会网站上发布。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课题进度要求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（一）签订合同。中标供应商应于2017年6月15日前与南宁市发展和改革委员会签订课题合同，正式确定课题工作方案和相关事宜。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（二）课题开题。供应商签订委托协议后，在10个工作日内组织召开课题开题评审会，启动课题研究。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（三）中期评估。供应商于2017年9月31日前形成初步成果，2017年10月31日前形成课题中期成果，南宁市发展和改革委员会视情况组织召开中期成果评审会。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（四）课题结题。供应商在中期成果的基础上，对课题进一步深化研究，于2017年11月31日前提交课题最终成果。市发展和改革委员会组织专家对最终成果进行评审，通过评审后12月31日前正式结题。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（五）研究期间。南宁市发展和改革委员会将根据需要，不定期听取编制研究工作进展情况汇报。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研究经费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本项目经费预算不超过19万元。南宁市发展和改革委员会根据课题编制研究进度，按协议分期支付相应的经费给供应商。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七、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联系方式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通信地址：南宁市青秀区桂春路南一里1号南宁市发展和改革委员会资源节约和环境保护科。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邮政编码：530028，联系人：周秀娟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电话：0771-5539209，传真：5532633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电子邮箱：nnfgwhzk@163.com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"https://resources.pkulaw.cn/upload/doc/lar/1276949/0.docx"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：《基于大数据的节能减排降碳敏感因子研究》课题研究申请书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南宁市发展和改革委员会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2017年5月18日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"https://www.pkulaw.com/lar/448679c3afbc7415ae83cb3d4c16c7c3bdfb.html"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https://www.pkulaw.com/lar/448679c3afbc7415ae83cb3d4c16c7c3bdfb.html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【法宝引证码】CLI.14.1276949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4155D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2023-01-28T15:34:30Z</dcterms:created>
  <dc:creator>xmintie.</dc:creator>
  <cp:lastModifiedBy>xmintie.</cp:lastModifiedBy>
  <dcterms:modified xsi:type="dcterms:W3CDTF">2023-01-28T15:34:30Z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24758521953D4CC1A5AC4FA842A5B7C3</vt:lpwstr>
  </property>
</Properties>
</file>