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广西壮族自治区发展和改革委员会、广西壮族自治区生态环境厅关于开展2021年节能宣传周和低碳日活动的通知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广西壮族自治区发展和改革委员会、广西壮族自治区生态环境厅关于开展2021年节能宣传周和低碳日活动的通知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（桂发改环资〔2021〕683号）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自治区各有关部门，各市发展改革委、生态环境局：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根据《国家发展改革委等16部委关于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"https://www.pkulaw.com/chl/9bd6deab61fae592bdfb.html?way=textSlc"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开展2021年全国节能宣传周和全国低碳日活动的通知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2021〕1157号）精神，为深入贯彻习近平新时代中国特色社会主义思想，全面贯彻党的十九大和十九届二中、三中、四中、五中全会精神，深入践行习近平生态文明思想，完整、准确、全面贯彻新发展理念，进一步传播节能理念，促进全民节能，在全社会营造节能低碳浓厚氛围，助力实现碳达峰、碳中和，开展广西2021年节能宣传周和低碳日活动。节能宣传周定为2021年8月23日至8月29日，低碳日定为2021年8月25日。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今年节能宣传周活动的主题是“节能降碳，绿色发展”。低碳日活动的主题是“低碳生活，绿建未来”。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二、8月23日举行2021年广西节能宣传周和低碳日活动启动仪式，并举办节能环保产业新技术新产品招商推介会。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节能宣传周期间，自治区发展改革委将会同有关部门和单位围绕宣传主题，按照国家和自治区关于碳达峰、碳中和决策部署，组织开展线下宣传活动，线上节能降碳政策宣传等活动（见附件2）。提升全社会节能意识和节能能力，推动形成绿色低碳生产生活方式，不断推进生态文明建设和壮美广西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低碳日当天，自治区生态环境厅将会同有关单位开展“线上＋线下”相关活动，宣传低碳发展理念，普及应对气候变化知识，提升公众低碳意识，倡导公众选择简约适度、绿色低碳的生活方式。鼓励各市、各有关部门和单位结合工作实际开展各具特色的低碳宣传活动，动员全社会广泛参与低碳行动，培育引领低碳新风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自治区各有关单位、各市要按照2021年广西节能宣传周和低碳日宣传重点（见附件3），开展节能宣传周和低碳日活动。自治区各有关单位要创新宣传方式、加大宣传力度，采用活泼新颖多样、群众喜闻乐见的宣传内容和形式，充分发挥电视、广播、报纸等传统媒体优势，积极运用网站及微信、微博、视频平台等新兴媒体，结合工作实际开展具有行业特色的宣传活动。要加强与网络、通讯、交通、城管等部门的衔接，妥善做好相关宣传材料的推送、发布、播放及张贴等工作。各市要组织节能减排有关部门，加强沟通协作，做好本地区节能宣传周和低碳日工作，要丰富宣传形式，灵活采用线上线下相结合方式，积极开展先进节能技术产品展示推广、节能知识讲座、低碳知识普及、绿色消费引导、绿色低碳出行等宣传活动，动员民众广泛深入参与节能宣传周和低碳日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自治区各有关单位、各市以及国家级、自治区级各类生态文明示范试点，要认真梳理“十三五”生态文明建设成效及亮点，形成信息稿件（图片），于8月20日前报送自治区发展改革委，以便节能宣传周期间刊发宣传。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自治区各有关部门、各市要严格按照国家及自治区疫情防控工作统一部署和相关要求，结合本地区疫情防控工作实际，在做好常态化疫情防控的同时，积极开展宣传活动。要坚决贯彻执行中央八项规定精神，坚持节俭办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自治区各有关部门、各市要及时报送活动进展及宣传材料，分别提交至自治区发展改革委和自治区生态环境厅。活动结束后，各有关部门和单位、各市要对本年度节能宣传周和低碳日活动情况进行总结，于9月15日前将书面总结材料报送自治区发展改革委和自治区生态环境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附件：1.自治区各有关单位名单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2.线上活动参与方式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3.2021年广西节能宣传周和低碳日宣传重点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广西壮族自治区生态环境厅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2021年8月13日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自治区各有关部门</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自治区教育厅、自治区科技厅、自治区工业和信息化厅、自治区住房城乡建设厅、自治区交通运输厅、自治区农业农村厅、自治区商务厅、自治区机关事务管理局、自治区公安厅、自治区财政厅、自治区人力资源社会保障厅、自治区自然资源厅、自治区水利厅、自治区文旅厅、自治区卫生健康委、自治区国资委、自治区市场监督管理局、自治区统计局、自治区林业局、自治区投资促进局、自治区农垦局、广西气象局、自治区广电局、自治区总工会、自治区妇联、人民银行南宁中心支行、南宁海关、广西税务局、共青团广西区委、广西电网责任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线上活动参与方式</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节能降碳政策宣传活动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活动时间：8月25日9：00-29日24：00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参与方式：扫描二维码直接参与答题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Arial" w:hAnsi="Arial" w:eastAsia="Arial" w:cs="Arial"/>
          <w:b w:val="0"/>
          <w:bCs w:val="0"/>
          <w:strike w:val="0"/>
          <w:color w:val="000000"/>
          <w:sz w:val="27"/>
          <w:szCs w:val="27"/>
          <w:u w:val="none"/>
          <w:lang/>
        </w:rPr>
        <w:pict>
          <v:shape id="_x0000_i1026" o:spt="75" type="#_x0000_t75" style="height:293.95pt;width:257.95pt;" filled="f" stroked="f" coordsize="21600,21600">
            <v:path/>
            <v:fill on="f" focussize="0,0"/>
            <v:stroke on="f"/>
            <v:imagedata r:id="rId8" o:title=""/>
            <o:lock v:ext="edit" aspectratio="t"/>
            <w10:wrap type="none"/>
            <w10:anchorlock/>
          </v:shape>
        </w:pict>
      </w:r>
      <w:r>
        <w:rPr>
          <w:rFonts w:ascii="Arial" w:hAnsi="Arial" w:eastAsia="Arial" w:cs="Arial"/>
          <w:b w:val="0"/>
          <w:bCs w:val="0"/>
          <w:strike w:val="0"/>
          <w:color w:val="000000"/>
          <w:sz w:val="27"/>
          <w:szCs w:val="27"/>
          <w:u w:val="none"/>
          <w:lang/>
        </w:rPr>
        <w:br w:type="textWrapping"/>
      </w:r>
      <w:r>
        <w:rPr>
          <w:rFonts w:ascii="宋体" w:hAnsi="宋体" w:eastAsia="宋体" w:cs="宋体"/>
          <w:b w:val="0"/>
          <w:bCs w:val="0"/>
          <w:color w:val="000000"/>
          <w:sz w:val="27"/>
          <w:szCs w:val="27"/>
          <w:lang/>
        </w:rPr>
        <w:t xml:space="preserve">　　节能降碳政策宣传活动答题二维码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节能降碳闯关答题活动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活动时间：8月23-29日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参与方式：扫描二维码关注公众号→多彩互动→闯关答题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Arial" w:hAnsi="Arial" w:eastAsia="Arial" w:cs="Arial"/>
          <w:b w:val="0"/>
          <w:bCs w:val="0"/>
          <w:strike w:val="0"/>
          <w:color w:val="000000"/>
          <w:sz w:val="27"/>
          <w:szCs w:val="27"/>
          <w:u w:val="none"/>
          <w:lang/>
        </w:rPr>
        <w:pict>
          <v:shape id="_x0000_i1027" o:spt="75" type="#_x0000_t75" style="height:375pt;width:375pt;" filled="f" stroked="f" coordsize="21600,21600">
            <v:path/>
            <v:fill on="f" focussize="0,0"/>
            <v:stroke on="f"/>
            <v:imagedata r:id="rId9" o:title=""/>
            <o:lock v:ext="edit" aspectratio="t"/>
            <w10:wrap type="none"/>
            <w10:anchorlock/>
          </v:shape>
        </w:pict>
      </w:r>
      <w:r>
        <w:rPr>
          <w:rFonts w:ascii="Arial" w:hAnsi="Arial" w:eastAsia="Arial" w:cs="Arial"/>
          <w:b w:val="0"/>
          <w:bCs w:val="0"/>
          <w:strike w:val="0"/>
          <w:color w:val="000000"/>
          <w:sz w:val="27"/>
          <w:szCs w:val="27"/>
          <w:u w:val="none"/>
          <w:lang/>
        </w:rPr>
        <w:br w:type="textWrapping"/>
      </w:r>
      <w:r>
        <w:rPr>
          <w:rFonts w:ascii="宋体" w:hAnsi="宋体" w:eastAsia="宋体" w:cs="宋体"/>
          <w:b w:val="0"/>
          <w:bCs w:val="0"/>
          <w:color w:val="000000"/>
          <w:sz w:val="27"/>
          <w:szCs w:val="27"/>
          <w:lang/>
        </w:rPr>
        <w:t>　　节能降碳闯关答题活动二维码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2021年广西节能宣传周和低碳日宣传重点</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根据国家2021年节能宣传周和低碳日宣传重点，我区各活动参与单位要根据节能宣传周和低碳日主题，结合以下重点内容，组织安排好相关活动。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发展改革部门要完整、准确、全面贯彻新发展理念，围绕“节能降碳，绿色发展”主题，按照国家和自治区关于碳达峰、碳中和决策部署，积极开展有关宣传活动。重点宣传节能降碳和绿色发展理念，普及节能降碳知识，提升全民节能意识；宣传节能增效和碳达峰、碳中和最新要求，宣讲节能降碳相关政策措施，宣传全区及重点领域节能降碳工作成效，传播有益经验和成功做法；普及节能标准和标识，积极推广节能降碳先进适用技术和产品，鼓励开展绿色消费，引导形成绿色低碳生产生活方式，推动全民节能。各地市要根据本地区实际情况，自主开展具有地方特色的宣传活动，创新宣传方式，丰富宣传内容，加大宣传力度。</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生态环境部门要围绕“低碳生活，绿建未来”主题，倡导绿色低碳的生产生活方式，共同防范应对气候变化风险，助力实现碳达峰、碳中和，针对控制温室气体排放、全国碳排放权交易市场建设、减污降碳协同增效、适应气候变化、低碳试点示范等“十四五”应对气候变化重点工作，配合生态环境厅举办的低碳日主场活动，开展“线上＋线下”宣传活动，通过多种渠道宣传广西低碳日招贴画、播放全国低碳日宣传片。重点开展应对气候变化特别是碳达峰、碳中和科普，气候变化的影响和风险，我区应对气候变化进展和成效，碳达峰、碳中和相关政策措施，绿色低碳发展和适应气候变化的先进经验，公众践行绿色低碳理念的具体行动等方面的宣传，动员全社会广泛参与低碳行动，提升全社会应对气候变化意识。</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教育部门和各级各类学校要结合实际情况，重点普及碳达峰、碳中和重要意义和基本知识，厚植绿色低碳发展理念，大力培育简约适度、节能环保的生活方式。以落实《绿色学校创建行动方案》为抓手，组织开展“节水型高校建设”优秀方案征集活动、“创建绿色学校·迈向零碳校园”专题培训等，推动各级各类学校实施系统性创建行动，拓展生态文明教育的广度和深度。暑假期间，结合实际，利用网络开展节能宣传。引导中小学生“小手拉大手”践行能源节约、惜粮惜水、垃圾分类，鼓励大学生参与节能科技创新活动和社会实践，提升师生生态文明素养，培育绿色校园文化。</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科技部门要认真贯彻落实党的十九大精神和习近平生态文明思想，营造浓厚的节能低碳氛围，积极开展节能科技宣传工作。重点宣传节能科技创新，绿色低碳、可持续的科技发展理念；宣传节能减排低碳适用技术成果，营造节能减排低碳科技创新环境氛围，引导全社会使用节能低碳创新产品，在日常生活中逐渐形成民众节能减排低碳的科技创新意识；宣传绿色出行、节约粮食等绿色生活创建行动，促进绿色消费，推动绿色创新、绿色生产生活方式。各级科技主管部门要根据本地区实际情况，突出节能领域科技工作的重要性、必要性，综合运用科普基地、论坛活动、专家讲座等多种宣传手段，积极开展宣传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工业和信息化部门要持续宣传并深入推行绿色制造，以多种形式在工业和信息化领域企业、园区宣传一批节能与绿色低碳发展优秀案例、典型模式、重大技术以及标志性产品，重点宣传普及工业和信息化领域节能低碳的法律法规、政策、标准及相关知识，引导企业职工自觉参与节能降碳，形成良好的绿色发展氛围。积极开展遏制“两高”项目盲目发展、节能诊断、“节能服务进企业”等活动，推动将先进节能低碳技术、装备和管理模式引入到企业，促进企业节能降耗、降本增效，助力工业和信息化领域实现碳达峰、碳中和。</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住房城乡建设部门要积极宣传建筑节能和绿色建筑工作取得的成效，倡导绿色低碳生活方式。开展城乡建设领域碳达峰、碳中和工作宣传。宣传城乡建设领域节能减碳工作成效，开展超低能耗建筑宣传，加强媒体宣传和科普报道，加大优秀项目、典型案例的宣传力度，向公众传播超低能耗建筑理念。引导群众用好各类绿色设施，合理控制室内采暖空调温度，倡导居民行为节能，使绿色建筑发挥实际效益。开展建筑节能与绿色建筑科技宣传活动，利用宣传栏、微博、微信等平台，以及线下互动体验等方式，宣传建筑节能和绿色建筑政策法规、技术产品与相关生活常识，提高社会公众绿色意识。通过有奖知识问答等方式，引导鼓励社会公众学习相关知识。</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交通运输部门要以“深化交通绿色发展助力碳达峰碳中和”为主题，结合行业特色和地域特征，采用“政府倡导、社会参与、媒体报道”的组织方式、线上和线下相结合的形式，深入开展交通运输行业节能低碳实践活动和有关宣传工作。开展节能低碳日主题体验活动，组织机关单位开展节能低碳办公和健步走活动，倡导社会公众绿色低碳出行。开展绿色出行续航工程体验活动，组织重要城市群、都市圈等部分（区、市）开展新能源车辆高速公路出行和充电体验。开展节能低碳系列研究成果宣传、《交通运输碳达峰碳中和知识解读》等优秀作品推介等活动，在行业内广泛宣传有关单位的先进经验和好的做法。</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农业农村部门要深入贯彻落实国家和自治区有关决策部署，围绕农业农村节能减排、绿色低碳发展等内容，积极开展宣传活动。重点宣传农村可再生能源开发利用，推介生物质能、光伏农业等成熟适用技术模式和高效清洁炉具。宣讲农机报废更新补贴政策，大力推广绿色高效农机装备。宣传测土配方施肥、机械施肥、水肥一体化、旱作节水等科学施肥、节约用水技术知识，以及生态控制、生物防治、理化诱控和科学用药等绿色防控技术知识。宣传畜牧业节能低碳典型案例。总结一批稻鱼、稻鸭、稻虾等综合种养技术模式。凝练一批生态循环赋能产业和一批生态农场先进做法。集成一批科技含量高、应用范围广、节粮节水节能的农产品加工工艺，指导各类经营主体开展农产品多元化开发、多层次利用、多环节增值。综合运用多种宣传手段，创新宣传形式，大力引导农民和各类主体提高节能减排降碳意识，加快形成绿色低碳的农业农村生产方式和生活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各级商务部门要深入贯彻党中央关于碳达峰、碳中和的重大战略决策，落实《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"https://www.pkulaw.com/chl/38e38019d3cd06adbdfb.html?way=textSlc"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固体废物污染环境防治法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和国家禁塑限塑有关规定，有效利用广西节能宣传周和低碳日的时间节点，加大商务领域绿色发展成效宣传力度。以绿色商场创建为载体，宣传绿色流通主体培育效果，通过发布“减塑”倡议、政策解读、可降解塑料制品知识普及等方式，做好禁塑限塑政策宣传。组织电子商务企业积极响应《电子商务绿色发展倡议》，大力宣传电子商务企业节能增效、推广绿色包装、引导绿色消费的典型做法。各地市要结合本地实际，创新宣传方式方法、丰富宣传内容形式，引导消费者践行简约适度、绿色低碳、文明健康的生活理念和生活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广播电视媒体要持续深化习近平生态文明思想宣传阐释，深入学习宣传贯彻习近平总书记重要论述，特别是在中央政治局第二十九次集体学习时的重要讲话精神，宣传好碳达峰、碳中和重要意义。通过重点栏目、重点时段，综合运用新闻、专题、纪录片等多种形式，传播节能理念、提高节能意识，促进全民节能，掀起全社会节能减碳热潮。鼓励各级广播电视媒体围绕生态文明建设主题推出纪录片和电视节目，充分反映我区生态文明建设和环境保护工作成效、经验和做法。</w:t>
      </w:r>
      <w:r>
        <w:rPr>
          <w:rFonts w:ascii="宋体" w:hAnsi="宋体" w:eastAsia="宋体" w:cs="宋体"/>
          <w:color w:val="000000"/>
          <w:sz w:val="27"/>
          <w:szCs w:val="27"/>
          <w:lang/>
        </w:rPr>
        <w:br w:type="textWrapping"/>
      </w:r>
      <w:r>
        <w:rPr>
          <w:rFonts w:ascii="宋体" w:hAnsi="宋体" w:eastAsia="宋体" w:cs="宋体"/>
          <w:color w:val="000000"/>
          <w:sz w:val="27"/>
          <w:szCs w:val="27"/>
          <w:lang/>
        </w:rPr>
        <w:t>　　区直机关围绕“节能降碳，绿色发展”主题，积极开展宣传工作，发挥中直机关媒体单位宣传优势，依托报刊、网络等媒体，对节水、节电、节约粮食、垃圾分类等进行广泛宣传；进一步总结节约型机关创建经验做法，巩固和拓展创建成果；组织线上学习交流，邀请专家围绕“公共机构节能降碳”等内容进行讲解授课，普及“碳达峰、碳中和”相关知识；广西低碳日当天，开展中直机关绿色低碳主题体验活动，鼓励大家“少开一天车”、减少电梯及空调使用等，引导干部职工增强节约意识、环保意识、生态意识，在中直机关营造节能降碳的浓厚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公共机构要深入贯彻习近平生态文明思想，将党史学习教育与公共机构能源资源节约工作紧密结合，积极开展宣传活动。重点宣传节能降碳和绿色发展理念，倡导绿色低碳生活方式，展示“十三五”经验成效，突出公共机构绿色低碳引领行动、节约型机关创建、反对食品浪费等重点内容。综合运用线上和线下多种宣传手段，积极开展宣传周启动仪式、公共机构绿色低碳星火传播行动、“为群众办实事”绿色兑换、“继承发扬勤俭节约传统”云党课等重点活动，引导公共机构干部职工养成绿色低碳生活方式，充分发挥公共机构在全社会绿色低碳发展中的示范引领作用。各地区要结合实际情况，组织本地区公共机构参与重点活动，并自行开展具有地方特色的宣传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工会在节能宣传周期间，要围绕从产业发展、生产生活方式、技术创新等多方面实现“绿色化”的目标任务，组织职工开展促进绿色发展劳动和技能竞赛活动。重点组织开展以“绿色生活、美丽家园”为主题的职工技能创新大赛活动、以“讲好节能故事，倡导绿色生活”为主题的职工技能创新大赛活动以及主题征文、微视频及摄影、节能减排技术创新三大竞赛活动；围绕发展循环经济、解决能源消耗和环境污染的突出问题，发动职工广泛开展合理化建议活动，小革新、小发明、小改造、小设计、小建议等“五小”活动，开发推广节能新技术、新工艺、新材料和新设备“四新”活动等；瞄准电力、钢铁、有色、建材、石油加工、化工、交通运输、造纸、纺织等高耗能、高污染的重点行业的节能减排目标，大力实施节能减排行动；结合行业、产业特点，以同行业国际先进水平、国内领先水平为目标，开展低耗能、低碳达标竞赛活动；积极开展助推绿色发展全区引领性劳动和技能竞赛。不断增强职工生态文明意识，培育绿色生产生活方式，发挥职工节能减排义务监督员作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共青团组织要抓住全广西节能宣传周契机，聚焦落实习近平总书记碳达峰、碳中和有关指示精神，以减霾、减塑、减排、资源节约等为重点，面向共青团员、少先队员、青年志愿者等重点群体，研发制作专题宣传文化产品，设计开发志愿服务和科技公益项目，充分利用线上、线下两个阵地开展宣传教育实践活动。着力激发青年团员、少先队员、青年环保组织等公益人才作用，宣传解读我区碳达峰、碳中和相关工作进展，征集各领域零碳科技创新优秀科研成果，鼓励青少年积极参与节能减碳行动，做简约适度、绿色低碳生活方式的引领者、倡导者。</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妇联组织要以绿色家庭创建为抓手，面向广大城乡家庭开展丰富多彩的宣传展示活动，大力倡导简约适度、绿色低碳的生活方式。重点寻找宣传一批绿色家庭典型，讲好家庭绿色环保故事，示范带动更多的家庭自觉提升生态文明意识，践行绿色生活方式；开展绿色家庭线上宣传展示活动，采用知识问答等生动形式普及绿色环保理念和节能降碳知识；上下联动刊发绿色家庭系列宣传品，如绿色家庭短视频、绿色家庭公益广告、绿色家庭创建行动云展示活动视频、《绿色家庭指导手册》等，给予家庭具体指导；依托全区妇联所属媒体，推出“家庭节能小妙招”“碳达峰碳中和·我家在行动”“节能减碳科普”等全媒体产品，宣传地方节能降碳特色活动案例。各级妇联组织要结合实际，因地制宜开展全区节能宣传周相关工作，为实现碳达峰、碳中和贡献巾帼力量。</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各设区市要结合本地区实际，深入开展形式多样、各具特色、喜闻乐见的宣传教育活动，确保节能宣传主题鲜明、内容充实、成效明显。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8" o:spt="75" type="#_x0000_t75" style="height:192pt;width:192pt;" filled="f" stroked="f" coordsize="21600,21600">
            <v:path/>
            <v:fill on="f" focussize="0,0"/>
            <v:stroke on="f"/>
            <v:imagedata r:id="rId10"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"https://www.pkulaw.com/lar/e2b7d9568f9c5ae94e28685bf12efdc6bdfb.html"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https://www.pkulaw.com/lar/e2b7d9568f9c5ae94e28685bf12efdc6bdfb.html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【法宝引证码】CLI.14.4242139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F7B0A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2023-01-28T15:37:16Z</dcterms:created>
  <dc:creator>xmintie.</dc:creator>
  <cp:lastModifiedBy>xmintie.</cp:lastModifiedBy>
  <dcterms:modified xsi:type="dcterms:W3CDTF">2023-01-28T15:37:16Z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34D07CF9AB794F3FB8A9D8EA0A97F200</vt:lpwstr>
  </property>
</Properties>
</file>