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桂林市质量技术监督局关于转发自治区市场监管局《2018年冬季预防非职业性一氧化碳中毒工作方案》等文件的通知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桂林市质量技术监督局关于转发自治区市场监管局《2018年冬季预防非职业性一氧化碳中毒工作方案》等文件的通知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市质监发[2018]37号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各县（市、区）工商质监局、质监局：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广西壮族自治区市场监督管理局《关于《2018年冬季预防非职业性一氧化碳中毒工作方案的通知》（桂市监发〔2018〕22号）和桂林市人民政府办公室《关于建立桂林市预防非职业性一氧化碳中毒工作联席会议制度的通知》（市政办函〔2018〕76号）等文件转发给你们，并提出以下要求，请一并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一、高度重视，强化宣传工作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期，我市连续发生4起非职业性一氧化碳中毒事件，直接造成7人死亡、1人脑死亡昏迷至今未醒，多人受伤住院，教训极其惨痛。现请各单位主要领导要高度重视预防非职业性一氧化碳中毒工作，在组织开展隐患排查的同时，要通过印发宣传资料、门户网站、短信平台等多渠道宣传预防非职业性一氧化碳中毒工作，提高广大市安全用气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要根据自治区市场监管局《2018年冬季预防非职业性一氧化碳中毒工作方案》和桂林市人民政府办公室《关于建立桂林市预防非职业性一氧化碳中毒工作联席会议制度的通知市政办函》（〔2018〕76号）等文件要求，加强对生产领域燃气（具）相关产品的监管，加强对气瓶充装企业在用压力容器和压力管道的监察，杜绝充装超期或报废钢瓶等非法行为，并配合各行业主管部门打击气瓶的非法充装、运输、经营等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Arial" w:hAnsi="Arial" w:eastAsia="Arial" w:cs="Arial"/>
          <w:strike w:val="0"/>
          <w:color w:val="000000"/>
          <w:sz w:val="27"/>
          <w:szCs w:val="27"/>
          <w:u w:val="none"/>
          <w:vertAlign w:val="baseline"/>
          <w:lang/>
        </w:rPr>
        <w:pict>
          <v:shape id="_x0000_i1026" o:spt="75" type="#_x0000_t75" style="height:12pt;width:12pt;" filled="f" stroked="f" coordsize="21600,21600">
            <v:path/>
            <v:fill on="f" focussize="0,0"/>
            <v:stroke on="f"/>
            <v:imagedata r:id="rId8" o:title=""/>
            <o:lock v:ext="edit" aspectratio="t"/>
            <w10:wrap type="none"/>
            <w10:anchorlock/>
          </v:shape>
        </w:pict>
      </w:r>
      <w:r>
        <w:rPr>
          <w:rFonts w:ascii="Arial" w:hAnsi="Arial" w:eastAsia="Arial" w:cs="Arial"/>
          <w:strike w:val="0"/>
          <w:color w:val="000000"/>
          <w:sz w:val="27"/>
          <w:szCs w:val="27"/>
          <w:u w:val="none"/>
          <w:vertAlign w:val="baseline"/>
          <w:lang/>
        </w:rPr>
        <w:fldChar w:fldCharType="begin"/>
      </w:r>
      <w:r>
        <w:rPr>
          <w:rFonts w:ascii="Arial" w:hAnsi="Arial" w:eastAsia="Arial" w:cs="Arial"/>
          <w:strike w:val="0"/>
          <w:color w:val="000000"/>
          <w:sz w:val="27"/>
          <w:szCs w:val="27"/>
          <w:u w:val="none"/>
          <w:vertAlign w:val="baseline"/>
          <w:lang/>
        </w:rPr>
        <w:instrText xml:space="preserve"> HYPERLINK "https://resources.pkulaw.cn/staticfiles/20190628/13/10/5/973a4ee1cdf12664f47a0600bb6e420b.pdf" </w:instrText>
      </w:r>
      <w:r>
        <w:rPr>
          <w:rFonts w:ascii="Arial" w:hAnsi="Arial" w:eastAsia="Arial" w:cs="Arial"/>
          <w:strike w:val="0"/>
          <w:color w:val="000000"/>
          <w:sz w:val="27"/>
          <w:szCs w:val="27"/>
          <w:u w:val="none"/>
          <w:vertAlign w:val="baseline"/>
          <w:lang/>
        </w:rPr>
        <w:fldChar w:fldCharType="separate"/>
      </w:r>
      <w:r>
        <w:rPr>
          <w:rStyle w:val="11"/>
          <w:rFonts w:ascii="宋体" w:hAnsi="宋体" w:eastAsia="宋体" w:cs="宋体"/>
          <w:sz w:val="27"/>
          <w:szCs w:val="27"/>
          <w:lang/>
        </w:rPr>
        <w:t>桂林市人民政府办公室关于建立桂林市预防非职业性一氧化碳中毒工作联席会议制度的通知市政办函【2018】76号.pdf</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Arial" w:hAnsi="Arial" w:eastAsia="Arial" w:cs="Arial"/>
          <w:strike w:val="0"/>
          <w:color w:val="000000"/>
          <w:sz w:val="27"/>
          <w:szCs w:val="27"/>
          <w:u w:val="none"/>
          <w:vertAlign w:val="baseline"/>
          <w:lang/>
        </w:rPr>
        <w:pict>
          <v:shape id="_x0000_i1027" o:spt="75" type="#_x0000_t75" style="height:12pt;width:12pt;" filled="f" stroked="f" coordsize="21600,21600">
            <v:path/>
            <v:fill on="f" focussize="0,0"/>
            <v:stroke on="f"/>
            <v:imagedata r:id="rId8" o:title=""/>
            <o:lock v:ext="edit" aspectratio="t"/>
            <w10:wrap type="none"/>
            <w10:anchorlock/>
          </v:shape>
        </w:pict>
      </w:r>
      <w:r>
        <w:rPr>
          <w:rFonts w:ascii="宋体" w:hAnsi="宋体" w:eastAsia="宋体" w:cs="宋体"/>
          <w:color w:val="000000"/>
          <w:sz w:val="27"/>
          <w:szCs w:val="27"/>
          <w:vertAlign w:val="baseline"/>
          <w:lang/>
        </w:rPr>
        <w:t>【特急】广西壮族自治区市场监管局关于印发《2018年冬季预防非职业性一氧化碳中毒工作方案》的通知桂市监发〔2018〕22号.pdf</w:t>
      </w:r>
    </w:p>
    <w:p>
      <w:pPr>
        <w:pStyle w:val="9"/>
        <w:spacing w:before="0" w:after="0" w:line="240" w:lineRule="atLeast"/>
        <w:ind w:left="375" w:right="375"/>
        <w:jc w:val="right"/>
        <w:rPr>
          <w:rFonts w:ascii="宋体" w:hAnsi="宋体" w:eastAsia="宋体" w:cs="宋体"/>
          <w:color w:val="000000"/>
          <w:sz w:val="27"/>
          <w:szCs w:val="27"/>
          <w:lang/>
        </w:rPr>
      </w:pPr>
      <w:r>
        <w:rPr>
          <w:rStyle w:val="12"/>
          <w:rFonts w:ascii="宋体" w:hAnsi="宋体" w:eastAsia="宋体" w:cs="宋体"/>
          <w:color w:val="000000"/>
          <w:sz w:val="27"/>
          <w:szCs w:val="27"/>
          <w:lang/>
        </w:rPr>
        <w:t>桂林市质量技术监督局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2018年12月26日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8"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"https://www.pkulaw.com/lar/2e857c68b34e3c23069b4fc492a23a38bdfb.html"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https://www.pkulaw.com/lar/2e857c68b34e3c23069b4fc492a23a38bdfb.html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【法宝引证码】CLI.14.2210221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EFA7C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2023-01-28T15:42:01Z</dcterms:created>
  <dc:creator>xmintie.</dc:creator>
  <cp:lastModifiedBy>xmintie.</cp:lastModifiedBy>
  <dcterms:modified xsi:type="dcterms:W3CDTF">2023-01-28T15:42:02Z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D5FF8742C46D4372BBEFFDD336793353</vt:lpwstr>
  </property>
</Properties>
</file>