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7" w:name="_GoBack"/>
      <w:bookmarkEnd w:id="7"/>
      <w:r>
        <w:rPr>
          <w:rFonts w:ascii="Arial" w:hAnsi="Arial" w:eastAsia="Arial" w:cs="Arial"/>
          <w:b/>
          <w:bCs/>
          <w:lang/>
        </w:rPr>
        <w:t>徐州市经济和信息化委员会关于认真做好万家企业节能低碳行动有关工作的通知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徐州市经济和信息化委员会关于认真做好万家企业节能低碳行动有关工作的通知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（徐经信节能〔2012〕194号）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各县（市）、区发改经济委（局）及有关单位：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为进一步加强重点用能单位的节能管理工作，不断提高能源利用效率，根据国家发改委等12个部门印发的《关于印发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"https://www.pkulaw.com/chl/be04ea5df371da9ebdfb.html?way=textSlc"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万家企业节能低碳行动实施方案的通知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》（发改环资〔2011〕2873号）及省经信委等12个部门印发的《关于推进我省万家企业节能低碳行动的通知》（苏经信节能〔2012〕444号）要求，现就做好万家企业节能低碳行动有关工作通知如下，请认真贯彻落实。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充分认清万家企业节能低碳行动的重要意义。万家企业是指年综合能源消费量1万吨标准煤以上以及有关部门指定的年综合能源消费量5000吨标准煤以上的重点用能单位。我市列入国家万家企业节能低碳行动的单位共85家，2010年能源消费量合计1535万吨标准煤，占全市能源消费总量57%，“十二五”节能目标为217.2万吨标准煤。抓好万家企业节能管理工作，是实现“十二五”节能减排目标的重要支撑和保证，各地区、各单位要从全面贯彻落实科学发展观，加快转变经济发展方式，建设资源节约型、环境友好型社会，增强可持续发展能力的战略高度，充分认清开展万家企业节能低碳行动的重要性，认真做好《万家企业节能低碳行动实施方案》的落实。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切实加强组织领导工作。各地节能主管部门要将万家企业节能低碳行动作为“十二五”时期的一项重要工作常抓不懈，积极采取有力举措将活动向纵深推进。各地发改经济委（局）要确定专人具体负责该项工作。列入万家企业的单位要完善由企业主要负责人挂帅的节能工作领导小组，建立健全节能管理网络，依法设立能源管理岗位。请各地及有关企业将辖区内企业和本单位节能低碳行动联系人于9月底前报我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强化节能目标的分解考核。根据国家发改委公告和省经信委通知精神，现将我市参加万家企业节能低碳行动单位名单及节能量目标下达给你们（详见附件）。请各单位根据2011年节能量完成情况和今年工作进展情况提出2012年的年度计划，报当地节能主管部门备案，作为年度考核依据，年度节能目标完成进度不得低于序时进度，即每年按照完成20%的进度进行安排。请各地将辖区内企业2012年度计划于9月底前报我委。列入万家企业的单位要进一步强化节能目标责任制，将本单位的节能量目标，进行逐级分解，具体落实到车间（部门）、班组和岗位。要将节能目标的完成情况纳入员工业绩考核范畴，加强监督考核，落实奖惩措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加快推进能源审计和节能规划编制。列入万家企业的单位要按照《企业能源审计技术通则》（GB/T17166）的要求，立即开展能源审计，分析现状，查找问题，挖掘节能潜力，明确强化管理和实施节能技改的方向。在能源审计的基础上，编制企业“十二五”节能规划并认真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请列入万家企业的单位于10月底前将能源审计报告及节能规划报当地节能主管部门审核，审核未通过的，应在15日内进行修改或补充，并重新提交。各地于11月底前将能源审计和节能规划编制审核总体情况报我委。我市2010年综合能源消费量100万吨标准煤以上的4家省重点监管企业（江苏阚山发电有限公司、徐州华润电力有限公司、大屯煤电（集团）有限责任公司、江苏徐塘发电有限责任公司）于10月底前将能源审计报告及节能规划报我委初审后报省经信委审核。交通运输企业、高校分别报送省交通厅、省教育厅审核。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认真做好节能目标责任考核工作。开展万家企业节能目标责任考核是强化用能单位节能责任，促进万家企业落实各项政策措施，建立节能长效管理机制的重要手段，也是反映节能工作成效的具体方式，要高度重视，狠抓落实，确保考核工作切实达到提高管理水平的目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单位要按照《万家企业节能目标责任考核实施方案》，对上年度节能目标完成情况和节能工作进展情况进行自查，写出自查报告，并针对评分标准和评分细则逐项、逐条总结说明，进行自我评分。于每年1月底前由各地节能主管部门统一报我委。交通运输企业、高校分别报送省交通厅、省教育厅，并同时抄报我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关于2011年度考核，虽然年初我市已完成考核工作，但仍要按照《万家企业节能目标责任考核实施方案》的要求开展自查评分，查找薄弱环节，制定整改计划，4家省重点监管企业自查报告于10月10日报我委初审后报省经信委考核。如节能量有较大变化的，经确认后可予以调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 xml:space="preserve">着力推进节能技术进步。国家节能技术改造财政奖励资金已专门用于支持万家企业，省、市节能专项资金也以支持万家企业为主。国家出台了支持节能所得税、增值税等优惠政策。继高效节能电机纳入财政补贴推广范围，近期工业领域又增加了风机、水泵、压缩机、变压器4类节能产品。万家企业每年都要安排专门资金用于节能技术改造，加强节能新技术、新产品的研发和推广应用，新上项目采用风机、水泵、空压机、电机、空调、照明器具等要达到国家1级能效标准，照明器具年底前要全部更换为国家推广的高效照明产品。鼓励与专业化节能服务公司的合作，采用合同能源管理模式实施节能改造。同时，要按期淘汰落后产能，严禁使用国家明令淘汰的用能设备和生产工艺，现有机电设备更新要选用一级能效标准的产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不断提升节能管理水平。万家企业要按照《用能单位能源计量器具配备和管理通则》（GB17167）的相关要求，配备能源计量器具，尽快实现能源计量数据在线采集、实时监测。加快能源管控中心建立步伐，采用信息化技术对能源生产、输送、分配、使用各环节进行集中监控管理，力争2015年底30家单位建成能源管控中心。不断完善能源消费原始记录和统计台帐，定期开展能耗数据分析，依法按时上报能源利用状况报告。深入开展能效达标对标活动，确保产品单耗达到国家和地方标准，在企业内部组织开展节能竞赛活动，弘扬节约光荣、浪费可耻的风气，积极培育企业节能文化，推进能源管理体系建设，持续提升管理水平，促进能效不断提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附件：徐州市万家企业节能低碳行动单位名单和“十二五”节能目标（略）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二〇一二年九月十九日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"https://www.pkulaw.com/lar/000ef33c17d30346c23b84135bcf6de2bdfb.html"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https://www.pkulaw.com/lar/000ef33c17d30346c23b84135bcf6de2bdfb.html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【法宝引证码】CLI.14.784504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D0A27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2023-01-28T15:53:08Z</dcterms:created>
  <dc:creator>xmintie.</dc:creator>
  <cp:lastModifiedBy>xmintie.</cp:lastModifiedBy>
  <dcterms:modified xsi:type="dcterms:W3CDTF">2023-01-28T15:53:08Z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510D38D24D3741739DA8955CE2B12216</vt:lpwstr>
  </property>
</Properties>
</file>