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4" w:name="_GoBack"/>
      <w:bookmarkEnd w:id="4"/>
      <w:r>
        <w:rPr>
          <w:rFonts w:ascii="Arial" w:hAnsi="Arial" w:eastAsia="Arial" w:cs="Arial"/>
          <w:b/>
          <w:bCs/>
          <w:lang/>
        </w:rPr>
        <w:t>江西省人力资源和社会保障厅关于举办“纳米碳材料及其在新能源领域的应用技术”高级研修班的通知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江西省人力资源和社会保障厅关于举办“纳米碳材料及其在新能源领域的应用技术”高级研修班的通知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各省、自治区、直辖市人力资源和社会保障厅（局），各有关单位：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"https://www.pkulaw.com/chl/57d64ea620de9a72bdfb.html?way=textSlc"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人力资源社会保障部《关于印发专业技术人才知识更新工程2018年高级研修项目计划的通知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》（人社厅发〔2018〕34号）精神，江西省人力资源和社会保障厅定于2018年12月在江西省南昌市举办“纳米碳材料及其在新能源领域的应用技术”国家级高级研修班。现将有关事宜通知如下：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一、研修内容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（一）石墨炔材料研究进展（主讲人：李玉良，中科院院士，中科院化学所研究员）；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（二）碳纳米管水性调控制备技术研究（主讲人：张锦，北京大学教授，国家杰青、长江学者，北京大学化学学院副院长，国家纳米中心副主任，北京石墨烯研究院副院长）；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（三）石墨烯薄膜可控制备技术研究（主讲人：彭海琳，北京大学教授，国家杰青、长江学者）；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（四）锂硫电池及全固态电池研究进展（主讲人：陈立桅，中科院苏州纳米所研究院，国家杰青）；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（五）纳米碳材料与新能源技术（主讲人：陈义旺，南昌大学教授，南昌大学化学学院院长，国家杰青）；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（六）石墨烯批量制备及工程技术（主讲人：侯士峰，山东大学教授）；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（七）石墨烯功能化及应用技术（主讲人：吴立新，中科院福建物构所研究员）；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（八）碳纳米材料可控制备及应用研究（主讲人：姚亚刚，南京大学教授，）；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（九）石墨烯产业化最新进展（主讲人：丁古巧，中科院上海微系统所研究员）；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（十）单壁碳纳米管可控制备技术研究（主讲人：何茂帅，青岛科技大学教授）；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（十一）单壁碳纳米管在锂电池中的应用（主讲人：支沧海，奥科希艾尔大中华区商务总监）；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（十二）纳米碳在新能源领域的应用技术（主讲人：洪果，澳门大学副教授）；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（十三）锂电池发展历史及纳米碳材料在锂电池体系中的应用（主讲人：刘美男，中科院苏州纳米所副研究员）；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（十四）纳米碳材料专利分析（主讲人：王鹏飞，中科院苏州纳米所专利技术主管）。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二、研修对象及报名方式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（一）研修对象：各省、自治区、直辖市纳米碳材料及新能源技术领域的主管部门、科研院所、研发企业的副高级以上专业技术人员或高级管理人员，共70名。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（二）报名方式：参加研修人员请于2018年11月26日前将加盖单位公章的回执（见附件）扫描件及电子版发送至联系人邮箱。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三、研修时间、地点与方式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（一）研修时间：2018年12月7日至11日，为期5天，12月6日（星期四）下午报到，12月11日下午（星期二）返程。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（二）报到和研修地点：江西省南昌市南昌天沐温泉大酒店（江西省南昌市青云谱区象湖敬之路1号）。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（三）研修方式：采用集中授课、论文交流、专题研讨等多种形式开展。聚焦行业内科技前沿，分享最新科技成果。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四、有关事项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（一）研修人员往返交通费自理，培训班不收取其他费用。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（二）研修人员根据工作实际，撰写一篇与研修内容相关的学习总结材料（2500字左右），于研修班结束前提交纸质版和电子版。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（三）研修人员经考核合格，颁发《专业技术人才知识更新工程高级研修项目证书》，培训学时记入《专业技术人员继续教育证书》。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中国科学院苏州纳米技术与纳米仿生研究所南昌研究院 谢意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手机：13397009549，邮箱：xieyi2018@sinanonc.cn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附件：“纳米碳材料及其在新能源领域的应用技术”高级研修班报名回执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江西省人力资源和社会保障厅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2018年10月30日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附件：“纳米碳材料及其在新能源领域的应用技术”高级研修班报名回执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单位名称（盖章）： </w:t>
      </w:r>
    </w:p>
    <w:tbl>
      <w:tblPr>
        <w:tblStyle w:val="14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370"/>
        <w:gridCol w:w="378"/>
        <w:gridCol w:w="1567"/>
        <w:gridCol w:w="2168"/>
        <w:gridCol w:w="2769"/>
        <w:gridCol w:w="378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姓名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性别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出生年月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职务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职称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手机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微信号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E-mail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身份证号码</w:t>
            </w:r>
          </w:p>
        </w:tc>
        <w:tc>
          <w:tcPr>
            <w:tcW w:w="0" w:type="auto"/>
            <w:gridSpan w:val="5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工作单位</w:t>
            </w:r>
          </w:p>
        </w:tc>
        <w:tc>
          <w:tcPr>
            <w:tcW w:w="0" w:type="auto"/>
            <w:gridSpan w:val="5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到达时间</w:t>
            </w:r>
          </w:p>
        </w:tc>
        <w:tc>
          <w:tcPr>
            <w:tcW w:w="0" w:type="auto"/>
            <w:gridSpan w:val="5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备注</w:t>
            </w:r>
          </w:p>
        </w:tc>
        <w:tc>
          <w:tcPr>
            <w:tcW w:w="0" w:type="auto"/>
            <w:gridSpan w:val="5"/>
            <w:tcBorders>
              <w:top w:val="single" w:color="666666" w:sz="6" w:space="0"/>
              <w:left w:val="single" w:color="666666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"https://www.pkulaw.com/lar/04fa5548b410a1f004a3a76d8677355cbdfb.html"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https://www.pkulaw.com/lar/04fa5548b410a1f004a3a76d8677355cbdfb.html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【法宝引证码】CLI.14.1482532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0E83D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  <w:style w:type="paragraph" w:customStyle="1" w:styleId="13">
    <w:name w:val="fulltext-wrap_fulltext_table_p"/>
    <w:basedOn w:val="1"/>
    <w:uiPriority w:val="0"/>
    <w:pPr>
      <w:ind w:firstLine="0"/>
    </w:pPr>
  </w:style>
  <w:style w:type="table" w:customStyle="1" w:styleId="14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2023-01-28T16:02:32Z</dcterms:created>
  <dc:creator>xmintie.</dc:creator>
  <cp:lastModifiedBy>xmintie.</cp:lastModifiedBy>
  <dcterms:modified xsi:type="dcterms:W3CDTF">2023-01-28T16:02:32Z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E2513D2F9BB6453DA0A6743B7FC55BF6</vt:lpwstr>
  </property>
</Properties>
</file>