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6" w:name="_GoBack"/>
      <w:bookmarkEnd w:id="6"/>
      <w:r>
        <w:rPr>
          <w:rFonts w:ascii="Arial" w:hAnsi="Arial" w:eastAsia="Arial" w:cs="Arial"/>
          <w:b/>
          <w:bCs/>
          <w:lang/>
        </w:rPr>
        <w:t>江西省发展和改革委员会关于江西晶安高科技股份有限公司年产15000吨碳酸锆、硫酸锆项目备案的通知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江西省发展和改革委员会关于江西晶安高科技股份有限公司年产15000吨碳酸锆、硫酸锆项目备案的通知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（赣发改产业字[2011]2904号）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南昌市发展改革委：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报来《关于江西晶安高科技股份有限公司年产15000吨碳酸锆、硫酸锆项目备案及节能评估审查的请示》（洪发改文[2011]289号）收悉。根据《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"https://www.pkulaw.com/chl/2969663528ff3cc9bdfb.html?way=textSlc"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国务院关于投资体制改革的决定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》（国发[2004]20号）精神，经研究，对江西晶安高科技股份有限公司年产15000吨碳酸锆、硫酸锆项目予以备案，现将有关事项通知如下：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项目建设地点：安义县万埠镇。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项目主要建设内容及规模：新建厂房和配套设施，购置生产设备100余台（套），形成年产碳酸锆12000吨、硫酸锆3000吨生产能力。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项目总投资及资金来源：项目总投资5945万元，全部由企业自筹解决。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项目节能要求：项目开工前要按照国家发改委第6号令和赣发改环资字[2010]2001号文件精神，抓紧编制并上报节能评估文件，并通过省发改委的节能审查方可开工建设。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项目外部条件：项目建设单位在项目开工前凭此通知到环境保护、国土资源、城市规划、节能、安监、质监等部门办理相关手续，符合《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"https://www.pkulaw.com/chl/d95a7ce4dac8de87bdfb.html?way=textSlc"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产业结构调整指导目录（2011年本）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》鼓励类的项目，可另行申请办理进口设备免税手续。项目建设要严格按照环保、安全设施与主体工程“三同时”的要求进行，落实节能措施，提高水资源、能源利用效率。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5" w:name="tiao_6"/>
      <w:bookmarkEnd w:id="5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六、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项目备案通知书有效期为2年，自发布之日起计算。在备案文件有效期内未开工建设项目的，应在备案文件有效期届满30日前向我委申请延期。项目在备案文件有效期内未开工建设也未申请延期的，或虽提出延期申请但未获批准的，本备案文件自动失效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请据此开展下一步工作，认真组织好项目的实施。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二○一一年十二月十七日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"https://www.pkulaw.com/lar/f7e72693a0d4ac299fe57e8a3c783d4dbdfb.html"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https://www.pkulaw.com/lar/f7e72693a0d4ac299fe57e8a3c783d4dbdfb.html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【法宝引证码】CLI.12.746120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D3B64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2023-01-28T16:03:30Z</dcterms:created>
  <dc:creator>xmintie.</dc:creator>
  <cp:lastModifiedBy>xmintie.</cp:lastModifiedBy>
  <dcterms:modified xsi:type="dcterms:W3CDTF">2023-01-28T16:03:30Z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A2C6054DA62440E2B06D9ECFEEA26D04</vt:lpwstr>
  </property>
</Properties>
</file>