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72" w:name="_GoBack"/>
      <w:bookmarkEnd w:id="172"/>
      <w:r>
        <w:rPr>
          <w:rFonts w:ascii="Arial" w:hAnsi="Arial" w:eastAsia="Arial" w:cs="Arial"/>
          <w:b/>
          <w:bCs/>
          <w:lang/>
        </w:rPr>
        <w:t>南昌市低碳发展促进条例</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南昌市低碳发展促进条例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（2016年4月27日南昌市第十四届人民代表大会常务委员会第三十六次会议通过，2016年6月8日江西省第十二届人民代表大会常务委员会第二十五次会议批准） </w:t>
      </w:r>
    </w:p>
    <w:p>
      <w:pPr>
        <w:pStyle w:val="7"/>
        <w:pBdr>
          <w:top w:val="none" w:color="auto" w:sz="0" w:space="0"/>
          <w:left w:val="none" w:color="auto" w:sz="0" w:space="0"/>
          <w:bottom w:val="none" w:color="auto" w:sz="0" w:space="0"/>
          <w:right w:val="none" w:color="auto" w:sz="0" w:space="0"/>
        </w:pBdr>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目 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第一章　总则</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第二章　规划与标准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第三章　低碳经济</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第四章　低碳城市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第五章　低碳生活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第六章　扶持与奖励</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第七章　监督与管理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第八章　法律责任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第九章　附则 </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为加强对温室气体排放的控制和管理，促进经济社会向低碳发展模式转变，保护生态环境，根据有关法律、法规的规定，结合本市实际，制定本条例。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本条例适用于本市行政区域内低碳发展促进的相关活动。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本条例所称低碳发展，是指在经济发展、城市建设和生活消费过程中，通过转变发展模式，减少温室气体排放，实现资源高效、节约、清洁利用，促进经济和社会可持续发展。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低碳发展应当坚持科学规划、政府引导、市场运作、公众参与的原则。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 w:name="tiao_5"/>
      <w:bookmarkEnd w:id="9"/>
      <w:r>
        <w:rPr>
          <w:rStyle w:val="13"/>
          <w:rFonts w:ascii="宋体" w:hAnsi="宋体" w:eastAsia="宋体" w:cs="宋体"/>
          <w:b/>
          <w:bCs/>
          <w:color w:val="000000"/>
          <w:sz w:val="27"/>
          <w:szCs w:val="27"/>
          <w:lang/>
        </w:rPr>
        <w:t>　　第五条</w:t>
      </w:r>
      <w:bookmarkStart w:id="10" w:name="tiao_5_kuan_1"/>
      <w:bookmarkEnd w:id="10"/>
      <w:r>
        <w:rPr>
          <w:rFonts w:ascii="宋体" w:hAnsi="宋体" w:eastAsia="宋体" w:cs="宋体"/>
          <w:color w:val="000000"/>
          <w:sz w:val="27"/>
          <w:szCs w:val="27"/>
          <w:vertAlign w:val="baseline"/>
          <w:lang/>
        </w:rPr>
        <w:t>　市人民政府应当建立低碳发展决策和协调机制，决策低碳发展中的重大事项，协调解决低碳发展中的重大问题。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 w:name="tiao_6"/>
      <w:bookmarkEnd w:id="11"/>
      <w:r>
        <w:rPr>
          <w:rStyle w:val="13"/>
          <w:rFonts w:ascii="宋体" w:hAnsi="宋体" w:eastAsia="宋体" w:cs="宋体"/>
          <w:b/>
          <w:bCs/>
          <w:color w:val="000000"/>
          <w:sz w:val="27"/>
          <w:szCs w:val="27"/>
          <w:lang/>
        </w:rPr>
        <w:t>　　第六条</w:t>
      </w:r>
      <w:bookmarkStart w:id="12" w:name="tiao_6_kuan_1"/>
      <w:bookmarkEnd w:id="12"/>
      <w:r>
        <w:rPr>
          <w:rFonts w:ascii="宋体" w:hAnsi="宋体" w:eastAsia="宋体" w:cs="宋体"/>
          <w:color w:val="000000"/>
          <w:sz w:val="27"/>
          <w:szCs w:val="27"/>
          <w:vertAlign w:val="baseline"/>
          <w:lang/>
        </w:rPr>
        <w:t>　市、县（区）发展改革主管部门负责低碳发展促进的监督管理工作。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 w:name="tiao_6_kuan_2"/>
      <w:bookmarkEnd w:id="13"/>
      <w:r>
        <w:rPr>
          <w:rFonts w:ascii="宋体" w:hAnsi="宋体" w:eastAsia="宋体" w:cs="宋体"/>
          <w:color w:val="000000"/>
          <w:sz w:val="27"/>
          <w:szCs w:val="27"/>
          <w:vertAlign w:val="baseline"/>
          <w:lang/>
        </w:rPr>
        <w:t>　　规划、建设、工业和信息化、交通运输、财政、统计、环境保护、科技、园林绿化、城市管理、商务、市场和质量监督管理、农业、林业、水务、教育、机关事务管理等有关部门按照各自职责，做好低碳发展促进的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 w:name="tiao_7"/>
      <w:bookmarkEnd w:id="14"/>
      <w:r>
        <w:rPr>
          <w:rStyle w:val="13"/>
          <w:rFonts w:ascii="宋体" w:hAnsi="宋体" w:eastAsia="宋体" w:cs="宋体"/>
          <w:b/>
          <w:bCs/>
          <w:color w:val="000000"/>
          <w:sz w:val="27"/>
          <w:szCs w:val="27"/>
          <w:lang/>
        </w:rPr>
        <w:t>　　第七条</w:t>
      </w:r>
      <w:bookmarkStart w:id="15" w:name="tiao_7_kuan_1"/>
      <w:bookmarkEnd w:id="15"/>
      <w:r>
        <w:rPr>
          <w:rFonts w:ascii="宋体" w:hAnsi="宋体" w:eastAsia="宋体" w:cs="宋体"/>
          <w:color w:val="000000"/>
          <w:sz w:val="27"/>
          <w:szCs w:val="27"/>
          <w:vertAlign w:val="baseline"/>
          <w:lang/>
        </w:rPr>
        <w:t>　市、县（区）人民政府及其有关部门应当加强对低碳发展理念的宣传教育。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 w:name="tiao_7_kuan_2"/>
      <w:bookmarkEnd w:id="16"/>
      <w:r>
        <w:rPr>
          <w:rFonts w:ascii="宋体" w:hAnsi="宋体" w:eastAsia="宋体" w:cs="宋体"/>
          <w:color w:val="000000"/>
          <w:sz w:val="27"/>
          <w:szCs w:val="27"/>
          <w:vertAlign w:val="baseline"/>
          <w:lang/>
        </w:rPr>
        <w:t>　　报刊、广播、电视、互联网等媒体应当宣传普及低碳知识，倡导低碳生活方式和消费理念。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7" w:name="sort2_zhang_2"/>
      <w:bookmarkEnd w:id="17"/>
      <w:r>
        <w:rPr>
          <w:rFonts w:ascii="宋体" w:hAnsi="宋体" w:eastAsia="宋体" w:cs="宋体"/>
          <w:color w:val="000000"/>
          <w:sz w:val="27"/>
          <w:szCs w:val="27"/>
          <w:lang/>
        </w:rPr>
        <w:t>第二章　规划与标准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8" w:name="tiao_8"/>
      <w:bookmarkEnd w:id="18"/>
      <w:r>
        <w:rPr>
          <w:rStyle w:val="13"/>
          <w:rFonts w:ascii="宋体" w:hAnsi="宋体" w:eastAsia="宋体" w:cs="宋体"/>
          <w:b/>
          <w:bCs/>
          <w:color w:val="000000"/>
          <w:sz w:val="27"/>
          <w:szCs w:val="27"/>
          <w:lang/>
        </w:rPr>
        <w:t>　　第八条</w:t>
      </w:r>
      <w:bookmarkStart w:id="19" w:name="tiao_8_kuan_1"/>
      <w:bookmarkEnd w:id="19"/>
      <w:r>
        <w:rPr>
          <w:rFonts w:ascii="宋体" w:hAnsi="宋体" w:eastAsia="宋体" w:cs="宋体"/>
          <w:color w:val="000000"/>
          <w:sz w:val="27"/>
          <w:szCs w:val="27"/>
          <w:vertAlign w:val="baseline"/>
          <w:lang/>
        </w:rPr>
        <w:t>　市发展改革主管部门应当组织编制本市低碳城市发展规划和低碳发展年度实施方案，报市人民政府批准后施行。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 w:name="tiao_8_kuan_2"/>
      <w:bookmarkEnd w:id="20"/>
      <w:r>
        <w:rPr>
          <w:rFonts w:ascii="宋体" w:hAnsi="宋体" w:eastAsia="宋体" w:cs="宋体"/>
          <w:color w:val="000000"/>
          <w:sz w:val="27"/>
          <w:szCs w:val="27"/>
          <w:vertAlign w:val="baseline"/>
          <w:lang/>
        </w:rPr>
        <w:t>　　低碳城市发展规划应当明确温室气体排放峰值年限、排放强度降幅要求、管控手段、低碳策略等内容。低碳发展年度实施方案应当明确温室气体年度减排目标、任务、项目、措施、责任单位、完成时限等内容。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 w:name="tiao_8_kuan_3"/>
      <w:bookmarkEnd w:id="21"/>
      <w:r>
        <w:rPr>
          <w:rFonts w:ascii="宋体" w:hAnsi="宋体" w:eastAsia="宋体" w:cs="宋体"/>
          <w:color w:val="000000"/>
          <w:sz w:val="27"/>
          <w:szCs w:val="27"/>
          <w:vertAlign w:val="baseline"/>
          <w:lang/>
        </w:rPr>
        <w:t>　　低碳城市发展规划的主要内容应当纳入本市国民经济和社会发展规划、城乡总体规划和土地利用总体规划。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2" w:name="tiao_9"/>
      <w:bookmarkEnd w:id="22"/>
      <w:r>
        <w:rPr>
          <w:rStyle w:val="13"/>
          <w:rFonts w:ascii="宋体" w:hAnsi="宋体" w:eastAsia="宋体" w:cs="宋体"/>
          <w:b/>
          <w:bCs/>
          <w:color w:val="000000"/>
          <w:sz w:val="27"/>
          <w:szCs w:val="27"/>
          <w:lang/>
        </w:rPr>
        <w:t>　　第九条</w:t>
      </w:r>
      <w:bookmarkStart w:id="23" w:name="tiao_9_kuan_1"/>
      <w:bookmarkEnd w:id="23"/>
      <w:r>
        <w:rPr>
          <w:rFonts w:ascii="宋体" w:hAnsi="宋体" w:eastAsia="宋体" w:cs="宋体"/>
          <w:color w:val="000000"/>
          <w:sz w:val="27"/>
          <w:szCs w:val="27"/>
          <w:vertAlign w:val="baseline"/>
          <w:lang/>
        </w:rPr>
        <w:t>　市人民政府有关部门、县（区）人民政府应当根据本市低碳城市发展规划，编制部门、县（区）低碳发展实施计划，并报送市发展改革主管部门。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4" w:name="tiao_10"/>
      <w:bookmarkEnd w:id="24"/>
      <w:r>
        <w:rPr>
          <w:rStyle w:val="13"/>
          <w:rFonts w:ascii="宋体" w:hAnsi="宋体" w:eastAsia="宋体" w:cs="宋体"/>
          <w:b/>
          <w:bCs/>
          <w:color w:val="000000"/>
          <w:sz w:val="27"/>
          <w:szCs w:val="27"/>
          <w:lang/>
        </w:rPr>
        <w:t>　　第十条</w:t>
      </w:r>
      <w:bookmarkStart w:id="25" w:name="tiao_10_kuan_1"/>
      <w:bookmarkEnd w:id="25"/>
      <w:r>
        <w:rPr>
          <w:rFonts w:ascii="宋体" w:hAnsi="宋体" w:eastAsia="宋体" w:cs="宋体"/>
          <w:color w:val="000000"/>
          <w:sz w:val="27"/>
          <w:szCs w:val="27"/>
          <w:vertAlign w:val="baseline"/>
          <w:lang/>
        </w:rPr>
        <w:t>　市发展改革主管部门应当会同有关部门制定本市低碳示范标准，报市人民政府批准后施行。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 w:name="tiao_10_kuan_2"/>
      <w:bookmarkEnd w:id="26"/>
      <w:r>
        <w:rPr>
          <w:rFonts w:ascii="宋体" w:hAnsi="宋体" w:eastAsia="宋体" w:cs="宋体"/>
          <w:color w:val="000000"/>
          <w:sz w:val="27"/>
          <w:szCs w:val="27"/>
          <w:vertAlign w:val="baseline"/>
          <w:lang/>
        </w:rPr>
        <w:t>　　低碳示范标准包括低碳工业园区示范标准、低碳企业示范标准、低碳公共机构示范标准、低碳社区示范标准和低碳建筑物示范标准等。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7" w:name="sort3_zhang_3"/>
      <w:bookmarkEnd w:id="27"/>
      <w:r>
        <w:rPr>
          <w:rFonts w:ascii="宋体" w:hAnsi="宋体" w:eastAsia="宋体" w:cs="宋体"/>
          <w:color w:val="000000"/>
          <w:sz w:val="27"/>
          <w:szCs w:val="27"/>
          <w:lang/>
        </w:rPr>
        <w:t>第三章　低碳经济</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8" w:name="tiao_11"/>
      <w:bookmarkEnd w:id="28"/>
      <w:r>
        <w:rPr>
          <w:rStyle w:val="13"/>
          <w:rFonts w:ascii="宋体" w:hAnsi="宋体" w:eastAsia="宋体" w:cs="宋体"/>
          <w:b/>
          <w:bCs/>
          <w:color w:val="000000"/>
          <w:sz w:val="27"/>
          <w:szCs w:val="27"/>
          <w:lang/>
        </w:rPr>
        <w:t>　　第十一条</w:t>
      </w:r>
      <w:bookmarkStart w:id="29" w:name="tiao_11_kuan_1"/>
      <w:bookmarkEnd w:id="29"/>
      <w:r>
        <w:rPr>
          <w:rFonts w:ascii="宋体" w:hAnsi="宋体" w:eastAsia="宋体" w:cs="宋体"/>
          <w:color w:val="000000"/>
          <w:sz w:val="27"/>
          <w:szCs w:val="27"/>
          <w:vertAlign w:val="baseline"/>
          <w:lang/>
        </w:rPr>
        <w:t>　本市加强产业结构调整，促进产业转型升级，加快发展先进制造业、现代服务业和现代农业。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0" w:name="tiao_12"/>
      <w:bookmarkEnd w:id="30"/>
      <w:r>
        <w:rPr>
          <w:rStyle w:val="13"/>
          <w:rFonts w:ascii="宋体" w:hAnsi="宋体" w:eastAsia="宋体" w:cs="宋体"/>
          <w:b/>
          <w:bCs/>
          <w:color w:val="000000"/>
          <w:sz w:val="27"/>
          <w:szCs w:val="27"/>
          <w:lang/>
        </w:rPr>
        <w:t>　　第十二条</w:t>
      </w:r>
      <w:bookmarkStart w:id="31" w:name="tiao_12_kuan_1"/>
      <w:bookmarkEnd w:id="31"/>
      <w:r>
        <w:rPr>
          <w:rFonts w:ascii="宋体" w:hAnsi="宋体" w:eastAsia="宋体" w:cs="宋体"/>
          <w:color w:val="000000"/>
          <w:sz w:val="27"/>
          <w:szCs w:val="27"/>
          <w:vertAlign w:val="baseline"/>
          <w:lang/>
        </w:rPr>
        <w:t>　本市不得引进和建设温室气体排放高、环境污染重、资源消耗大的项目。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 w:name="tiao_12_kuan_2"/>
      <w:bookmarkEnd w:id="32"/>
      <w:r>
        <w:rPr>
          <w:rFonts w:ascii="宋体" w:hAnsi="宋体" w:eastAsia="宋体" w:cs="宋体"/>
          <w:color w:val="000000"/>
          <w:sz w:val="27"/>
          <w:szCs w:val="27"/>
          <w:vertAlign w:val="baseline"/>
          <w:lang/>
        </w:rPr>
        <w:t>　　市发展改革主管部门应当根据国家有关规定，组织有关部门对重大招商引资项目进行以温室气体排放评估为主要内容的产业损害和环境成本评估。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3" w:name="tiao_12_kuan_3"/>
      <w:bookmarkEnd w:id="33"/>
      <w:r>
        <w:rPr>
          <w:rFonts w:ascii="宋体" w:hAnsi="宋体" w:eastAsia="宋体" w:cs="宋体"/>
          <w:color w:val="000000"/>
          <w:sz w:val="27"/>
          <w:szCs w:val="27"/>
          <w:vertAlign w:val="baseline"/>
          <w:lang/>
        </w:rPr>
        <w:t>　　市发展改革主管部门应当建立低碳发展项目库，为促进低碳发展进行项目储备。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4" w:name="tiao_13"/>
      <w:bookmarkEnd w:id="34"/>
      <w:r>
        <w:rPr>
          <w:rStyle w:val="13"/>
          <w:rFonts w:ascii="宋体" w:hAnsi="宋体" w:eastAsia="宋体" w:cs="宋体"/>
          <w:b/>
          <w:bCs/>
          <w:color w:val="000000"/>
          <w:sz w:val="27"/>
          <w:szCs w:val="27"/>
          <w:lang/>
        </w:rPr>
        <w:t>　　第十三条</w:t>
      </w:r>
      <w:bookmarkStart w:id="35" w:name="tiao_13_kuan_1"/>
      <w:bookmarkEnd w:id="35"/>
      <w:r>
        <w:rPr>
          <w:rFonts w:ascii="宋体" w:hAnsi="宋体" w:eastAsia="宋体" w:cs="宋体"/>
          <w:color w:val="000000"/>
          <w:sz w:val="27"/>
          <w:szCs w:val="27"/>
          <w:vertAlign w:val="baseline"/>
          <w:lang/>
        </w:rPr>
        <w:t>　市工业和信息化等部门应当根据国家、省有关淘汰落后产能政策要求，组织制定温室气体排放高、环境污染重、资源消耗大的生产技术、工艺、设备或者产品限期淘汰计划，并公布施行。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6" w:name="tiao_13_kuan_2"/>
      <w:bookmarkEnd w:id="36"/>
      <w:r>
        <w:rPr>
          <w:rFonts w:ascii="宋体" w:hAnsi="宋体" w:eastAsia="宋体" w:cs="宋体"/>
          <w:color w:val="000000"/>
          <w:sz w:val="27"/>
          <w:szCs w:val="27"/>
          <w:vertAlign w:val="baseline"/>
          <w:lang/>
        </w:rPr>
        <w:t>　　鼓励企业采取优化设计、原（燃）料替代、综合利用等方式进行技术改造，从源头输入、生产过程和末端治理等环节减少温室气体排放。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7" w:name="tiao_14"/>
      <w:bookmarkEnd w:id="37"/>
      <w:r>
        <w:rPr>
          <w:rStyle w:val="13"/>
          <w:rFonts w:ascii="宋体" w:hAnsi="宋体" w:eastAsia="宋体" w:cs="宋体"/>
          <w:b/>
          <w:bCs/>
          <w:color w:val="000000"/>
          <w:sz w:val="27"/>
          <w:szCs w:val="27"/>
          <w:lang/>
        </w:rPr>
        <w:t>　　第十四条</w:t>
      </w:r>
      <w:bookmarkStart w:id="38" w:name="tiao_14_kuan_1"/>
      <w:bookmarkEnd w:id="38"/>
      <w:r>
        <w:rPr>
          <w:rFonts w:ascii="宋体" w:hAnsi="宋体" w:eastAsia="宋体" w:cs="宋体"/>
          <w:color w:val="000000"/>
          <w:sz w:val="27"/>
          <w:szCs w:val="27"/>
          <w:vertAlign w:val="baseline"/>
          <w:lang/>
        </w:rPr>
        <w:t>　市人民政府应当对工业园区科学规划、合理布局，促进产城融合，形成资源共享、产品链延伸和副产品互换的产业共生网络，实现物质循环、能量多级利用和废物产生最小化。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9" w:name="tiao_15"/>
      <w:bookmarkEnd w:id="39"/>
      <w:r>
        <w:rPr>
          <w:rStyle w:val="13"/>
          <w:rFonts w:ascii="宋体" w:hAnsi="宋体" w:eastAsia="宋体" w:cs="宋体"/>
          <w:b/>
          <w:bCs/>
          <w:color w:val="000000"/>
          <w:sz w:val="27"/>
          <w:szCs w:val="27"/>
          <w:lang/>
        </w:rPr>
        <w:t>　　第十五条</w:t>
      </w:r>
      <w:bookmarkStart w:id="40" w:name="tiao_15_kuan_1"/>
      <w:bookmarkEnd w:id="40"/>
      <w:r>
        <w:rPr>
          <w:rFonts w:ascii="宋体" w:hAnsi="宋体" w:eastAsia="宋体" w:cs="宋体"/>
          <w:color w:val="000000"/>
          <w:sz w:val="27"/>
          <w:szCs w:val="27"/>
          <w:vertAlign w:val="baseline"/>
          <w:lang/>
        </w:rPr>
        <w:t>　鼓励发展以无公害、绿色和有机农产品为主的低碳生态农业，推行有益于健康和环境保护的食品消费模式。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1" w:name="tiao_16"/>
      <w:bookmarkEnd w:id="41"/>
      <w:r>
        <w:rPr>
          <w:rStyle w:val="13"/>
          <w:rFonts w:ascii="宋体" w:hAnsi="宋体" w:eastAsia="宋体" w:cs="宋体"/>
          <w:b/>
          <w:bCs/>
          <w:color w:val="000000"/>
          <w:sz w:val="27"/>
          <w:szCs w:val="27"/>
          <w:lang/>
        </w:rPr>
        <w:t>　　第十六条</w:t>
      </w:r>
      <w:bookmarkStart w:id="42" w:name="tiao_16_kuan_1"/>
      <w:bookmarkEnd w:id="42"/>
      <w:r>
        <w:rPr>
          <w:rFonts w:ascii="宋体" w:hAnsi="宋体" w:eastAsia="宋体" w:cs="宋体"/>
          <w:color w:val="000000"/>
          <w:sz w:val="27"/>
          <w:szCs w:val="27"/>
          <w:vertAlign w:val="baseline"/>
          <w:lang/>
        </w:rPr>
        <w:t>　市农业部门应当加强农业面源污染治理，推行农业清洁生产。实施规模化畜禽养殖场废弃物资源化利用，鼓励散养密集区实行畜禽粪污分户收集、集中处理。推广绿色植保技术，引导农业生产者测土配方，控制化肥和农药用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3" w:name="tiao_17"/>
      <w:bookmarkEnd w:id="43"/>
      <w:r>
        <w:rPr>
          <w:rStyle w:val="13"/>
          <w:rFonts w:ascii="宋体" w:hAnsi="宋体" w:eastAsia="宋体" w:cs="宋体"/>
          <w:b/>
          <w:bCs/>
          <w:color w:val="000000"/>
          <w:sz w:val="27"/>
          <w:szCs w:val="27"/>
          <w:lang/>
        </w:rPr>
        <w:t>　　第十七条</w:t>
      </w:r>
      <w:bookmarkStart w:id="44" w:name="tiao_17_kuan_1"/>
      <w:bookmarkEnd w:id="44"/>
      <w:r>
        <w:rPr>
          <w:rFonts w:ascii="宋体" w:hAnsi="宋体" w:eastAsia="宋体" w:cs="宋体"/>
          <w:color w:val="000000"/>
          <w:sz w:val="27"/>
          <w:szCs w:val="27"/>
          <w:vertAlign w:val="baseline"/>
          <w:lang/>
        </w:rPr>
        <w:t>　市人民政府实施清洁能源计划，发展太阳能、风能、生物质能等新能源，提高天然气等清洁能源的使用比例，优先开发垃圾发电、餐厨垃圾转化能源项目，改善能源利用结构。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5" w:name="tiao_17_kuan_2"/>
      <w:bookmarkEnd w:id="45"/>
      <w:r>
        <w:rPr>
          <w:rFonts w:ascii="宋体" w:hAnsi="宋体" w:eastAsia="宋体" w:cs="宋体"/>
          <w:color w:val="000000"/>
          <w:sz w:val="27"/>
          <w:szCs w:val="27"/>
          <w:vertAlign w:val="baseline"/>
          <w:lang/>
        </w:rPr>
        <w:t>　　电网企业应当支持太阳能、风能、生物质能等新能源发电站和余热发电站与电网并网，并按照国家、省政策落实补贴。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6" w:name="tiao_18"/>
      <w:bookmarkEnd w:id="46"/>
      <w:r>
        <w:rPr>
          <w:rStyle w:val="13"/>
          <w:rFonts w:ascii="宋体" w:hAnsi="宋体" w:eastAsia="宋体" w:cs="宋体"/>
          <w:b/>
          <w:bCs/>
          <w:color w:val="000000"/>
          <w:sz w:val="27"/>
          <w:szCs w:val="27"/>
          <w:lang/>
        </w:rPr>
        <w:t>　　第十八条</w:t>
      </w:r>
      <w:bookmarkStart w:id="47" w:name="tiao_18_kuan_1"/>
      <w:bookmarkEnd w:id="47"/>
      <w:r>
        <w:rPr>
          <w:rFonts w:ascii="宋体" w:hAnsi="宋体" w:eastAsia="宋体" w:cs="宋体"/>
          <w:color w:val="000000"/>
          <w:sz w:val="27"/>
          <w:szCs w:val="27"/>
          <w:vertAlign w:val="baseline"/>
          <w:lang/>
        </w:rPr>
        <w:t>　鼓励开展包装废弃物、建筑废弃物、废旧轮胎、污水处理产生的污泥等生产、生活的废弃物无害化处理和资源化利用。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8" w:name="tiao_18_kuan_2"/>
      <w:bookmarkEnd w:id="48"/>
      <w:r>
        <w:rPr>
          <w:rFonts w:ascii="宋体" w:hAnsi="宋体" w:eastAsia="宋体" w:cs="宋体"/>
          <w:color w:val="000000"/>
          <w:sz w:val="27"/>
          <w:szCs w:val="27"/>
          <w:vertAlign w:val="baseline"/>
          <w:lang/>
        </w:rPr>
        <w:t>　　商品生产者、销售者对列入国家强制回收名录的废弃产品和包装物，应当按照国家有关规定回收。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9" w:name="tiao_19"/>
      <w:bookmarkEnd w:id="49"/>
      <w:r>
        <w:rPr>
          <w:rStyle w:val="13"/>
          <w:rFonts w:ascii="宋体" w:hAnsi="宋体" w:eastAsia="宋体" w:cs="宋体"/>
          <w:b/>
          <w:bCs/>
          <w:color w:val="000000"/>
          <w:sz w:val="27"/>
          <w:szCs w:val="27"/>
          <w:lang/>
        </w:rPr>
        <w:t>　　第十九条</w:t>
      </w:r>
      <w:bookmarkStart w:id="50" w:name="tiao_19_kuan_1"/>
      <w:bookmarkEnd w:id="50"/>
      <w:r>
        <w:rPr>
          <w:rFonts w:ascii="宋体" w:hAnsi="宋体" w:eastAsia="宋体" w:cs="宋体"/>
          <w:color w:val="000000"/>
          <w:sz w:val="27"/>
          <w:szCs w:val="27"/>
          <w:vertAlign w:val="baseline"/>
          <w:lang/>
        </w:rPr>
        <w:t>　市发展改革主管部门应当组织开展低碳示范创建工作，鼓励创建低碳经济示范区、低碳示范城镇、低碳示范企业、低碳示范社区、低碳示范学校等示范单位。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1" w:name="tiao_20"/>
      <w:bookmarkEnd w:id="51"/>
      <w:r>
        <w:rPr>
          <w:rStyle w:val="13"/>
          <w:rFonts w:ascii="宋体" w:hAnsi="宋体" w:eastAsia="宋体" w:cs="宋体"/>
          <w:b/>
          <w:bCs/>
          <w:color w:val="000000"/>
          <w:sz w:val="27"/>
          <w:szCs w:val="27"/>
          <w:lang/>
        </w:rPr>
        <w:t>　　第二十条</w:t>
      </w:r>
      <w:bookmarkStart w:id="52" w:name="tiao_20_kuan_1"/>
      <w:bookmarkEnd w:id="52"/>
      <w:r>
        <w:rPr>
          <w:rFonts w:ascii="宋体" w:hAnsi="宋体" w:eastAsia="宋体" w:cs="宋体"/>
          <w:color w:val="000000"/>
          <w:sz w:val="27"/>
          <w:szCs w:val="27"/>
          <w:vertAlign w:val="baseline"/>
          <w:lang/>
        </w:rPr>
        <w:t>　市发展改革、市场和质量监督管理等部门应当依据相关产业政策，推动具备资质的认证机构开展低碳产品认证，并加强对认证机构的监督管理。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53" w:name="sort4_zhang_4"/>
      <w:bookmarkEnd w:id="53"/>
      <w:r>
        <w:rPr>
          <w:rFonts w:ascii="宋体" w:hAnsi="宋体" w:eastAsia="宋体" w:cs="宋体"/>
          <w:color w:val="000000"/>
          <w:sz w:val="27"/>
          <w:szCs w:val="27"/>
          <w:lang/>
        </w:rPr>
        <w:t>第四章　低碳城市</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54" w:name="tiao_21"/>
      <w:bookmarkEnd w:id="54"/>
      <w:r>
        <w:rPr>
          <w:rStyle w:val="13"/>
          <w:rFonts w:ascii="宋体" w:hAnsi="宋体" w:eastAsia="宋体" w:cs="宋体"/>
          <w:b/>
          <w:bCs/>
          <w:color w:val="000000"/>
          <w:sz w:val="27"/>
          <w:szCs w:val="27"/>
          <w:lang/>
        </w:rPr>
        <w:t>　　第二十一条</w:t>
      </w:r>
      <w:bookmarkStart w:id="55" w:name="tiao_21_kuan_1"/>
      <w:bookmarkEnd w:id="55"/>
      <w:r>
        <w:rPr>
          <w:rFonts w:ascii="宋体" w:hAnsi="宋体" w:eastAsia="宋体" w:cs="宋体"/>
          <w:color w:val="000000"/>
          <w:sz w:val="27"/>
          <w:szCs w:val="27"/>
          <w:vertAlign w:val="baseline"/>
          <w:lang/>
        </w:rPr>
        <w:t>　本市城市规划应当结合地形地貌进行设计与建筑布局，强化城市空间管制要求和绿地范围控制要求，规范工业园区、城市新区设立，形成促进低碳发展的城市和区域空间格局。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6" w:name="tiao_22"/>
      <w:bookmarkEnd w:id="56"/>
      <w:r>
        <w:rPr>
          <w:rStyle w:val="13"/>
          <w:rFonts w:ascii="宋体" w:hAnsi="宋体" w:eastAsia="宋体" w:cs="宋体"/>
          <w:b/>
          <w:bCs/>
          <w:color w:val="000000"/>
          <w:sz w:val="27"/>
          <w:szCs w:val="27"/>
          <w:lang/>
        </w:rPr>
        <w:t>　　第二十二条</w:t>
      </w:r>
      <w:bookmarkStart w:id="57" w:name="tiao_22_kuan_1"/>
      <w:bookmarkEnd w:id="57"/>
      <w:r>
        <w:rPr>
          <w:rFonts w:ascii="宋体" w:hAnsi="宋体" w:eastAsia="宋体" w:cs="宋体"/>
          <w:color w:val="000000"/>
          <w:sz w:val="27"/>
          <w:szCs w:val="27"/>
          <w:vertAlign w:val="baseline"/>
          <w:lang/>
        </w:rPr>
        <w:t>　本市市区应当合理布局生产、服务、生活区域，市民十分钟步行能够解决日常生活需求，二十分钟步行能够到达区域性教育、医疗、商贸、文化中心。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8" w:name="tiao_23"/>
      <w:bookmarkEnd w:id="58"/>
      <w:r>
        <w:rPr>
          <w:rStyle w:val="13"/>
          <w:rFonts w:ascii="宋体" w:hAnsi="宋体" w:eastAsia="宋体" w:cs="宋体"/>
          <w:b/>
          <w:bCs/>
          <w:color w:val="000000"/>
          <w:sz w:val="27"/>
          <w:szCs w:val="27"/>
          <w:lang/>
        </w:rPr>
        <w:t>　　第二十三条</w:t>
      </w:r>
      <w:bookmarkStart w:id="59" w:name="tiao_23_kuan_1"/>
      <w:bookmarkEnd w:id="59"/>
      <w:r>
        <w:rPr>
          <w:rFonts w:ascii="宋体" w:hAnsi="宋体" w:eastAsia="宋体" w:cs="宋体"/>
          <w:color w:val="000000"/>
          <w:sz w:val="27"/>
          <w:szCs w:val="27"/>
          <w:vertAlign w:val="baseline"/>
          <w:lang/>
        </w:rPr>
        <w:t>　大力推广新型节能建筑材料。本市新建民用建筑应当严格执行建筑节能强制性标准，控制玻璃幕墙等高耗能建筑材料的应用。机关办公建筑，政府投资的保障房、学校、医院、博物馆、科技馆、体育馆等建筑，机场、车站、商业综合体等大型公共建筑，以及纳入本市绿色建筑发展规划的项目应当按照绿色建筑标准规划和建设。推广使用太阳能集中供热系统、地源热泵、空气源热泵、光伏建筑一体化等技术和装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0" w:name="tiao_23_kuan_2"/>
      <w:bookmarkEnd w:id="60"/>
      <w:r>
        <w:rPr>
          <w:rFonts w:ascii="宋体" w:hAnsi="宋体" w:eastAsia="宋体" w:cs="宋体"/>
          <w:color w:val="000000"/>
          <w:sz w:val="27"/>
          <w:szCs w:val="27"/>
          <w:vertAlign w:val="baseline"/>
          <w:lang/>
        </w:rPr>
        <w:t>　　鼓励具备太阳能集热条件，有集中热水供应需求的公共建筑使用太阳能集中供热系统。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1" w:name="tiao_23_kuan_3"/>
      <w:bookmarkEnd w:id="61"/>
      <w:r>
        <w:rPr>
          <w:rFonts w:ascii="宋体" w:hAnsi="宋体" w:eastAsia="宋体" w:cs="宋体"/>
          <w:color w:val="000000"/>
          <w:sz w:val="27"/>
          <w:szCs w:val="27"/>
          <w:vertAlign w:val="baseline"/>
          <w:lang/>
        </w:rPr>
        <w:t>　　鼓励具备相应地下条件，有集中供冷热需求的新建公共建筑使用地源热泵系统。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2" w:name="tiao_23_kuan_4"/>
      <w:bookmarkEnd w:id="62"/>
      <w:r>
        <w:rPr>
          <w:rFonts w:ascii="宋体" w:hAnsi="宋体" w:eastAsia="宋体" w:cs="宋体"/>
          <w:color w:val="000000"/>
          <w:sz w:val="27"/>
          <w:szCs w:val="27"/>
          <w:vertAlign w:val="baseline"/>
          <w:lang/>
        </w:rPr>
        <w:t>　　鼓励新建商品居住建筑一次性装修到位。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3" w:name="tiao_24"/>
      <w:bookmarkEnd w:id="63"/>
      <w:r>
        <w:rPr>
          <w:rStyle w:val="13"/>
          <w:rFonts w:ascii="宋体" w:hAnsi="宋体" w:eastAsia="宋体" w:cs="宋体"/>
          <w:b/>
          <w:bCs/>
          <w:color w:val="000000"/>
          <w:sz w:val="27"/>
          <w:szCs w:val="27"/>
          <w:lang/>
        </w:rPr>
        <w:t>　　第二十四条</w:t>
      </w:r>
      <w:bookmarkStart w:id="64" w:name="tiao_24_kuan_1"/>
      <w:bookmarkEnd w:id="64"/>
      <w:r>
        <w:rPr>
          <w:rFonts w:ascii="宋体" w:hAnsi="宋体" w:eastAsia="宋体" w:cs="宋体"/>
          <w:color w:val="000000"/>
          <w:sz w:val="27"/>
          <w:szCs w:val="27"/>
          <w:vertAlign w:val="baseline"/>
          <w:lang/>
        </w:rPr>
        <w:t>　建设部门应当加强公共建筑能耗监测、能源统计、能源审计、能效公示的节能监管体系建设，推动节能改造与运行管理。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5" w:name="tiao_25"/>
      <w:bookmarkEnd w:id="65"/>
      <w:r>
        <w:rPr>
          <w:rStyle w:val="13"/>
          <w:rFonts w:ascii="宋体" w:hAnsi="宋体" w:eastAsia="宋体" w:cs="宋体"/>
          <w:b/>
          <w:bCs/>
          <w:color w:val="000000"/>
          <w:sz w:val="27"/>
          <w:szCs w:val="27"/>
          <w:lang/>
        </w:rPr>
        <w:t>　　第二十五条</w:t>
      </w:r>
      <w:bookmarkStart w:id="66" w:name="tiao_25_kuan_1"/>
      <w:bookmarkEnd w:id="66"/>
      <w:r>
        <w:rPr>
          <w:rFonts w:ascii="宋体" w:hAnsi="宋体" w:eastAsia="宋体" w:cs="宋体"/>
          <w:color w:val="000000"/>
          <w:sz w:val="27"/>
          <w:szCs w:val="27"/>
          <w:vertAlign w:val="baseline"/>
          <w:lang/>
        </w:rPr>
        <w:t>　加强森林、草地、湿地管理和保护。鼓励种植固碳优势树种，加强森林抚育和低产低效林改造，增加森林蓄积量，推进植树植草、封山育林、退耕还林和生态湿地建设，增强森林、草地、湿地储碳能力。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7" w:name="tiao_25_kuan_2"/>
      <w:bookmarkEnd w:id="67"/>
      <w:r>
        <w:rPr>
          <w:rFonts w:ascii="宋体" w:hAnsi="宋体" w:eastAsia="宋体" w:cs="宋体"/>
          <w:color w:val="000000"/>
          <w:sz w:val="27"/>
          <w:szCs w:val="27"/>
          <w:vertAlign w:val="baseline"/>
          <w:lang/>
        </w:rPr>
        <w:t>　　城市园林绿化工程应当采用先进的绿化建设和养护技术，在建筑屋顶、阳台、墙面和立交桥、河岸、湖岸等进行垂直绿化。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8" w:name="tiao_26"/>
      <w:bookmarkEnd w:id="68"/>
      <w:r>
        <w:rPr>
          <w:rStyle w:val="13"/>
          <w:rFonts w:ascii="宋体" w:hAnsi="宋体" w:eastAsia="宋体" w:cs="宋体"/>
          <w:b/>
          <w:bCs/>
          <w:color w:val="000000"/>
          <w:sz w:val="27"/>
          <w:szCs w:val="27"/>
          <w:lang/>
        </w:rPr>
        <w:t>　　第二十六条</w:t>
      </w:r>
      <w:bookmarkStart w:id="69" w:name="tiao_26_kuan_1"/>
      <w:bookmarkEnd w:id="69"/>
      <w:r>
        <w:rPr>
          <w:rFonts w:ascii="宋体" w:hAnsi="宋体" w:eastAsia="宋体" w:cs="宋体"/>
          <w:color w:val="000000"/>
          <w:sz w:val="27"/>
          <w:szCs w:val="27"/>
          <w:vertAlign w:val="baseline"/>
          <w:lang/>
        </w:rPr>
        <w:t>　市人民政府应当组织环境保护、国土资源、农业、林业、建设等有关部门定期组织开展土壤环境现状调查。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0" w:name="tiao_27"/>
      <w:bookmarkEnd w:id="70"/>
      <w:r>
        <w:rPr>
          <w:rStyle w:val="13"/>
          <w:rFonts w:ascii="宋体" w:hAnsi="宋体" w:eastAsia="宋体" w:cs="宋体"/>
          <w:b/>
          <w:bCs/>
          <w:color w:val="000000"/>
          <w:sz w:val="27"/>
          <w:szCs w:val="27"/>
          <w:lang/>
        </w:rPr>
        <w:t>　　第二十七条</w:t>
      </w:r>
      <w:bookmarkStart w:id="71" w:name="tiao_27_kuan_1"/>
      <w:bookmarkEnd w:id="71"/>
      <w:r>
        <w:rPr>
          <w:rFonts w:ascii="宋体" w:hAnsi="宋体" w:eastAsia="宋体" w:cs="宋体"/>
          <w:color w:val="000000"/>
          <w:sz w:val="27"/>
          <w:szCs w:val="27"/>
          <w:vertAlign w:val="baseline"/>
          <w:lang/>
        </w:rPr>
        <w:t>　市人民政府应当规划建设完整、便利的城市步行系统和绿道系统，为步行和非机动车出行提供便利。鼓励和规范城市公共自行车网点建设管理。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2" w:name="tiao_27_kuan_2"/>
      <w:bookmarkEnd w:id="72"/>
      <w:r>
        <w:rPr>
          <w:rFonts w:ascii="宋体" w:hAnsi="宋体" w:eastAsia="宋体" w:cs="宋体"/>
          <w:color w:val="000000"/>
          <w:sz w:val="27"/>
          <w:szCs w:val="27"/>
          <w:vertAlign w:val="baseline"/>
          <w:lang/>
        </w:rPr>
        <w:t>　　实施公交优先战略，发展轨道交通和大运量的快速公交系统。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3" w:name="tiao_27_kuan_3"/>
      <w:bookmarkEnd w:id="73"/>
      <w:r>
        <w:rPr>
          <w:rFonts w:ascii="宋体" w:hAnsi="宋体" w:eastAsia="宋体" w:cs="宋体"/>
          <w:color w:val="000000"/>
          <w:sz w:val="27"/>
          <w:szCs w:val="27"/>
          <w:vertAlign w:val="baseline"/>
          <w:lang/>
        </w:rPr>
        <w:t>　　在机场、火车站、客运枢纽站、地铁站等交通集散地逐步形成多种交通方式无缝对接。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4" w:name="tiao_28"/>
      <w:bookmarkEnd w:id="74"/>
      <w:r>
        <w:rPr>
          <w:rStyle w:val="13"/>
          <w:rFonts w:ascii="宋体" w:hAnsi="宋体" w:eastAsia="宋体" w:cs="宋体"/>
          <w:b/>
          <w:bCs/>
          <w:color w:val="000000"/>
          <w:sz w:val="27"/>
          <w:szCs w:val="27"/>
          <w:lang/>
        </w:rPr>
        <w:t>　　第二十八条</w:t>
      </w:r>
      <w:bookmarkStart w:id="75" w:name="tiao_28_kuan_1"/>
      <w:bookmarkEnd w:id="75"/>
      <w:r>
        <w:rPr>
          <w:rFonts w:ascii="宋体" w:hAnsi="宋体" w:eastAsia="宋体" w:cs="宋体"/>
          <w:color w:val="000000"/>
          <w:sz w:val="27"/>
          <w:szCs w:val="27"/>
          <w:vertAlign w:val="baseline"/>
          <w:lang/>
        </w:rPr>
        <w:t>　大力推广新能源汽车，公交、环卫等行业和机关、企业、事业单位应当优先使用新能源汽车，采取直接上牌、财政补贴等措施鼓励个人购买。每年新增或者更新的公交车中新能源和清洁燃料车的比例不低于百分之八十。鼓励燃油出租车每年更换高效尾气净化装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6" w:name="tiao_29"/>
      <w:bookmarkEnd w:id="76"/>
      <w:r>
        <w:rPr>
          <w:rStyle w:val="13"/>
          <w:rFonts w:ascii="宋体" w:hAnsi="宋体" w:eastAsia="宋体" w:cs="宋体"/>
          <w:b/>
          <w:bCs/>
          <w:color w:val="000000"/>
          <w:sz w:val="27"/>
          <w:szCs w:val="27"/>
          <w:lang/>
        </w:rPr>
        <w:t>　　第二十九条</w:t>
      </w:r>
      <w:bookmarkStart w:id="77" w:name="tiao_29_kuan_1"/>
      <w:bookmarkEnd w:id="77"/>
      <w:r>
        <w:rPr>
          <w:rFonts w:ascii="宋体" w:hAnsi="宋体" w:eastAsia="宋体" w:cs="宋体"/>
          <w:color w:val="000000"/>
          <w:sz w:val="27"/>
          <w:szCs w:val="27"/>
          <w:vertAlign w:val="baseline"/>
          <w:lang/>
        </w:rPr>
        <w:t>　鼓励新区、公共建筑和居民小区规划建设再生水回用设施，扩大再生水处理规模，推动再生水市场的有效供给。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8" w:name="tiao_30"/>
      <w:bookmarkEnd w:id="78"/>
      <w:r>
        <w:rPr>
          <w:rStyle w:val="13"/>
          <w:rFonts w:ascii="宋体" w:hAnsi="宋体" w:eastAsia="宋体" w:cs="宋体"/>
          <w:b/>
          <w:bCs/>
          <w:color w:val="000000"/>
          <w:sz w:val="27"/>
          <w:szCs w:val="27"/>
          <w:lang/>
        </w:rPr>
        <w:t>　　第三十条</w:t>
      </w:r>
      <w:bookmarkStart w:id="79" w:name="tiao_30_kuan_1"/>
      <w:bookmarkEnd w:id="79"/>
      <w:r>
        <w:rPr>
          <w:rFonts w:ascii="宋体" w:hAnsi="宋体" w:eastAsia="宋体" w:cs="宋体"/>
          <w:color w:val="000000"/>
          <w:sz w:val="27"/>
          <w:szCs w:val="27"/>
          <w:vertAlign w:val="baseline"/>
          <w:lang/>
        </w:rPr>
        <w:t>　城市照明应当推广使用LED等高效光源和灯具，禁止使用高耗低效照明产品，限期淘汰已使用的高耗低效照明设施。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0" w:name="tiao_30_kuan_2"/>
      <w:bookmarkEnd w:id="80"/>
      <w:r>
        <w:rPr>
          <w:rFonts w:ascii="宋体" w:hAnsi="宋体" w:eastAsia="宋体" w:cs="宋体"/>
          <w:color w:val="000000"/>
          <w:sz w:val="27"/>
          <w:szCs w:val="27"/>
          <w:vertAlign w:val="baseline"/>
          <w:lang/>
        </w:rPr>
        <w:t>　　鼓励城市重要道路、景观河道两侧的建筑利用内光外透减少景观照明能耗。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81" w:name="sort5_zhang_5"/>
      <w:bookmarkEnd w:id="81"/>
      <w:r>
        <w:rPr>
          <w:rFonts w:ascii="宋体" w:hAnsi="宋体" w:eastAsia="宋体" w:cs="宋体"/>
          <w:color w:val="000000"/>
          <w:sz w:val="27"/>
          <w:szCs w:val="27"/>
          <w:lang/>
        </w:rPr>
        <w:t>第五章　低碳生活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82" w:name="tiao_31"/>
      <w:bookmarkEnd w:id="82"/>
      <w:r>
        <w:rPr>
          <w:rStyle w:val="13"/>
          <w:rFonts w:ascii="宋体" w:hAnsi="宋体" w:eastAsia="宋体" w:cs="宋体"/>
          <w:b/>
          <w:bCs/>
          <w:color w:val="000000"/>
          <w:sz w:val="27"/>
          <w:szCs w:val="27"/>
          <w:lang/>
        </w:rPr>
        <w:t>　　第三十一条</w:t>
      </w:r>
      <w:bookmarkStart w:id="83" w:name="tiao_31_kuan_1"/>
      <w:bookmarkEnd w:id="83"/>
      <w:r>
        <w:rPr>
          <w:rFonts w:ascii="宋体" w:hAnsi="宋体" w:eastAsia="宋体" w:cs="宋体"/>
          <w:color w:val="000000"/>
          <w:sz w:val="27"/>
          <w:szCs w:val="27"/>
          <w:vertAlign w:val="baseline"/>
          <w:lang/>
        </w:rPr>
        <w:t>　市民应当树立低碳生活和消费理念，减少温室气体排放，保护生态环境。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4" w:name="tiao_31_kuan_2"/>
      <w:bookmarkEnd w:id="84"/>
      <w:r>
        <w:rPr>
          <w:rFonts w:ascii="宋体" w:hAnsi="宋体" w:eastAsia="宋体" w:cs="宋体"/>
          <w:color w:val="000000"/>
          <w:sz w:val="27"/>
          <w:szCs w:val="27"/>
          <w:vertAlign w:val="baseline"/>
          <w:lang/>
        </w:rPr>
        <w:t>　　幼儿园、中小学校应当将低碳知识融入到相关课程中，培育儿童及青少年的低碳生态理念和环境保护观念。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5" w:name="tiao_32"/>
      <w:bookmarkEnd w:id="85"/>
      <w:r>
        <w:rPr>
          <w:rStyle w:val="13"/>
          <w:rFonts w:ascii="宋体" w:hAnsi="宋体" w:eastAsia="宋体" w:cs="宋体"/>
          <w:b/>
          <w:bCs/>
          <w:color w:val="000000"/>
          <w:sz w:val="27"/>
          <w:szCs w:val="27"/>
          <w:lang/>
        </w:rPr>
        <w:t>　　第三十二条</w:t>
      </w:r>
      <w:bookmarkStart w:id="86" w:name="tiao_32_kuan_1"/>
      <w:bookmarkEnd w:id="86"/>
      <w:r>
        <w:rPr>
          <w:rFonts w:ascii="宋体" w:hAnsi="宋体" w:eastAsia="宋体" w:cs="宋体"/>
          <w:color w:val="000000"/>
          <w:sz w:val="27"/>
          <w:szCs w:val="27"/>
          <w:vertAlign w:val="baseline"/>
          <w:lang/>
        </w:rPr>
        <w:t>　倡导市民选择公共交通、非机动车、步行等绿色出行方式。鼓励近距离出行采取步行方式，短途出行使用自行车。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7" w:name="tiao_33"/>
      <w:bookmarkEnd w:id="87"/>
      <w:r>
        <w:rPr>
          <w:rStyle w:val="13"/>
          <w:rFonts w:ascii="宋体" w:hAnsi="宋体" w:eastAsia="宋体" w:cs="宋体"/>
          <w:b/>
          <w:bCs/>
          <w:color w:val="000000"/>
          <w:sz w:val="27"/>
          <w:szCs w:val="27"/>
          <w:lang/>
        </w:rPr>
        <w:t>　　第三十三条</w:t>
      </w:r>
      <w:bookmarkStart w:id="88" w:name="tiao_33_kuan_1"/>
      <w:bookmarkEnd w:id="88"/>
      <w:r>
        <w:rPr>
          <w:rFonts w:ascii="宋体" w:hAnsi="宋体" w:eastAsia="宋体" w:cs="宋体"/>
          <w:color w:val="000000"/>
          <w:sz w:val="27"/>
          <w:szCs w:val="27"/>
          <w:vertAlign w:val="baseline"/>
          <w:lang/>
        </w:rPr>
        <w:t>　鼓励和引导市民使用低碳认证以及节能、节水、节材和有利于保护环境的产品，减少一次性用品的使用。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9" w:name="tiao_33_kuan_2"/>
      <w:bookmarkEnd w:id="89"/>
      <w:r>
        <w:rPr>
          <w:rFonts w:ascii="宋体" w:hAnsi="宋体" w:eastAsia="宋体" w:cs="宋体"/>
          <w:color w:val="000000"/>
          <w:sz w:val="27"/>
          <w:szCs w:val="27"/>
          <w:vertAlign w:val="baseline"/>
          <w:lang/>
        </w:rPr>
        <w:t>　　餐饮、娱乐、宾馆、洗浴、洗车等服务企业，应当采用节能、节水、节材和有利于保护环境的技术、设备和设施，减少一次性餐具、卫浴用具等的使用。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0" w:name="tiao_34"/>
      <w:bookmarkEnd w:id="90"/>
      <w:r>
        <w:rPr>
          <w:rStyle w:val="13"/>
          <w:rFonts w:ascii="宋体" w:hAnsi="宋体" w:eastAsia="宋体" w:cs="宋体"/>
          <w:b/>
          <w:bCs/>
          <w:color w:val="000000"/>
          <w:sz w:val="27"/>
          <w:szCs w:val="27"/>
          <w:lang/>
        </w:rPr>
        <w:t>　　第三十四条</w:t>
      </w:r>
      <w:bookmarkStart w:id="91" w:name="tiao_34_kuan_1"/>
      <w:bookmarkEnd w:id="91"/>
      <w:r>
        <w:rPr>
          <w:rFonts w:ascii="宋体" w:hAnsi="宋体" w:eastAsia="宋体" w:cs="宋体"/>
          <w:color w:val="000000"/>
          <w:sz w:val="27"/>
          <w:szCs w:val="27"/>
          <w:vertAlign w:val="baseline"/>
          <w:lang/>
        </w:rPr>
        <w:t>　餐饮经营者应当提供可循环使用筷子。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2" w:name="tiao_34_kuan_2"/>
      <w:bookmarkEnd w:id="92"/>
      <w:r>
        <w:rPr>
          <w:rFonts w:ascii="宋体" w:hAnsi="宋体" w:eastAsia="宋体" w:cs="宋体"/>
          <w:color w:val="000000"/>
          <w:sz w:val="27"/>
          <w:szCs w:val="27"/>
          <w:vertAlign w:val="baseline"/>
          <w:lang/>
        </w:rPr>
        <w:t>　　鼓励餐饮经营者在包间和大厅使用消毒碗柜。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3" w:name="tiao_35"/>
      <w:bookmarkEnd w:id="93"/>
      <w:r>
        <w:rPr>
          <w:rStyle w:val="13"/>
          <w:rFonts w:ascii="宋体" w:hAnsi="宋体" w:eastAsia="宋体" w:cs="宋体"/>
          <w:b/>
          <w:bCs/>
          <w:color w:val="000000"/>
          <w:sz w:val="27"/>
          <w:szCs w:val="27"/>
          <w:lang/>
        </w:rPr>
        <w:t>　　第三十五条</w:t>
      </w:r>
      <w:bookmarkStart w:id="94" w:name="tiao_35_kuan_1"/>
      <w:bookmarkEnd w:id="94"/>
      <w:r>
        <w:rPr>
          <w:rFonts w:ascii="宋体" w:hAnsi="宋体" w:eastAsia="宋体" w:cs="宋体"/>
          <w:color w:val="000000"/>
          <w:sz w:val="27"/>
          <w:szCs w:val="27"/>
          <w:vertAlign w:val="baseline"/>
          <w:lang/>
        </w:rPr>
        <w:t>　超市、商场、集贸市场等商品零售场所不得无偿或者变相无偿提供不可降解的塑料购物袋。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5" w:name="tiao_36"/>
      <w:bookmarkEnd w:id="95"/>
      <w:r>
        <w:rPr>
          <w:rStyle w:val="13"/>
          <w:rFonts w:ascii="宋体" w:hAnsi="宋体" w:eastAsia="宋体" w:cs="宋体"/>
          <w:b/>
          <w:bCs/>
          <w:color w:val="000000"/>
          <w:sz w:val="27"/>
          <w:szCs w:val="27"/>
          <w:lang/>
        </w:rPr>
        <w:t>　　第三十六条</w:t>
      </w:r>
      <w:bookmarkStart w:id="96" w:name="tiao_36_kuan_1"/>
      <w:bookmarkEnd w:id="96"/>
      <w:r>
        <w:rPr>
          <w:rFonts w:ascii="宋体" w:hAnsi="宋体" w:eastAsia="宋体" w:cs="宋体"/>
          <w:color w:val="000000"/>
          <w:sz w:val="27"/>
          <w:szCs w:val="27"/>
          <w:vertAlign w:val="baseline"/>
          <w:lang/>
        </w:rPr>
        <w:t>　市人民政府应当建设垃圾分类处理设施，鼓励和引导市民分类投放生活垃圾，遵守废弃电器电子产品等固体废弃物的回收处理规定。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7" w:name="tiao_36_kuan_2"/>
      <w:bookmarkEnd w:id="97"/>
      <w:r>
        <w:rPr>
          <w:rFonts w:ascii="宋体" w:hAnsi="宋体" w:eastAsia="宋体" w:cs="宋体"/>
          <w:color w:val="000000"/>
          <w:sz w:val="27"/>
          <w:szCs w:val="27"/>
          <w:vertAlign w:val="baseline"/>
          <w:lang/>
        </w:rPr>
        <w:t>　　鼓励企业参与回收旧家电、旧家具和旧衣物。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8" w:name="tiao_37"/>
      <w:bookmarkEnd w:id="98"/>
      <w:r>
        <w:rPr>
          <w:rStyle w:val="13"/>
          <w:rFonts w:ascii="宋体" w:hAnsi="宋体" w:eastAsia="宋体" w:cs="宋体"/>
          <w:b/>
          <w:bCs/>
          <w:color w:val="000000"/>
          <w:sz w:val="27"/>
          <w:szCs w:val="27"/>
          <w:lang/>
        </w:rPr>
        <w:t>　　第三十七条</w:t>
      </w:r>
      <w:bookmarkStart w:id="99" w:name="tiao_37_kuan_1"/>
      <w:bookmarkEnd w:id="99"/>
      <w:r>
        <w:rPr>
          <w:rFonts w:ascii="宋体" w:hAnsi="宋体" w:eastAsia="宋体" w:cs="宋体"/>
          <w:color w:val="000000"/>
          <w:sz w:val="27"/>
          <w:szCs w:val="27"/>
          <w:vertAlign w:val="baseline"/>
          <w:lang/>
        </w:rPr>
        <w:t>　鼓励市民将闲置不用、但仍有使用价值的物品，通过捐赠、义卖、旧货交易等形式转让给需要的市民继续使用。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0" w:name="tiao_38"/>
      <w:bookmarkEnd w:id="100"/>
      <w:r>
        <w:rPr>
          <w:rStyle w:val="13"/>
          <w:rFonts w:ascii="宋体" w:hAnsi="宋体" w:eastAsia="宋体" w:cs="宋体"/>
          <w:b/>
          <w:bCs/>
          <w:color w:val="000000"/>
          <w:sz w:val="27"/>
          <w:szCs w:val="27"/>
          <w:lang/>
        </w:rPr>
        <w:t>　　第三十八条</w:t>
      </w:r>
      <w:bookmarkStart w:id="101" w:name="tiao_38_kuan_1"/>
      <w:bookmarkEnd w:id="101"/>
      <w:r>
        <w:rPr>
          <w:rFonts w:ascii="宋体" w:hAnsi="宋体" w:eastAsia="宋体" w:cs="宋体"/>
          <w:color w:val="000000"/>
          <w:sz w:val="27"/>
          <w:szCs w:val="27"/>
          <w:vertAlign w:val="baseline"/>
          <w:lang/>
        </w:rPr>
        <w:t>　机关、企业、事业单位应当节约使用办公用品，推进无纸化办公，鼓励双面使用纸张，增加电子邮箱的使用，减少传真的使用。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2" w:name="tiao_39"/>
      <w:bookmarkEnd w:id="102"/>
      <w:r>
        <w:rPr>
          <w:rStyle w:val="13"/>
          <w:rFonts w:ascii="宋体" w:hAnsi="宋体" w:eastAsia="宋体" w:cs="宋体"/>
          <w:b/>
          <w:bCs/>
          <w:color w:val="000000"/>
          <w:sz w:val="27"/>
          <w:szCs w:val="27"/>
          <w:lang/>
        </w:rPr>
        <w:t>　　第三十九条</w:t>
      </w:r>
      <w:bookmarkStart w:id="103" w:name="tiao_39_kuan_1"/>
      <w:bookmarkEnd w:id="103"/>
      <w:r>
        <w:rPr>
          <w:rFonts w:ascii="宋体" w:hAnsi="宋体" w:eastAsia="宋体" w:cs="宋体"/>
          <w:color w:val="000000"/>
          <w:sz w:val="27"/>
          <w:szCs w:val="27"/>
          <w:vertAlign w:val="baseline"/>
          <w:lang/>
        </w:rPr>
        <w:t>　鼓励市民合理控制室内空调、地暖等设施的温度，节约照明用电。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04" w:name="sort6_zhang_6"/>
      <w:bookmarkEnd w:id="104"/>
      <w:r>
        <w:rPr>
          <w:rFonts w:ascii="宋体" w:hAnsi="宋体" w:eastAsia="宋体" w:cs="宋体"/>
          <w:color w:val="000000"/>
          <w:sz w:val="27"/>
          <w:szCs w:val="27"/>
          <w:lang/>
        </w:rPr>
        <w:t>第六章　扶持与奖励</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05" w:name="tiao_40"/>
      <w:bookmarkEnd w:id="105"/>
      <w:r>
        <w:rPr>
          <w:rStyle w:val="13"/>
          <w:rFonts w:ascii="宋体" w:hAnsi="宋体" w:eastAsia="宋体" w:cs="宋体"/>
          <w:b/>
          <w:bCs/>
          <w:color w:val="000000"/>
          <w:sz w:val="27"/>
          <w:szCs w:val="27"/>
          <w:lang/>
        </w:rPr>
        <w:t>　　第四十条</w:t>
      </w:r>
      <w:bookmarkStart w:id="106" w:name="tiao_40_kuan_1"/>
      <w:bookmarkEnd w:id="106"/>
      <w:r>
        <w:rPr>
          <w:rFonts w:ascii="宋体" w:hAnsi="宋体" w:eastAsia="宋体" w:cs="宋体"/>
          <w:color w:val="000000"/>
          <w:sz w:val="27"/>
          <w:szCs w:val="27"/>
          <w:vertAlign w:val="baseline"/>
          <w:lang/>
        </w:rPr>
        <w:t>　市人民政府设立低碳发展专项资金用于低碳发展促进工作，列入财政预算，实行专款专用。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7" w:name="tiao_41"/>
      <w:bookmarkEnd w:id="107"/>
      <w:r>
        <w:rPr>
          <w:rStyle w:val="13"/>
          <w:rFonts w:ascii="宋体" w:hAnsi="宋体" w:eastAsia="宋体" w:cs="宋体"/>
          <w:b/>
          <w:bCs/>
          <w:color w:val="000000"/>
          <w:sz w:val="27"/>
          <w:szCs w:val="27"/>
          <w:lang/>
        </w:rPr>
        <w:t>　　第四十一条</w:t>
      </w:r>
      <w:bookmarkStart w:id="108" w:name="tiao_41_kuan_1"/>
      <w:bookmarkEnd w:id="108"/>
      <w:r>
        <w:rPr>
          <w:rFonts w:ascii="宋体" w:hAnsi="宋体" w:eastAsia="宋体" w:cs="宋体"/>
          <w:color w:val="000000"/>
          <w:sz w:val="27"/>
          <w:szCs w:val="27"/>
          <w:vertAlign w:val="baseline"/>
          <w:lang/>
        </w:rPr>
        <w:t>　市人民政府应当依据主体功能区定位，对限制开发区域和禁止开发区域实行财政转移支付政策，促进生态环境修复。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9" w:name="tiao_42"/>
      <w:bookmarkEnd w:id="109"/>
      <w:r>
        <w:rPr>
          <w:rStyle w:val="13"/>
          <w:rFonts w:ascii="宋体" w:hAnsi="宋体" w:eastAsia="宋体" w:cs="宋体"/>
          <w:b/>
          <w:bCs/>
          <w:color w:val="000000"/>
          <w:sz w:val="27"/>
          <w:szCs w:val="27"/>
          <w:lang/>
        </w:rPr>
        <w:t>　　第四十二条</w:t>
      </w:r>
      <w:bookmarkStart w:id="110" w:name="tiao_42_kuan_1"/>
      <w:bookmarkEnd w:id="110"/>
      <w:r>
        <w:rPr>
          <w:rFonts w:ascii="宋体" w:hAnsi="宋体" w:eastAsia="宋体" w:cs="宋体"/>
          <w:color w:val="000000"/>
          <w:sz w:val="27"/>
          <w:szCs w:val="27"/>
          <w:vertAlign w:val="baseline"/>
          <w:lang/>
        </w:rPr>
        <w:t>　市、县（区）人民政府应当将温室气体排放监测、空气质量监测、土壤污染监测等经费纳入各级财政预算予以保障。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1" w:name="tiao_43"/>
      <w:bookmarkEnd w:id="111"/>
      <w:r>
        <w:rPr>
          <w:rStyle w:val="13"/>
          <w:rFonts w:ascii="宋体" w:hAnsi="宋体" w:eastAsia="宋体" w:cs="宋体"/>
          <w:b/>
          <w:bCs/>
          <w:color w:val="000000"/>
          <w:sz w:val="27"/>
          <w:szCs w:val="27"/>
          <w:lang/>
        </w:rPr>
        <w:t>　　第四十三条</w:t>
      </w:r>
      <w:bookmarkStart w:id="112" w:name="tiao_43_kuan_1"/>
      <w:bookmarkEnd w:id="112"/>
      <w:r>
        <w:rPr>
          <w:rFonts w:ascii="宋体" w:hAnsi="宋体" w:eastAsia="宋体" w:cs="宋体"/>
          <w:color w:val="000000"/>
          <w:sz w:val="27"/>
          <w:szCs w:val="27"/>
          <w:vertAlign w:val="baseline"/>
          <w:lang/>
        </w:rPr>
        <w:t>　市、县（区）人民政府应当逐步扩大取得低碳认证产品的采购比例，优先使用节能、节水、节材和有利于保护环境的产品。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3" w:name="tiao_44"/>
      <w:bookmarkEnd w:id="113"/>
      <w:r>
        <w:rPr>
          <w:rStyle w:val="13"/>
          <w:rFonts w:ascii="宋体" w:hAnsi="宋体" w:eastAsia="宋体" w:cs="宋体"/>
          <w:b/>
          <w:bCs/>
          <w:color w:val="000000"/>
          <w:sz w:val="27"/>
          <w:szCs w:val="27"/>
          <w:lang/>
        </w:rPr>
        <w:t>　　第四十四条</w:t>
      </w:r>
      <w:bookmarkStart w:id="114" w:name="tiao_44_kuan_1"/>
      <w:bookmarkEnd w:id="114"/>
      <w:r>
        <w:rPr>
          <w:rFonts w:ascii="宋体" w:hAnsi="宋体" w:eastAsia="宋体" w:cs="宋体"/>
          <w:color w:val="000000"/>
          <w:sz w:val="27"/>
          <w:szCs w:val="27"/>
          <w:vertAlign w:val="baseline"/>
          <w:lang/>
        </w:rPr>
        <w:t>　市、县（区）人民政府可以通过购买服务等方式委托行业协会、中介组织、研究机构开展低碳宣传、技术推广、咨询等公共服务和专项研究。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5" w:name="tiao_45"/>
      <w:bookmarkEnd w:id="115"/>
      <w:r>
        <w:rPr>
          <w:rStyle w:val="13"/>
          <w:rFonts w:ascii="宋体" w:hAnsi="宋体" w:eastAsia="宋体" w:cs="宋体"/>
          <w:b/>
          <w:bCs/>
          <w:color w:val="000000"/>
          <w:sz w:val="27"/>
          <w:szCs w:val="27"/>
          <w:lang/>
        </w:rPr>
        <w:t>　　第四十五条</w:t>
      </w:r>
      <w:bookmarkStart w:id="116" w:name="tiao_45_kuan_1"/>
      <w:bookmarkEnd w:id="116"/>
      <w:r>
        <w:rPr>
          <w:rFonts w:ascii="宋体" w:hAnsi="宋体" w:eastAsia="宋体" w:cs="宋体"/>
          <w:color w:val="000000"/>
          <w:sz w:val="27"/>
          <w:szCs w:val="27"/>
          <w:vertAlign w:val="baseline"/>
          <w:lang/>
        </w:rPr>
        <w:t>　加强低碳高端人才引进工作，为人才入户、医疗、保险、出入境、住房、配偶就业、子女入学等提供便利，对开展科学研究、学术交流以及技能培训等进行资助，对关键紧缺人才制定特殊优惠政策。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7" w:name="tiao_46"/>
      <w:bookmarkEnd w:id="117"/>
      <w:r>
        <w:rPr>
          <w:rStyle w:val="13"/>
          <w:rFonts w:ascii="宋体" w:hAnsi="宋体" w:eastAsia="宋体" w:cs="宋体"/>
          <w:b/>
          <w:bCs/>
          <w:color w:val="000000"/>
          <w:sz w:val="27"/>
          <w:szCs w:val="27"/>
          <w:lang/>
        </w:rPr>
        <w:t>　　第四十六条</w:t>
      </w:r>
      <w:bookmarkStart w:id="118" w:name="tiao_46_kuan_1"/>
      <w:bookmarkEnd w:id="118"/>
      <w:r>
        <w:rPr>
          <w:rFonts w:ascii="宋体" w:hAnsi="宋体" w:eastAsia="宋体" w:cs="宋体"/>
          <w:color w:val="000000"/>
          <w:sz w:val="27"/>
          <w:szCs w:val="27"/>
          <w:vertAlign w:val="baseline"/>
          <w:lang/>
        </w:rPr>
        <w:t>　企业使用或者生产列入国家清洁生产、资源综合利用等鼓励名录的技术、工艺、设备或者产品的，按照国家有关规定享受税收优惠。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9" w:name="tiao_47"/>
      <w:bookmarkEnd w:id="119"/>
      <w:r>
        <w:rPr>
          <w:rStyle w:val="13"/>
          <w:rFonts w:ascii="宋体" w:hAnsi="宋体" w:eastAsia="宋体" w:cs="宋体"/>
          <w:b/>
          <w:bCs/>
          <w:color w:val="000000"/>
          <w:sz w:val="27"/>
          <w:szCs w:val="27"/>
          <w:lang/>
        </w:rPr>
        <w:t>　　第四十七条</w:t>
      </w:r>
      <w:bookmarkStart w:id="120" w:name="tiao_47_kuan_1"/>
      <w:bookmarkEnd w:id="120"/>
      <w:r>
        <w:rPr>
          <w:rFonts w:ascii="宋体" w:hAnsi="宋体" w:eastAsia="宋体" w:cs="宋体"/>
          <w:color w:val="000000"/>
          <w:sz w:val="27"/>
          <w:szCs w:val="27"/>
          <w:vertAlign w:val="baseline"/>
          <w:lang/>
        </w:rPr>
        <w:t>　鼓励和引导金融机构加大对循环经济、清洁生产及节能减排技术改造项目的信贷支持，优先为符合条件的项目提供直接融资服务。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1" w:name="tiao_47_kuan_2"/>
      <w:bookmarkEnd w:id="121"/>
      <w:r>
        <w:rPr>
          <w:rFonts w:ascii="宋体" w:hAnsi="宋体" w:eastAsia="宋体" w:cs="宋体"/>
          <w:color w:val="000000"/>
          <w:sz w:val="27"/>
          <w:szCs w:val="27"/>
          <w:vertAlign w:val="baseline"/>
          <w:lang/>
        </w:rPr>
        <w:t>　　鼓励社会资本参与低碳发展的基础设施建设和运营。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2" w:name="tiao_48"/>
      <w:bookmarkEnd w:id="122"/>
      <w:r>
        <w:rPr>
          <w:rStyle w:val="13"/>
          <w:rFonts w:ascii="宋体" w:hAnsi="宋体" w:eastAsia="宋体" w:cs="宋体"/>
          <w:b/>
          <w:bCs/>
          <w:color w:val="000000"/>
          <w:sz w:val="27"/>
          <w:szCs w:val="27"/>
          <w:lang/>
        </w:rPr>
        <w:t>　　第四十八条</w:t>
      </w:r>
      <w:bookmarkStart w:id="123" w:name="tiao_48_kuan_1"/>
      <w:bookmarkEnd w:id="123"/>
      <w:r>
        <w:rPr>
          <w:rFonts w:ascii="宋体" w:hAnsi="宋体" w:eastAsia="宋体" w:cs="宋体"/>
          <w:color w:val="000000"/>
          <w:sz w:val="27"/>
          <w:szCs w:val="27"/>
          <w:vertAlign w:val="baseline"/>
          <w:lang/>
        </w:rPr>
        <w:t>　市人民政府对在低碳发展促进工作中做出突出贡献的单位和个人给予表彰和奖励。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4" w:name="tiao_48_kuan_2"/>
      <w:bookmarkEnd w:id="124"/>
      <w:r>
        <w:rPr>
          <w:rFonts w:ascii="宋体" w:hAnsi="宋体" w:eastAsia="宋体" w:cs="宋体"/>
          <w:color w:val="000000"/>
          <w:sz w:val="27"/>
          <w:szCs w:val="27"/>
          <w:vertAlign w:val="baseline"/>
          <w:lang/>
        </w:rPr>
        <w:t>　　市发展改革主管部门对低碳经济示范区、低碳示范城镇、低碳示范企业、低碳示范社区、低碳示范学校等示范单位给予奖励。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5" w:name="sort7_zhang_7"/>
      <w:bookmarkEnd w:id="125"/>
      <w:r>
        <w:rPr>
          <w:rFonts w:ascii="宋体" w:hAnsi="宋体" w:eastAsia="宋体" w:cs="宋体"/>
          <w:color w:val="000000"/>
          <w:sz w:val="27"/>
          <w:szCs w:val="27"/>
          <w:lang/>
        </w:rPr>
        <w:t>第七章　监督与管理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26" w:name="tiao_49"/>
      <w:bookmarkEnd w:id="126"/>
      <w:r>
        <w:rPr>
          <w:rStyle w:val="13"/>
          <w:rFonts w:ascii="宋体" w:hAnsi="宋体" w:eastAsia="宋体" w:cs="宋体"/>
          <w:b/>
          <w:bCs/>
          <w:color w:val="000000"/>
          <w:sz w:val="27"/>
          <w:szCs w:val="27"/>
          <w:lang/>
        </w:rPr>
        <w:t>　　第四十九条</w:t>
      </w:r>
      <w:bookmarkStart w:id="127" w:name="tiao_49_kuan_1"/>
      <w:bookmarkEnd w:id="127"/>
      <w:r>
        <w:rPr>
          <w:rFonts w:ascii="宋体" w:hAnsi="宋体" w:eastAsia="宋体" w:cs="宋体"/>
          <w:color w:val="000000"/>
          <w:sz w:val="27"/>
          <w:szCs w:val="27"/>
          <w:vertAlign w:val="baseline"/>
          <w:lang/>
        </w:rPr>
        <w:t>　市人民政府应当将低碳发展内容纳入目标管理考核体系。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8" w:name="tiao_49_kuan_2"/>
      <w:bookmarkEnd w:id="128"/>
      <w:r>
        <w:rPr>
          <w:rFonts w:ascii="宋体" w:hAnsi="宋体" w:eastAsia="宋体" w:cs="宋体"/>
          <w:color w:val="000000"/>
          <w:sz w:val="27"/>
          <w:szCs w:val="27"/>
          <w:vertAlign w:val="baseline"/>
          <w:lang/>
        </w:rPr>
        <w:t>　　市人民政府建立低碳发展目标县（区）行政首长负责制，对低碳发展目标完成情况实行离任报告制度。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9" w:name="tiao_50"/>
      <w:bookmarkEnd w:id="129"/>
      <w:r>
        <w:rPr>
          <w:rStyle w:val="13"/>
          <w:rFonts w:ascii="宋体" w:hAnsi="宋体" w:eastAsia="宋体" w:cs="宋体"/>
          <w:b/>
          <w:bCs/>
          <w:color w:val="000000"/>
          <w:sz w:val="27"/>
          <w:szCs w:val="27"/>
          <w:lang/>
        </w:rPr>
        <w:t>　　第五十条</w:t>
      </w:r>
      <w:bookmarkStart w:id="130" w:name="tiao_50_kuan_1"/>
      <w:bookmarkEnd w:id="130"/>
      <w:r>
        <w:rPr>
          <w:rFonts w:ascii="宋体" w:hAnsi="宋体" w:eastAsia="宋体" w:cs="宋体"/>
          <w:color w:val="000000"/>
          <w:sz w:val="27"/>
          <w:szCs w:val="27"/>
          <w:vertAlign w:val="baseline"/>
          <w:lang/>
        </w:rPr>
        <w:t>　市发展改革主管部门建立全市低碳发展目标责任制，制定低碳发展考核评价指标体系，明确县（区）人民政府、相关部门的任务和责任，报市人民政府批准后实施。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1" w:name="tiao_50_kuan_2"/>
      <w:bookmarkEnd w:id="131"/>
      <w:r>
        <w:rPr>
          <w:rFonts w:ascii="宋体" w:hAnsi="宋体" w:eastAsia="宋体" w:cs="宋体"/>
          <w:color w:val="000000"/>
          <w:sz w:val="27"/>
          <w:szCs w:val="27"/>
          <w:vertAlign w:val="baseline"/>
          <w:lang/>
        </w:rPr>
        <w:t>　　低碳城市发展规划、低碳发展年度实施方案和低碳示范标准是低碳发展考核的依据。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2" w:name="tiao_51"/>
      <w:bookmarkEnd w:id="132"/>
      <w:r>
        <w:rPr>
          <w:rStyle w:val="13"/>
          <w:rFonts w:ascii="宋体" w:hAnsi="宋体" w:eastAsia="宋体" w:cs="宋体"/>
          <w:b/>
          <w:bCs/>
          <w:color w:val="000000"/>
          <w:sz w:val="27"/>
          <w:szCs w:val="27"/>
          <w:lang/>
        </w:rPr>
        <w:t>　　第五十一条</w:t>
      </w:r>
      <w:bookmarkStart w:id="133" w:name="tiao_51_kuan_1"/>
      <w:bookmarkEnd w:id="133"/>
      <w:r>
        <w:rPr>
          <w:rFonts w:ascii="宋体" w:hAnsi="宋体" w:eastAsia="宋体" w:cs="宋体"/>
          <w:color w:val="000000"/>
          <w:sz w:val="27"/>
          <w:szCs w:val="27"/>
          <w:vertAlign w:val="baseline"/>
          <w:lang/>
        </w:rPr>
        <w:t>　市发展改革主管部门应当每两年编制本市温室气体排放清单，定期确定温室气体重点排放单位的排放配额，并可以通过在线监测、实行供电配额等方式实行总量控制和管理。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4" w:name="tiao_51_kuan_2"/>
      <w:bookmarkEnd w:id="134"/>
      <w:r>
        <w:rPr>
          <w:rFonts w:ascii="宋体" w:hAnsi="宋体" w:eastAsia="宋体" w:cs="宋体"/>
          <w:color w:val="000000"/>
          <w:sz w:val="27"/>
          <w:szCs w:val="27"/>
          <w:vertAlign w:val="baseline"/>
          <w:lang/>
        </w:rPr>
        <w:t>　　温室气体重点排放单位应当履行温室气体排放控制责任，在排放配额内进行排放，每年向市发展改革主管部门提交年度温室气体排放报告，并由市发展改革主管部门向社会公布。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5" w:name="tiao_51_kuan_3"/>
      <w:bookmarkEnd w:id="135"/>
      <w:r>
        <w:rPr>
          <w:rFonts w:ascii="宋体" w:hAnsi="宋体" w:eastAsia="宋体" w:cs="宋体"/>
          <w:color w:val="000000"/>
          <w:sz w:val="27"/>
          <w:szCs w:val="27"/>
          <w:vertAlign w:val="baseline"/>
          <w:lang/>
        </w:rPr>
        <w:t>　　温室气体重点排放单位超出排放配额进行排放的，由市发展改革主管部门责令限期履行排放控制责任。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6" w:name="tiao_52"/>
      <w:bookmarkEnd w:id="136"/>
      <w:r>
        <w:rPr>
          <w:rStyle w:val="13"/>
          <w:rFonts w:ascii="宋体" w:hAnsi="宋体" w:eastAsia="宋体" w:cs="宋体"/>
          <w:b/>
          <w:bCs/>
          <w:color w:val="000000"/>
          <w:sz w:val="27"/>
          <w:szCs w:val="27"/>
          <w:lang/>
        </w:rPr>
        <w:t>　　第五十二条</w:t>
      </w:r>
      <w:bookmarkStart w:id="137" w:name="tiao_52_kuan_1"/>
      <w:bookmarkEnd w:id="137"/>
      <w:r>
        <w:rPr>
          <w:rFonts w:ascii="宋体" w:hAnsi="宋体" w:eastAsia="宋体" w:cs="宋体"/>
          <w:color w:val="000000"/>
          <w:sz w:val="27"/>
          <w:szCs w:val="27"/>
          <w:vertAlign w:val="baseline"/>
          <w:lang/>
        </w:rPr>
        <w:t>　市、县（区）发展改革主管部门应当加强对温室气体排放的监督检查，被监督检查的企业、事业单位或者其他生产经营者应当接受监督检查，如实提供有关情况和资料。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8" w:name="tiao_53"/>
      <w:bookmarkEnd w:id="138"/>
      <w:r>
        <w:rPr>
          <w:rStyle w:val="13"/>
          <w:rFonts w:ascii="宋体" w:hAnsi="宋体" w:eastAsia="宋体" w:cs="宋体"/>
          <w:b/>
          <w:bCs/>
          <w:color w:val="000000"/>
          <w:sz w:val="27"/>
          <w:szCs w:val="27"/>
          <w:lang/>
        </w:rPr>
        <w:t>　　第五十三条</w:t>
      </w:r>
      <w:bookmarkStart w:id="139" w:name="tiao_53_kuan_1"/>
      <w:bookmarkEnd w:id="139"/>
      <w:r>
        <w:rPr>
          <w:rFonts w:ascii="宋体" w:hAnsi="宋体" w:eastAsia="宋体" w:cs="宋体"/>
          <w:color w:val="000000"/>
          <w:sz w:val="27"/>
          <w:szCs w:val="27"/>
          <w:vertAlign w:val="baseline"/>
          <w:lang/>
        </w:rPr>
        <w:t>　市、县（区）人民政府建立温室气体排放统计核算制度，将温室气体排放基础统计指标纳入政府统计指标体系，并向社会公布。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0" w:name="tiao_54"/>
      <w:bookmarkEnd w:id="140"/>
      <w:r>
        <w:rPr>
          <w:rStyle w:val="13"/>
          <w:rFonts w:ascii="宋体" w:hAnsi="宋体" w:eastAsia="宋体" w:cs="宋体"/>
          <w:b/>
          <w:bCs/>
          <w:color w:val="000000"/>
          <w:sz w:val="27"/>
          <w:szCs w:val="27"/>
          <w:lang/>
        </w:rPr>
        <w:t>　　第五十四条</w:t>
      </w:r>
      <w:bookmarkStart w:id="141" w:name="tiao_54_kuan_1"/>
      <w:bookmarkEnd w:id="141"/>
      <w:r>
        <w:rPr>
          <w:rFonts w:ascii="宋体" w:hAnsi="宋体" w:eastAsia="宋体" w:cs="宋体"/>
          <w:color w:val="000000"/>
          <w:sz w:val="27"/>
          <w:szCs w:val="27"/>
          <w:vertAlign w:val="baseline"/>
          <w:lang/>
        </w:rPr>
        <w:t>　市、县（区）人民政府建立举报投诉制度，及时受理市民举报投诉，对妨害低碳发展的行为由有关部门依法查处。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42" w:name="sort8_zhang_8"/>
      <w:bookmarkEnd w:id="142"/>
      <w:r>
        <w:rPr>
          <w:rFonts w:ascii="宋体" w:hAnsi="宋体" w:eastAsia="宋体" w:cs="宋体"/>
          <w:color w:val="000000"/>
          <w:sz w:val="27"/>
          <w:szCs w:val="27"/>
          <w:lang/>
        </w:rPr>
        <w:t>第八章　法律责任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43" w:name="tiao_55"/>
      <w:bookmarkEnd w:id="143"/>
      <w:r>
        <w:rPr>
          <w:rStyle w:val="13"/>
          <w:rFonts w:ascii="宋体" w:hAnsi="宋体" w:eastAsia="宋体" w:cs="宋体"/>
          <w:b/>
          <w:bCs/>
          <w:color w:val="000000"/>
          <w:sz w:val="27"/>
          <w:szCs w:val="27"/>
          <w:lang/>
        </w:rPr>
        <w:t>　　第五十五条</w:t>
      </w:r>
      <w:bookmarkStart w:id="144" w:name="tiao_55_kuan_1"/>
      <w:bookmarkEnd w:id="144"/>
      <w:r>
        <w:rPr>
          <w:rFonts w:ascii="宋体" w:hAnsi="宋体" w:eastAsia="宋体" w:cs="宋体"/>
          <w:color w:val="000000"/>
          <w:sz w:val="27"/>
          <w:szCs w:val="27"/>
          <w:vertAlign w:val="baseline"/>
          <w:lang/>
        </w:rPr>
        <w:t>　违反本条例规定的行为，有关法律、法规已有处罚规定的，从其规定。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5" w:name="tiao_56"/>
      <w:bookmarkEnd w:id="145"/>
      <w:r>
        <w:rPr>
          <w:rStyle w:val="13"/>
          <w:rFonts w:ascii="宋体" w:hAnsi="宋体" w:eastAsia="宋体" w:cs="宋体"/>
          <w:b/>
          <w:bCs/>
          <w:color w:val="000000"/>
          <w:sz w:val="27"/>
          <w:szCs w:val="27"/>
          <w:lang/>
        </w:rPr>
        <w:t>　　第五十六条</w:t>
      </w:r>
      <w:bookmarkStart w:id="146" w:name="tiao_56_kuan_1"/>
      <w:bookmarkEnd w:id="146"/>
      <w:r>
        <w:rPr>
          <w:rFonts w:ascii="宋体" w:hAnsi="宋体" w:eastAsia="宋体" w:cs="宋体"/>
          <w:color w:val="000000"/>
          <w:sz w:val="27"/>
          <w:szCs w:val="27"/>
          <w:vertAlign w:val="baseline"/>
          <w:lang/>
        </w:rPr>
        <w:t>　国家机关及其工作人员有下列行为之一的，由其所在单位、上级主管部门或者监察机关责令改正，通报批评；对直接负责的主管人员和其他直接责任人员依法给予处分：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7" w:name="tiao_56_kuan_1_xiang_1"/>
      <w:bookmarkEnd w:id="147"/>
      <w:r>
        <w:rPr>
          <w:rFonts w:ascii="宋体" w:hAnsi="宋体" w:eastAsia="宋体" w:cs="宋体"/>
          <w:color w:val="000000"/>
          <w:sz w:val="27"/>
          <w:szCs w:val="27"/>
          <w:vertAlign w:val="baseline"/>
          <w:lang/>
        </w:rPr>
        <w:t>　　（一）未制定低碳城市发展规划或者低碳发展实施计划的；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8" w:name="tiao_56_kuan_1_xiang_2"/>
      <w:bookmarkEnd w:id="148"/>
      <w:r>
        <w:rPr>
          <w:rFonts w:ascii="宋体" w:hAnsi="宋体" w:eastAsia="宋体" w:cs="宋体"/>
          <w:color w:val="000000"/>
          <w:sz w:val="27"/>
          <w:szCs w:val="27"/>
          <w:vertAlign w:val="baseline"/>
          <w:lang/>
        </w:rPr>
        <w:t>　　（二）引进温室气体排放高、环境污染重、资源消耗大的项目的；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9" w:name="tiao_56_kuan_1_xiang_3"/>
      <w:bookmarkEnd w:id="149"/>
      <w:r>
        <w:rPr>
          <w:rFonts w:ascii="宋体" w:hAnsi="宋体" w:eastAsia="宋体" w:cs="宋体"/>
          <w:color w:val="000000"/>
          <w:sz w:val="27"/>
          <w:szCs w:val="27"/>
          <w:vertAlign w:val="baseline"/>
          <w:lang/>
        </w:rPr>
        <w:t>　　（三）未制定温室气体排放高、环境污染重、资源消耗大的生产技术、工艺、设备或者产品限期淘汰计划的；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0" w:name="tiao_56_kuan_1_xiang_4"/>
      <w:bookmarkEnd w:id="150"/>
      <w:r>
        <w:rPr>
          <w:rFonts w:ascii="宋体" w:hAnsi="宋体" w:eastAsia="宋体" w:cs="宋体"/>
          <w:color w:val="000000"/>
          <w:sz w:val="27"/>
          <w:szCs w:val="27"/>
          <w:vertAlign w:val="baseline"/>
          <w:lang/>
        </w:rPr>
        <w:t>　　（四）不接受考核的；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1" w:name="tiao_56_kuan_1_xiang_5"/>
      <w:bookmarkEnd w:id="151"/>
      <w:r>
        <w:rPr>
          <w:rFonts w:ascii="宋体" w:hAnsi="宋体" w:eastAsia="宋体" w:cs="宋体"/>
          <w:color w:val="000000"/>
          <w:sz w:val="27"/>
          <w:szCs w:val="27"/>
          <w:vertAlign w:val="baseline"/>
          <w:lang/>
        </w:rPr>
        <w:t>　　（五）未依法实施监督管理的；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2" w:name="tiao_56_kuan_1_xiang_6"/>
      <w:bookmarkEnd w:id="152"/>
      <w:r>
        <w:rPr>
          <w:rFonts w:ascii="宋体" w:hAnsi="宋体" w:eastAsia="宋体" w:cs="宋体"/>
          <w:color w:val="000000"/>
          <w:sz w:val="27"/>
          <w:szCs w:val="27"/>
          <w:vertAlign w:val="baseline"/>
          <w:lang/>
        </w:rPr>
        <w:t>　　（六）未及时受理举报投诉或者查处举报投诉事项的；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3" w:name="tiao_56_kuan_1_xiang_7"/>
      <w:bookmarkEnd w:id="153"/>
      <w:r>
        <w:rPr>
          <w:rFonts w:ascii="宋体" w:hAnsi="宋体" w:eastAsia="宋体" w:cs="宋体"/>
          <w:color w:val="000000"/>
          <w:sz w:val="27"/>
          <w:szCs w:val="27"/>
          <w:vertAlign w:val="baseline"/>
          <w:lang/>
        </w:rPr>
        <w:t>　　（七）未完成低碳发展目标责任的；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4" w:name="tiao_56_kuan_1_xiang_8"/>
      <w:bookmarkEnd w:id="154"/>
      <w:r>
        <w:rPr>
          <w:rFonts w:ascii="宋体" w:hAnsi="宋体" w:eastAsia="宋体" w:cs="宋体"/>
          <w:color w:val="000000"/>
          <w:sz w:val="27"/>
          <w:szCs w:val="27"/>
          <w:vertAlign w:val="baseline"/>
          <w:lang/>
        </w:rPr>
        <w:t>　　（八）其他不履行低碳发展职责的行为。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5" w:name="tiao_57"/>
      <w:bookmarkEnd w:id="155"/>
      <w:r>
        <w:rPr>
          <w:rStyle w:val="13"/>
          <w:rFonts w:ascii="宋体" w:hAnsi="宋体" w:eastAsia="宋体" w:cs="宋体"/>
          <w:b/>
          <w:bCs/>
          <w:color w:val="000000"/>
          <w:sz w:val="27"/>
          <w:szCs w:val="27"/>
          <w:lang/>
        </w:rPr>
        <w:t>　　第五十七条</w:t>
      </w:r>
      <w:bookmarkStart w:id="156" w:name="tiao_57_kuan_1"/>
      <w:bookmarkEnd w:id="156"/>
      <w:r>
        <w:rPr>
          <w:rFonts w:ascii="宋体" w:hAnsi="宋体" w:eastAsia="宋体" w:cs="宋体"/>
          <w:color w:val="000000"/>
          <w:sz w:val="27"/>
          <w:szCs w:val="27"/>
          <w:vertAlign w:val="baseline"/>
          <w:lang/>
        </w:rPr>
        <w:t>　违反本条例第三十四条、三十五条规定，餐饮经营者不提供可循环使用筷子，或者超市、商场、集贸市场等商品零售场所无偿或者变相无偿提供不可降解的塑料购物袋的，由市场和质量监督管理部门责令限期改正，并可以处五百元以上五千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7" w:name="tiao_58"/>
      <w:bookmarkEnd w:id="157"/>
      <w:r>
        <w:rPr>
          <w:rStyle w:val="13"/>
          <w:rFonts w:ascii="宋体" w:hAnsi="宋体" w:eastAsia="宋体" w:cs="宋体"/>
          <w:b/>
          <w:bCs/>
          <w:color w:val="000000"/>
          <w:sz w:val="27"/>
          <w:szCs w:val="27"/>
          <w:lang/>
        </w:rPr>
        <w:t>　　第五十八条</w:t>
      </w:r>
      <w:bookmarkStart w:id="158" w:name="tiao_58_kuan_1"/>
      <w:bookmarkEnd w:id="158"/>
      <w:r>
        <w:rPr>
          <w:rFonts w:ascii="宋体" w:hAnsi="宋体" w:eastAsia="宋体" w:cs="宋体"/>
          <w:color w:val="000000"/>
          <w:sz w:val="27"/>
          <w:szCs w:val="27"/>
          <w:vertAlign w:val="baseline"/>
          <w:lang/>
        </w:rPr>
        <w:t>　违反本条例第五十一条规定，温室气体重点排放单位拒不提交年度温室气体排放报告的，由市发展改革主管部门责令限期改正；逾期不改正的，处一万元以上三万元以下罚款。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9" w:name="tiao_59"/>
      <w:bookmarkEnd w:id="159"/>
      <w:r>
        <w:rPr>
          <w:rStyle w:val="13"/>
          <w:rFonts w:ascii="宋体" w:hAnsi="宋体" w:eastAsia="宋体" w:cs="宋体"/>
          <w:b/>
          <w:bCs/>
          <w:color w:val="000000"/>
          <w:sz w:val="27"/>
          <w:szCs w:val="27"/>
          <w:lang/>
        </w:rPr>
        <w:t>　　第五十九条</w:t>
      </w:r>
      <w:bookmarkStart w:id="160" w:name="tiao_59_kuan_1"/>
      <w:bookmarkEnd w:id="160"/>
      <w:r>
        <w:rPr>
          <w:rFonts w:ascii="宋体" w:hAnsi="宋体" w:eastAsia="宋体" w:cs="宋体"/>
          <w:color w:val="000000"/>
          <w:sz w:val="27"/>
          <w:szCs w:val="27"/>
          <w:vertAlign w:val="baseline"/>
          <w:lang/>
        </w:rPr>
        <w:t>　违反本条例第五十二条规定，被监督检查的企业、事业单位或者其他生产经营者拒不接受检查，或者不如实提供有关情况和资料的，由发展改革主管部门责令限期改正；逾期不改正的，处一万元以上五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1" w:name="tiao_60"/>
      <w:bookmarkEnd w:id="161"/>
      <w:r>
        <w:rPr>
          <w:rStyle w:val="13"/>
          <w:rFonts w:ascii="宋体" w:hAnsi="宋体" w:eastAsia="宋体" w:cs="宋体"/>
          <w:b/>
          <w:bCs/>
          <w:color w:val="000000"/>
          <w:sz w:val="27"/>
          <w:szCs w:val="27"/>
          <w:lang/>
        </w:rPr>
        <w:t>　　第六十条</w:t>
      </w:r>
      <w:bookmarkStart w:id="162" w:name="tiao_60_kuan_1"/>
      <w:bookmarkEnd w:id="162"/>
      <w:r>
        <w:rPr>
          <w:rFonts w:ascii="宋体" w:hAnsi="宋体" w:eastAsia="宋体" w:cs="宋体"/>
          <w:color w:val="000000"/>
          <w:sz w:val="27"/>
          <w:szCs w:val="27"/>
          <w:vertAlign w:val="baseline"/>
          <w:lang/>
        </w:rPr>
        <w:t>　违反本条例受到行政处罚的企业，由有关部门依法列入经营异常名录或者严重违法企业名单，并在政府采购、工程招投标、国有土地出让、授予荣誉称号等方面依法予以限制或者禁入。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63" w:name="sort9_zhang_9"/>
      <w:bookmarkEnd w:id="163"/>
      <w:r>
        <w:rPr>
          <w:rFonts w:ascii="宋体" w:hAnsi="宋体" w:eastAsia="宋体" w:cs="宋体"/>
          <w:color w:val="000000"/>
          <w:sz w:val="27"/>
          <w:szCs w:val="27"/>
          <w:lang/>
        </w:rPr>
        <w:t>第九章　附则</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64" w:name="tiao_61"/>
      <w:bookmarkEnd w:id="164"/>
      <w:r>
        <w:rPr>
          <w:rStyle w:val="13"/>
          <w:rFonts w:ascii="宋体" w:hAnsi="宋体" w:eastAsia="宋体" w:cs="宋体"/>
          <w:b/>
          <w:bCs/>
          <w:color w:val="000000"/>
          <w:sz w:val="27"/>
          <w:szCs w:val="27"/>
          <w:lang/>
        </w:rPr>
        <w:t>　　第六十一条</w:t>
      </w:r>
      <w:bookmarkStart w:id="165" w:name="tiao_61_kuan_1"/>
      <w:bookmarkEnd w:id="165"/>
      <w:r>
        <w:rPr>
          <w:rFonts w:ascii="宋体" w:hAnsi="宋体" w:eastAsia="宋体" w:cs="宋体"/>
          <w:color w:val="000000"/>
          <w:sz w:val="27"/>
          <w:szCs w:val="27"/>
          <w:vertAlign w:val="baseline"/>
          <w:lang/>
        </w:rPr>
        <w:t>　本条例中低碳发展鼓励和奖励政策由市发展改革主管部门会同市财政部门另行制定，报市人民政府批准后实施。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6" w:name="tiao_62"/>
      <w:bookmarkEnd w:id="166"/>
      <w:r>
        <w:rPr>
          <w:rStyle w:val="13"/>
          <w:rFonts w:ascii="宋体" w:hAnsi="宋体" w:eastAsia="宋体" w:cs="宋体"/>
          <w:b/>
          <w:bCs/>
          <w:color w:val="000000"/>
          <w:sz w:val="27"/>
          <w:szCs w:val="27"/>
          <w:lang/>
        </w:rPr>
        <w:t>　　第六十二条</w:t>
      </w:r>
      <w:bookmarkStart w:id="167" w:name="tiao_62_kuan_1"/>
      <w:bookmarkEnd w:id="167"/>
      <w:r>
        <w:rPr>
          <w:rFonts w:ascii="宋体" w:hAnsi="宋体" w:eastAsia="宋体" w:cs="宋体"/>
          <w:color w:val="000000"/>
          <w:sz w:val="27"/>
          <w:szCs w:val="27"/>
          <w:vertAlign w:val="baseline"/>
          <w:lang/>
        </w:rPr>
        <w:t>　本条例所称温室气体，是指大气中吸收和重新放出红外辐射的自然和人为的气态成分，包括二氧化碳、甲烷、氧化亚氮、氢氟碳化物、全氟碳化物和六氟化硫。</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8" w:name="tiao_62_kuan_2"/>
      <w:bookmarkEnd w:id="168"/>
      <w:r>
        <w:rPr>
          <w:rFonts w:ascii="宋体" w:hAnsi="宋体" w:eastAsia="宋体" w:cs="宋体"/>
          <w:color w:val="000000"/>
          <w:sz w:val="27"/>
          <w:szCs w:val="27"/>
          <w:vertAlign w:val="baseline"/>
          <w:lang/>
        </w:rPr>
        <w:t>　　排放配额，是政府分配给重点排放单位指定时期内的排放额度。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9" w:name="tiao_62_kuan_3"/>
      <w:bookmarkEnd w:id="169"/>
      <w:r>
        <w:rPr>
          <w:rFonts w:ascii="宋体" w:hAnsi="宋体" w:eastAsia="宋体" w:cs="宋体"/>
          <w:color w:val="000000"/>
          <w:sz w:val="27"/>
          <w:szCs w:val="27"/>
          <w:vertAlign w:val="baseline"/>
          <w:lang/>
        </w:rPr>
        <w:t>　　排放峰值，是指区域温室气体排放的最大值。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0" w:name="tiao_63"/>
      <w:bookmarkEnd w:id="170"/>
      <w:r>
        <w:rPr>
          <w:rStyle w:val="13"/>
          <w:rFonts w:ascii="宋体" w:hAnsi="宋体" w:eastAsia="宋体" w:cs="宋体"/>
          <w:b/>
          <w:bCs/>
          <w:color w:val="000000"/>
          <w:sz w:val="27"/>
          <w:szCs w:val="27"/>
          <w:lang/>
        </w:rPr>
        <w:t>　　第六十三条</w:t>
      </w:r>
      <w:bookmarkStart w:id="171" w:name="tiao_63_kuan_1"/>
      <w:bookmarkEnd w:id="171"/>
      <w:r>
        <w:rPr>
          <w:rFonts w:ascii="宋体" w:hAnsi="宋体" w:eastAsia="宋体" w:cs="宋体"/>
          <w:color w:val="000000"/>
          <w:sz w:val="27"/>
          <w:szCs w:val="27"/>
          <w:vertAlign w:val="baseline"/>
          <w:lang/>
        </w:rPr>
        <w:t>　本条例自2016年9月1日起施行。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"https://www.pkulaw.com/lar/bb2bdc6aadf1de4eb604dbf5b4c652ecbdfb.html"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https://www.pkulaw.com/lar/bb2bdc6aadf1de4eb604dbf5b4c652ecbdfb.html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【法宝引证码】CLI.10.1243757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B65C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2023-01-28T16:06:43Z</dcterms:created>
  <dc:creator>xmintie.</dc:creator>
  <cp:lastModifiedBy>xmintie.</cp:lastModifiedBy>
  <dcterms:modified xsi:type="dcterms:W3CDTF">2023-01-28T16:06:43Z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D15353650E914100B08F1224144348AB</vt:lpwstr>
  </property>
</Properties>
</file>