
<file path=[Content_Types].xml><?xml version="1.0" encoding="utf-8"?>
<Types xmlns="http://schemas.openxmlformats.org/package/2006/content-types">
  <Default Extension="jpeg" ContentType="image/jpeg"/>
  <Default Extension="JPG" ContentType="image/.jpg"/>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6"/>
        <w:pBdr>
          <w:top w:val="none" w:color="auto" w:sz="0" w:space="0"/>
          <w:left w:val="none" w:color="auto" w:sz="0" w:space="0"/>
          <w:bottom w:val="none" w:color="auto" w:sz="0" w:space="0"/>
          <w:right w:val="none" w:color="auto" w:sz="0" w:space="0"/>
        </w:pBdr>
        <w:spacing w:before="0" w:after="225"/>
        <w:ind w:left="375" w:right="375"/>
        <w:textAlignment w:val="baseline"/>
        <w:rPr>
          <w:rFonts w:ascii="Arial" w:hAnsi="Arial" w:eastAsia="Arial" w:cs="Arial"/>
          <w:b/>
          <w:bCs/>
          <w:sz w:val="30"/>
          <w:szCs w:val="30"/>
          <w:lang/>
        </w:rPr>
      </w:pPr>
      <w:bookmarkStart w:id="0" w:name="_GoBack"/>
      <w:bookmarkEnd w:id="0"/>
      <w:r>
        <w:rPr>
          <w:rFonts w:ascii="Arial" w:hAnsi="Arial" w:eastAsia="Arial" w:cs="Arial"/>
          <w:b/>
          <w:bCs/>
          <w:lang/>
        </w:rPr>
        <w:t>浙江省发展和改革委员会转发国家发展改革委办公厅关于征集国家重点推广的低碳技术目录(第三批)的通知</w:t>
      </w:r>
    </w:p>
    <w:p>
      <w:pPr>
        <w:ind w:left="375" w:right="375"/>
        <w:rPr>
          <w:rFonts w:ascii="Arial" w:hAnsi="Arial" w:eastAsia="Arial" w:cs="Arial"/>
          <w:lang/>
        </w:rPr>
      </w:pPr>
      <w:r>
        <w:rPr>
          <w:rFonts w:ascii="Arial" w:hAnsi="Arial" w:eastAsia="Arial" w:cs="Arial"/>
          <w:lang/>
        </w:rPr>
        <w:br w:type="textWrapping"/>
      </w:r>
    </w:p>
    <w:p>
      <w:pPr>
        <w:pStyle w:val="9"/>
        <w:pBdr>
          <w:top w:val="none" w:color="auto" w:sz="0" w:space="0"/>
          <w:left w:val="none" w:color="auto" w:sz="0" w:space="0"/>
          <w:bottom w:val="none" w:color="auto" w:sz="0" w:space="0"/>
          <w:right w:val="none" w:color="auto" w:sz="0" w:space="0"/>
        </w:pBdr>
        <w:spacing w:before="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浙江省发展和改革委员会转发国家发展改革委办公厅关于征集国家重点推广的低碳技术目录(第三批)的通知</w:t>
      </w:r>
    </w:p>
    <w:p>
      <w:pPr>
        <w:pStyle w:val="9"/>
        <w:spacing w:before="150" w:after="0" w:line="600" w:lineRule="atLeast"/>
        <w:ind w:left="375" w:right="375"/>
        <w:jc w:val="center"/>
        <w:rPr>
          <w:rFonts w:ascii="宋体" w:hAnsi="宋体" w:eastAsia="宋体" w:cs="宋体"/>
          <w:color w:val="000000"/>
          <w:sz w:val="27"/>
          <w:szCs w:val="27"/>
          <w:lang/>
        </w:rPr>
      </w:pPr>
      <w:r>
        <w:rPr>
          <w:rFonts w:ascii="宋体" w:hAnsi="宋体" w:eastAsia="宋体" w:cs="宋体"/>
          <w:color w:val="000000"/>
          <w:sz w:val="27"/>
          <w:szCs w:val="27"/>
          <w:vertAlign w:val="baseline"/>
          <w:lang/>
        </w:rPr>
        <w:t>浙发改资环〔2016〕143号</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各市（宁波除外）发改委及所属县（市、区）发改局，有关省级行业协会、省属企业集团、大专院校及科研单位：</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现将《</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"https://www.pkulaw.com/chl/cccb84bff9ca516dbdfb.html?way=textSlc"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关于征集国家重点推广的低碳技术目录（第二批）的通知</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》（发改办气候〔2015〕339号，以下简称《通知》）转发给你们，并将有关事项和具体要求通知如下：</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一、本次国家发展改革委征集重点低碳技术主要用于编制国家重点低碳技术目录（第三批），是贯彻落实《</w:t>
      </w:r>
      <w:r>
        <w:rPr>
          <w:rFonts w:ascii="宋体" w:hAnsi="宋体" w:eastAsia="宋体" w:cs="宋体"/>
          <w:color w:val="000000"/>
          <w:sz w:val="27"/>
          <w:szCs w:val="27"/>
          <w:vertAlign w:val="baseline"/>
          <w:lang/>
        </w:rPr>
        <w:fldChar w:fldCharType="begin"/>
      </w:r>
      <w:r>
        <w:rPr>
          <w:rFonts w:ascii="宋体" w:hAnsi="宋体" w:eastAsia="宋体" w:cs="宋体"/>
          <w:color w:val="000000"/>
          <w:sz w:val="27"/>
          <w:szCs w:val="27"/>
          <w:vertAlign w:val="baseline"/>
          <w:lang/>
        </w:rPr>
        <w:instrText xml:space="preserve"> HYPERLINK "https://www.pkulaw.com/chl/442c015bf83fd9d1bdfb.html?way=textSlc" </w:instrText>
      </w:r>
      <w:r>
        <w:rPr>
          <w:rFonts w:ascii="宋体" w:hAnsi="宋体" w:eastAsia="宋体" w:cs="宋体"/>
          <w:color w:val="000000"/>
          <w:sz w:val="27"/>
          <w:szCs w:val="27"/>
          <w:vertAlign w:val="baseline"/>
          <w:lang/>
        </w:rPr>
        <w:fldChar w:fldCharType="separate"/>
      </w:r>
      <w:r>
        <w:rPr>
          <w:rStyle w:val="11"/>
          <w:rFonts w:ascii="宋体" w:hAnsi="宋体" w:eastAsia="宋体" w:cs="宋体"/>
          <w:sz w:val="27"/>
          <w:szCs w:val="27"/>
          <w:lang/>
        </w:rPr>
        <w:t>生态文明体制改革总体方案</w:t>
      </w:r>
      <w:r>
        <w:rPr>
          <w:rStyle w:val="11"/>
          <w:rFonts w:ascii="宋体" w:hAnsi="宋体" w:eastAsia="宋体" w:cs="宋体"/>
          <w:sz w:val="27"/>
          <w:szCs w:val="27"/>
          <w:lang/>
        </w:rPr>
        <w:fldChar w:fldCharType="end"/>
      </w:r>
      <w:r>
        <w:rPr>
          <w:rFonts w:ascii="宋体" w:hAnsi="宋体" w:eastAsia="宋体" w:cs="宋体"/>
          <w:color w:val="000000"/>
          <w:sz w:val="27"/>
          <w:szCs w:val="27"/>
          <w:vertAlign w:val="baseline"/>
          <w:lang/>
        </w:rPr>
        <w:t>》和《国家应对气候变化规划（2014-2020）》有关要求的重要措施。请你们高度重视本次征集工作，认真对照《通知》明确的推荐原则、推荐范围及相关说明，积极组织遴选，严格审核把关，确保申报材料质量。</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二、请你们将符合条件的重点低碳技术推荐文件和申报材料（纸质版三套、PDF电子版刻录光盘一份），于2015年3月28日前上报我委。我委将对各单位上报的材料统一组织筛选审核，具体安排另行通知。工作中如遇具体问题，请及时与我委资环处（气候处）联系。</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联系人：俞岩松0571-87051790（兼传真）</w:t>
      </w:r>
    </w:p>
    <w:p>
      <w:pPr>
        <w:pStyle w:val="9"/>
        <w:spacing w:before="0" w:after="0" w:line="600" w:lineRule="atLeast"/>
        <w:ind w:left="375" w:right="375"/>
        <w:rPr>
          <w:rFonts w:ascii="宋体" w:hAnsi="宋体" w:eastAsia="宋体" w:cs="宋体"/>
          <w:color w:val="000000"/>
          <w:sz w:val="27"/>
          <w:szCs w:val="27"/>
          <w:lang/>
        </w:rPr>
      </w:pPr>
      <w:r>
        <w:rPr>
          <w:rFonts w:ascii="宋体" w:hAnsi="宋体" w:eastAsia="宋体" w:cs="宋体"/>
          <w:color w:val="000000"/>
          <w:sz w:val="27"/>
          <w:szCs w:val="27"/>
          <w:vertAlign w:val="baseline"/>
          <w:lang/>
        </w:rPr>
        <w:t>　　王毅恒0571-87051759</w:t>
      </w:r>
    </w:p>
    <w:p>
      <w:pPr>
        <w:pStyle w:val="9"/>
        <w:spacing w:before="0" w:after="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浙江省发展和改革委员会</w:t>
      </w:r>
    </w:p>
    <w:p>
      <w:pPr>
        <w:pStyle w:val="9"/>
        <w:spacing w:before="0" w:after="300" w:line="600" w:lineRule="atLeast"/>
        <w:ind w:left="375" w:right="375"/>
        <w:jc w:val="right"/>
        <w:rPr>
          <w:rFonts w:ascii="宋体" w:hAnsi="宋体" w:eastAsia="宋体" w:cs="宋体"/>
          <w:color w:val="000000"/>
          <w:sz w:val="27"/>
          <w:szCs w:val="27"/>
          <w:lang/>
        </w:rPr>
      </w:pPr>
      <w:r>
        <w:rPr>
          <w:rFonts w:ascii="宋体" w:hAnsi="宋体" w:eastAsia="宋体" w:cs="宋体"/>
          <w:color w:val="000000"/>
          <w:sz w:val="27"/>
          <w:szCs w:val="27"/>
          <w:vertAlign w:val="baseline"/>
          <w:lang/>
        </w:rPr>
        <w:t>2016年3月21日</w:t>
      </w:r>
    </w:p>
    <w:p>
      <w:pPr>
        <w:spacing w:after="0"/>
        <w:ind w:left="375" w:right="375"/>
        <w:rPr>
          <w:rFonts w:ascii="Arial" w:hAnsi="Arial" w:eastAsia="Arial" w:cs="Arial"/>
          <w:lang/>
        </w:rPr>
      </w:pPr>
      <w:r>
        <w:rPr>
          <w:rFonts w:ascii="Arial" w:hAnsi="Arial" w:eastAsia="Arial" w:cs="Arial"/>
          <w:lang/>
        </w:rPr>
        <w:br w:type="textWrapping"/>
      </w:r>
    </w:p>
    <w:p>
      <w:pPr>
        <w:spacing w:line="630" w:lineRule="atLeast"/>
        <w:rPr>
          <w:rFonts w:ascii="Times New Roman" w:hAnsi="Times New Roman" w:eastAsia="Times New Roman" w:cs="Times New Roman"/>
          <w:sz w:val="26"/>
          <w:szCs w:val="26"/>
          <w:lang/>
        </w:rPr>
      </w:pPr>
      <w:r>
        <w:br w:type="page"/>
      </w:r>
      <w:r>
        <w:rPr>
          <w:rFonts w:ascii="Times New Roman" w:hAnsi="Times New Roman" w:eastAsia="Times New Roman" w:cs="Times New Roman"/>
          <w:sz w:val="26"/>
          <w:szCs w:val="26"/>
          <w:lang/>
        </w:rPr>
        <w:t>©北大法宝：（</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www.pkulaw.com</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）专业提供法律信息、法学知识和法律软件领域各类解决方案。北大法宝为您提供丰富的参考资料，正式引用法规条文时请与标准文本核对。 欢迎查看所有</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"http://www.pkulaw.net/"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产品和服务</w:t>
      </w:r>
      <w:r>
        <w:rPr>
          <w:rFonts w:ascii="Times New Roman" w:hAnsi="Times New Roman" w:eastAsia="Times New Roman" w:cs="Times New Roman"/>
          <w:color w:val="218FC4"/>
          <w:sz w:val="26"/>
          <w:szCs w:val="26"/>
          <w:u w:val="single" w:color="218FC4"/>
          <w:lang/>
        </w:rPr>
        <w:fldChar w:fldCharType="end"/>
      </w:r>
      <w:r>
        <w:rPr>
          <w:rFonts w:ascii="Times New Roman" w:hAnsi="Times New Roman" w:eastAsia="Times New Roman" w:cs="Times New Roman"/>
          <w:sz w:val="26"/>
          <w:szCs w:val="26"/>
          <w:lang/>
        </w:rPr>
        <w:t>。</w:t>
      </w:r>
      <w:r>
        <w:rPr>
          <w:rFonts w:ascii="Times New Roman" w:hAnsi="Times New Roman" w:eastAsia="Times New Roman" w:cs="Times New Roman"/>
          <w:sz w:val="26"/>
          <w:szCs w:val="26"/>
          <w:lang/>
        </w:rPr>
        <w:br w:type="textWrapping"/>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"http://www.pkulaw.com/helps/69.html"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218FC4"/>
          <w:sz w:val="26"/>
          <w:szCs w:val="26"/>
          <w:u w:val="single" w:color="218FC4"/>
          <w:lang/>
        </w:rPr>
        <w:t>法宝快讯： 如何快速找到您需要的检索结果？ 法宝 V6 有何新特色？</w:t>
      </w:r>
      <w:r>
        <w:rPr>
          <w:rFonts w:ascii="Times New Roman" w:hAnsi="Times New Roman" w:eastAsia="Times New Roman" w:cs="Times New Roman"/>
          <w:color w:val="218FC4"/>
          <w:sz w:val="26"/>
          <w:szCs w:val="26"/>
          <w:u w:val="single" w:color="218FC4"/>
          <w:lang/>
        </w:rPr>
        <w:fldChar w:fldCharType="end"/>
      </w:r>
    </w:p>
    <w:p>
      <w:pPr>
        <w:spacing w:before="900"/>
        <w:ind w:left="900" w:right="900"/>
        <w:jc w:val="center"/>
        <w:rPr>
          <w:rFonts w:ascii="Times New Roman" w:hAnsi="Times New Roman" w:eastAsia="Times New Roman" w:cs="Times New Roman"/>
          <w:lang/>
        </w:rPr>
      </w:pPr>
      <w:r>
        <w:rPr>
          <w:rFonts w:ascii="Times New Roman" w:hAnsi="Times New Roman" w:eastAsia="Times New Roman" w:cs="Times New Roman"/>
          <w:strike w:val="0"/>
          <w:u w:val="none"/>
          <w:lang/>
        </w:rPr>
        <w:pict>
          <v:shape id="_x0000_i1026" o:spt="75" type="#_x0000_t75" style="height:192pt;width:192pt;" filled="f" stroked="f" coordsize="21600,21600">
            <v:path/>
            <v:fill on="f" focussize="0,0"/>
            <v:stroke on="f"/>
            <v:imagedata r:id="rId8" o:title=""/>
            <o:lock v:ext="edit" aspectratio="t"/>
            <w10:wrap type="none"/>
            <w10:anchorlock/>
          </v:shape>
        </w:pict>
      </w:r>
    </w:p>
    <w:p>
      <w:pPr>
        <w:spacing w:after="900" w:line="630" w:lineRule="atLeast"/>
        <w:ind w:left="900" w:right="900"/>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 xml:space="preserve">扫描二维码阅读原文 </w:t>
      </w:r>
    </w:p>
    <w:p>
      <w:pPr>
        <w:spacing w:line="630" w:lineRule="atLeast"/>
        <w:jc w:val="center"/>
        <w:rPr>
          <w:rFonts w:ascii="Times New Roman" w:hAnsi="Times New Roman" w:eastAsia="Times New Roman" w:cs="Times New Roman"/>
          <w:sz w:val="26"/>
          <w:szCs w:val="26"/>
          <w:lang/>
        </w:rPr>
      </w:pPr>
      <w:r>
        <w:rPr>
          <w:rFonts w:ascii="Times New Roman" w:hAnsi="Times New Roman" w:eastAsia="Times New Roman" w:cs="Times New Roman"/>
          <w:sz w:val="26"/>
          <w:szCs w:val="26"/>
          <w:lang/>
        </w:rPr>
        <w:t>原文链接：</w:t>
      </w:r>
      <w:r>
        <w:rPr>
          <w:rFonts w:ascii="Times New Roman" w:hAnsi="Times New Roman" w:eastAsia="Times New Roman" w:cs="Times New Roman"/>
          <w:sz w:val="26"/>
          <w:szCs w:val="26"/>
          <w:lang/>
        </w:rPr>
        <w:fldChar w:fldCharType="begin"/>
      </w:r>
      <w:r>
        <w:rPr>
          <w:rFonts w:ascii="Times New Roman" w:hAnsi="Times New Roman" w:eastAsia="Times New Roman" w:cs="Times New Roman"/>
          <w:sz w:val="26"/>
          <w:szCs w:val="26"/>
          <w:lang/>
        </w:rPr>
        <w:instrText xml:space="preserve"> HYPERLINK "https://www.pkulaw.com/lar/0cfdf917ec4efb90f011e94bbac47412bdfb.html" \t "_blank" </w:instrText>
      </w:r>
      <w:r>
        <w:rPr>
          <w:rFonts w:ascii="Times New Roman" w:hAnsi="Times New Roman" w:eastAsia="Times New Roman" w:cs="Times New Roman"/>
          <w:sz w:val="26"/>
          <w:szCs w:val="26"/>
          <w:lang/>
        </w:rPr>
        <w:fldChar w:fldCharType="separate"/>
      </w:r>
      <w:r>
        <w:rPr>
          <w:rFonts w:ascii="Times New Roman" w:hAnsi="Times New Roman" w:eastAsia="Times New Roman" w:cs="Times New Roman"/>
          <w:color w:val="000000"/>
          <w:sz w:val="26"/>
          <w:szCs w:val="26"/>
          <w:u w:val="single" w:color="000000"/>
          <w:lang/>
        </w:rPr>
        <w:t xml:space="preserve">https://www.pkulaw.com/lar/0cfdf917ec4efb90f011e94bbac47412bdfb.html </w:t>
      </w:r>
      <w:r>
        <w:rPr>
          <w:rFonts w:ascii="Times New Roman" w:hAnsi="Times New Roman" w:eastAsia="Times New Roman" w:cs="Times New Roman"/>
          <w:color w:val="000000"/>
          <w:sz w:val="26"/>
          <w:szCs w:val="26"/>
          <w:u w:val="single" w:color="000000"/>
          <w:lang/>
        </w:rPr>
        <w:fldChar w:fldCharType="end"/>
      </w:r>
    </w:p>
    <w:p/>
    <w:sectPr>
      <w:headerReference r:id="rId3" w:type="default"/>
      <w:footerReference r:id="rId5" w:type="default"/>
      <w:headerReference r:id="rId4" w:type="even"/>
      <w:footerReference r:id="rId6" w:type="even"/>
      <w:pgSz w:w="11906" w:h="16838"/>
      <w:pgMar w:top="1440" w:right="720" w:bottom="1440" w:left="72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CC"/>
    <w:family w:val="swiss"/>
    <w:pitch w:val="default"/>
    <w:sig w:usb0="E0002EFF" w:usb1="C000785B" w:usb2="00000009" w:usb3="00000000" w:csb0="4000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1575"/>
      <w:gridCol w:w="8981"/>
    </w:tblGrid>
    <w:tr>
      <w:tblPrEx>
        <w:tblCellMar>
          <w:top w:w="15" w:type="dxa"/>
          <w:left w:w="15" w:type="dxa"/>
          <w:bottom w:w="15" w:type="dxa"/>
          <w:right w:w="15" w:type="dxa"/>
        </w:tblCellMar>
      </w:tblPrEx>
      <w:trPr>
        <w:wBefore w:w="0" w:type="dxa"/>
        <w:tblCellSpacing w:w="15" w:type="dxa"/>
      </w:trPr>
      <w:tc>
        <w:tcPr>
          <w:tcW w:w="1530" w:type="dxa"/>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3"/>
              <w:szCs w:val="23"/>
              <w:lang/>
            </w:rPr>
          </w:pP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PAGE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r>
            <w:rPr>
              <w:rFonts w:ascii="Times New Roman" w:hAnsi="Times New Roman" w:eastAsia="Times New Roman" w:cs="Times New Roman"/>
              <w:b w:val="0"/>
              <w:bCs w:val="0"/>
              <w:i w:val="0"/>
              <w:iCs w:val="0"/>
              <w:smallCaps w:val="0"/>
              <w:color w:val="000000"/>
              <w:sz w:val="23"/>
              <w:szCs w:val="23"/>
              <w:lang/>
            </w:rPr>
            <w:t>/</w:t>
          </w:r>
          <w:r>
            <w:rPr>
              <w:rFonts w:ascii="Times New Roman" w:hAnsi="Times New Roman" w:eastAsia="Times New Roman" w:cs="Times New Roman"/>
              <w:b w:val="0"/>
              <w:bCs w:val="0"/>
              <w:i w:val="0"/>
              <w:iCs w:val="0"/>
              <w:smallCaps w:val="0"/>
              <w:color w:val="000000"/>
              <w:sz w:val="23"/>
              <w:szCs w:val="23"/>
              <w:lang/>
            </w:rPr>
            <w:fldChar w:fldCharType="begin"/>
          </w:r>
          <w:r>
            <w:rPr>
              <w:rFonts w:ascii="Times New Roman" w:hAnsi="Times New Roman" w:eastAsia="Times New Roman" w:cs="Times New Roman"/>
              <w:b w:val="0"/>
              <w:bCs w:val="0"/>
              <w:i w:val="0"/>
              <w:iCs w:val="0"/>
              <w:smallCaps w:val="0"/>
              <w:color w:val="000000"/>
              <w:sz w:val="23"/>
              <w:szCs w:val="23"/>
              <w:lang/>
            </w:rPr>
            <w:instrText xml:space="preserve"> NUMPAGES  </w:instrText>
          </w:r>
          <w:r>
            <w:rPr>
              <w:rFonts w:ascii="Times New Roman" w:hAnsi="Times New Roman" w:eastAsia="Times New Roman" w:cs="Times New Roman"/>
              <w:b w:val="0"/>
              <w:bCs w:val="0"/>
              <w:i w:val="0"/>
              <w:iCs w:val="0"/>
              <w:smallCaps w:val="0"/>
              <w:color w:val="000000"/>
              <w:sz w:val="23"/>
              <w:szCs w:val="23"/>
              <w:lang/>
            </w:rPr>
            <w:fldChar w:fldCharType="separate"/>
          </w:r>
          <w:r>
            <w:rPr>
              <w:rFonts w:ascii="Times New Roman" w:hAnsi="Times New Roman" w:eastAsia="Times New Roman" w:cs="Times New Roman"/>
              <w:b w:val="0"/>
              <w:bCs w:val="0"/>
              <w:i w:val="0"/>
              <w:iCs w:val="0"/>
              <w:smallCaps w:val="0"/>
              <w:color w:val="000000"/>
              <w:sz w:val="23"/>
              <w:szCs w:val="23"/>
              <w:lang/>
            </w:rPr>
            <w:fldChar w:fldCharType="end"/>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下载日期：2022-11-08</w:t>
          </w:r>
        </w:p>
      </w:tc>
    </w:tr>
  </w:tb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
      <w:tblW w:w="5000" w:type="pct"/>
      <w:tblCellSpacing w:w="15" w:type="dxa"/>
      <w:tblInd w:w="15" w:type="dxa"/>
      <w:tblLayout w:type="autofit"/>
      <w:tblCellMar>
        <w:top w:w="15" w:type="dxa"/>
        <w:left w:w="15" w:type="dxa"/>
        <w:bottom w:w="15" w:type="dxa"/>
        <w:right w:w="15" w:type="dxa"/>
      </w:tblCellMar>
    </w:tblPr>
    <w:tblGrid>
      <w:gridCol w:w="4851"/>
      <w:gridCol w:w="5705"/>
    </w:tblGrid>
    <w:tr>
      <w:tblPrEx>
        <w:tblCellMar>
          <w:top w:w="15" w:type="dxa"/>
          <w:left w:w="15" w:type="dxa"/>
          <w:bottom w:w="15" w:type="dxa"/>
          <w:right w:w="15" w:type="dxa"/>
        </w:tblCellMar>
      </w:tblPrEx>
      <w:trPr>
        <w:wBefore w:w="0" w:type="dxa"/>
        <w:tblCellSpacing w:w="15" w:type="dxa"/>
      </w:trPr>
      <w:tc>
        <w:tcPr>
          <w:tcW w:w="0" w:type="auto"/>
          <w:noWrap w:val="0"/>
          <w:tcMar>
            <w:top w:w="15" w:type="dxa"/>
            <w:left w:w="15" w:type="dxa"/>
            <w:bottom w:w="15" w:type="dxa"/>
            <w:right w:w="15" w:type="dxa"/>
          </w:tcMar>
          <w:vAlign w:val="center"/>
        </w:tcPr>
        <w:p>
          <w:pPr>
            <w:rPr>
              <w:rFonts w:ascii="Times New Roman" w:hAnsi="Times New Roman" w:eastAsia="Times New Roman" w:cs="Times New Roman"/>
              <w:b w:val="0"/>
              <w:bCs w:val="0"/>
              <w:i w:val="0"/>
              <w:iCs w:val="0"/>
              <w:smallCaps w:val="0"/>
              <w:color w:val="000000"/>
              <w:sz w:val="24"/>
              <w:szCs w:val="24"/>
              <w:lang/>
            </w:rPr>
          </w:pPr>
          <w:r>
            <w:rPr>
              <w:rFonts w:ascii="Times New Roman" w:hAnsi="Times New Roman" w:eastAsia="Times New Roman" w:cs="Times New Roman"/>
              <w:b w:val="0"/>
              <w:bCs w:val="0"/>
              <w:i w:val="0"/>
              <w:iCs w:val="0"/>
              <w:smallCaps w:val="0"/>
              <w:strike w:val="0"/>
              <w:color w:val="000000"/>
              <w:u w:val="none"/>
              <w:lang/>
            </w:rPr>
            <w:pict>
              <v:shape id="_x0000_i1025" o:spt="75" type="#_x0000_t75" style="height:24pt;width:136.5pt;" filled="f" stroked="f" coordsize="21600,21600">
                <v:path/>
                <v:fill on="f" focussize="0,0"/>
                <v:stroke on="f"/>
                <v:imagedata r:id="rId1" o:title=""/>
                <o:lock v:ext="edit" aspectratio="t"/>
                <w10:wrap type="none"/>
                <w10:anchorlock/>
              </v:shape>
            </w:pict>
          </w:r>
        </w:p>
      </w:tc>
      <w:tc>
        <w:tcPr>
          <w:tcW w:w="0" w:type="auto"/>
          <w:noWrap w:val="0"/>
          <w:tcMar>
            <w:top w:w="15" w:type="dxa"/>
            <w:left w:w="15" w:type="dxa"/>
            <w:bottom w:w="15" w:type="dxa"/>
            <w:right w:w="15" w:type="dxa"/>
          </w:tcMar>
          <w:vAlign w:val="center"/>
        </w:tcPr>
        <w:p>
          <w:pPr>
            <w:jc w:val="right"/>
            <w:rPr>
              <w:rFonts w:ascii="宋体" w:hAnsi="宋体" w:eastAsia="宋体" w:cs="宋体"/>
              <w:b w:val="0"/>
              <w:bCs w:val="0"/>
              <w:i w:val="0"/>
              <w:iCs w:val="0"/>
              <w:smallCaps w:val="0"/>
              <w:color w:val="000000"/>
              <w:sz w:val="23"/>
              <w:szCs w:val="23"/>
              <w:lang/>
            </w:rPr>
          </w:pPr>
          <w:r>
            <w:rPr>
              <w:rFonts w:ascii="宋体" w:hAnsi="宋体" w:eastAsia="宋体" w:cs="宋体"/>
              <w:b w:val="0"/>
              <w:bCs w:val="0"/>
              <w:i w:val="0"/>
              <w:iCs w:val="0"/>
              <w:smallCaps w:val="0"/>
              <w:color w:val="000000"/>
              <w:sz w:val="23"/>
              <w:szCs w:val="23"/>
              <w:lang/>
            </w:rPr>
            <w:t>【法宝引证码】CLI.14.5043734</w:t>
          </w:r>
        </w:p>
      </w:tc>
    </w:tr>
  </w:tbl>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20"/>
  <w:hyphenationZone w:val="360"/>
  <w:displayHorizontalDrawingGridEvery w:val="1"/>
  <w:displayVerticalDrawingGridEvery w:val="1"/>
  <w:noPunctuationKerning w:val="1"/>
  <w:characterSpacingControl w:val="doNotCompress"/>
  <w:noLineBreaksAfter w:lang="zh-CN" w:val="([{·‘“〈《「『【〔〖（．［｛￡￥"/>
  <w:noLineBreaksBefore w:lang="zh-CN" w:val="!),.:;?]}¨·ˇˉ―‖’”…∶、。〃々〉》」』】〕〗！＂＇），．：；？］｀｜｝～￠"/>
  <w:compat>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A77B3E"/>
    <w:rsid w:val="00A77B3E"/>
    <w:rsid w:val="00CA2A55"/>
    <w:rsid w:val="2E10321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Times New Roma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sz w:val="24"/>
      <w:szCs w:val="24"/>
    </w:rPr>
  </w:style>
  <w:style w:type="paragraph" w:styleId="2">
    <w:name w:val="heading 1"/>
    <w:basedOn w:val="1"/>
    <w:next w:val="1"/>
    <w:qFormat/>
    <w:uiPriority w:val="0"/>
    <w:pPr>
      <w:keepNext/>
      <w:spacing w:before="240" w:after="60"/>
      <w:outlineLvl w:val="0"/>
    </w:pPr>
    <w:rPr>
      <w:rFonts w:ascii="Arial" w:hAnsi="Arial" w:cs="Arial"/>
      <w:b/>
      <w:bCs/>
      <w:kern w:val="32"/>
      <w:sz w:val="32"/>
      <w:szCs w:val="32"/>
    </w:rPr>
  </w:style>
  <w:style w:type="character" w:default="1" w:styleId="4">
    <w:name w:val="Default Paragraph Font"/>
    <w:semiHidden/>
    <w:uiPriority w:val="0"/>
  </w:style>
  <w:style w:type="table" w:default="1" w:styleId="3">
    <w:name w:val="Normal Table"/>
    <w:semiHidden/>
    <w:uiPriority w:val="0"/>
    <w:tblPr>
      <w:tblStyle w:val="3"/>
      <w:tblCellMar>
        <w:top w:w="0" w:type="dxa"/>
        <w:left w:w="108" w:type="dxa"/>
        <w:bottom w:w="0" w:type="dxa"/>
        <w:right w:w="108" w:type="dxa"/>
      </w:tblCellMar>
    </w:tblPr>
    <w:trPr>
      <w:wBefore w:w="0" w:type="dxa"/>
    </w:trPr>
  </w:style>
  <w:style w:type="paragraph" w:customStyle="1" w:styleId="5">
    <w:name w:val="fulltext-wrap"/>
    <w:basedOn w:val="1"/>
    <w:uiPriority w:val="0"/>
    <w:pPr>
      <w:pBdr>
        <w:top w:val="none" w:color="auto" w:sz="0" w:space="18"/>
        <w:left w:val="none" w:color="auto" w:sz="0" w:space="18"/>
        <w:bottom w:val="none" w:color="auto" w:sz="0" w:space="18"/>
        <w:right w:val="none" w:color="auto" w:sz="0" w:space="18"/>
      </w:pBdr>
    </w:pPr>
  </w:style>
  <w:style w:type="paragraph" w:customStyle="1" w:styleId="6">
    <w:name w:val="fulltext-wrap_title"/>
    <w:basedOn w:val="1"/>
    <w:uiPriority w:val="0"/>
    <w:pPr>
      <w:jc w:val="center"/>
    </w:pPr>
    <w:rPr>
      <w:sz w:val="30"/>
      <w:szCs w:val="30"/>
    </w:rPr>
  </w:style>
  <w:style w:type="paragraph" w:customStyle="1" w:styleId="7">
    <w:name w:val="div"/>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8">
    <w:name w:val="divFullText"/>
    <w:basedOn w:val="1"/>
    <w:uiPriority w:val="0"/>
    <w:pPr>
      <w:spacing w:line="600" w:lineRule="atLeast"/>
    </w:pPr>
    <w:rPr>
      <w:rFonts w:ascii="宋体" w:hAnsi="宋体" w:eastAsia="宋体" w:cs="宋体"/>
      <w:color w:val="000000"/>
      <w:sz w:val="27"/>
      <w:szCs w:val="27"/>
    </w:rPr>
  </w:style>
  <w:style w:type="paragraph" w:customStyle="1" w:styleId="9">
    <w:name w:val="p"/>
    <w:basedOn w:val="1"/>
    <w:uiPriority w:val="0"/>
    <w:pPr>
      <w:pBdr>
        <w:top w:val="none" w:color="auto" w:sz="0" w:space="0"/>
        <w:left w:val="none" w:color="auto" w:sz="0" w:space="0"/>
        <w:bottom w:val="none" w:color="auto" w:sz="0" w:space="0"/>
        <w:right w:val="none" w:color="auto" w:sz="0" w:space="0"/>
      </w:pBdr>
      <w:textAlignment w:val="baseline"/>
    </w:pPr>
    <w:rPr>
      <w:sz w:val="24"/>
      <w:szCs w:val="24"/>
      <w:vertAlign w:val="baseline"/>
    </w:rPr>
  </w:style>
  <w:style w:type="paragraph" w:customStyle="1" w:styleId="10">
    <w:name w:val="fulltext-wrap_fulltext_TiaoYinV2"/>
    <w:basedOn w:val="1"/>
    <w:uiPriority w:val="0"/>
    <w:pPr>
      <w:spacing w:line="384" w:lineRule="auto"/>
    </w:pPr>
    <w:rPr>
      <w:b/>
      <w:bCs/>
      <w:color w:val="218FC4"/>
      <w:sz w:val="21"/>
      <w:szCs w:val="21"/>
    </w:rPr>
  </w:style>
  <w:style w:type="character" w:customStyle="1" w:styleId="11">
    <w:name w:val="fulltext-wrap_fulltext_a"/>
    <w:basedOn w:val="4"/>
    <w:uiPriority w:val="0"/>
    <w:rPr>
      <w:color w:val="218FC4"/>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image" Target="media/image2.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Template>
  <Pages>1</Pages>
  <Words>0</Words>
  <Characters>0</Characters>
  <Lines>1</Lines>
  <Paragraphs>1</Paragraphs>
  <TotalTime>0</TotalTime>
  <ScaleCrop>false</ScaleCrop>
  <LinksUpToDate>false</LinksUpToDate>
  <CharactersWithSpaces>0</CharactersWithSpaces>
  <Application>WPS Office_11.1.0.12970_F1E327BC-269C-435d-A152-05C5408002CA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2023-01-28T16:21:32Z</dcterms:created>
  <dc:creator>xmintie.</dc:creator>
  <cp:lastModifiedBy>xmintie.</cp:lastModifiedBy>
  <dcterms:modified xsi:type="dcterms:W3CDTF">2023-01-28T16:21:33Z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2052-11.1.0.12970</vt:lpwstr>
  </property>
  <property fmtid="{D5CDD505-2E9C-101B-9397-08002B2CF9AE}" pid="3" name="ICV">
    <vt:lpwstr>4E0321D508C9409F89B7D3578AF478A4</vt:lpwstr>
  </property>
</Properties>
</file>